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F9A1B85" w:rsidR="00556FBD" w:rsidRPr="004F1438" w:rsidRDefault="00556FBD" w:rsidP="00556FBD">
      <w:pPr>
        <w:pStyle w:val="Hlavika"/>
        <w:rPr>
          <w:bCs/>
          <w:i/>
        </w:rPr>
      </w:pPr>
      <w:r w:rsidRPr="004F1438">
        <w:rPr>
          <w:bCs/>
          <w:i/>
        </w:rPr>
        <w:t>Zdroj</w:t>
      </w:r>
      <w:r>
        <w:rPr>
          <w:bCs/>
          <w:i/>
        </w:rPr>
        <w:t>:</w:t>
      </w:r>
      <w:r w:rsidR="00115201">
        <w:rPr>
          <w:bCs/>
          <w:i/>
        </w:rPr>
        <w:t xml:space="preserve"> </w:t>
      </w:r>
      <w:r w:rsidRPr="004F1438">
        <w:rPr>
          <w:bCs/>
          <w:i/>
        </w:rPr>
        <w:t>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5C388A85"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D74773" w:rsidRPr="008E5936">
        <w:rPr>
          <w:rFonts w:cstheme="minorHAnsi"/>
        </w:rPr>
        <w:t>Fakulta elektrotechniky a informačných technológií</w:t>
      </w:r>
    </w:p>
    <w:p w14:paraId="15EF22F6" w14:textId="210D184A"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916656" w:rsidRPr="0062753A">
        <w:rPr>
          <w:rFonts w:cstheme="minorHAnsi"/>
        </w:rPr>
        <w:t>telekomunikačné a rádiokomunikačné inžinierstvo</w:t>
      </w:r>
      <w:r w:rsidR="00916656">
        <w:rPr>
          <w:rFonts w:cstheme="minorHAnsi"/>
          <w:b/>
          <w:bCs/>
        </w:rPr>
        <w:t xml:space="preserve"> </w:t>
      </w:r>
      <w:r w:rsidRPr="00E23350">
        <w:rPr>
          <w:rFonts w:cstheme="minorHAnsi"/>
          <w:b/>
          <w:bCs/>
        </w:rPr>
        <w:br/>
        <w:t xml:space="preserve">Stupeň štúdia: </w:t>
      </w:r>
      <w:r w:rsidR="00916656" w:rsidRPr="007A75C8">
        <w:rPr>
          <w:rFonts w:cstheme="minorHAnsi"/>
        </w:rPr>
        <w:t>2.</w:t>
      </w:r>
    </w:p>
    <w:p w14:paraId="121CEAEC" w14:textId="77777777" w:rsidR="00556FBD" w:rsidRDefault="00556FBD" w:rsidP="00556FBD">
      <w:pPr>
        <w:spacing w:after="0"/>
        <w:rPr>
          <w:rFonts w:cstheme="minorHAnsi"/>
          <w:b/>
          <w:bCs/>
          <w:sz w:val="16"/>
          <w:szCs w:val="16"/>
        </w:rPr>
      </w:pPr>
    </w:p>
    <w:p w14:paraId="55D2BAFF" w14:textId="390A2F80" w:rsidR="00EC2F53" w:rsidRPr="00B028B3" w:rsidRDefault="00556FBD" w:rsidP="00EC2F53">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EC2F53" w:rsidRPr="008E5936">
        <w:rPr>
          <w:rFonts w:cstheme="minorHAnsi"/>
        </w:rPr>
        <w:t>Akreditačná rada Žilinskej univerzity v Žiline</w:t>
      </w:r>
    </w:p>
    <w:p w14:paraId="4558D25C" w14:textId="36CCD99D"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115201">
        <w:rPr>
          <w:rFonts w:cstheme="minorHAnsi"/>
        </w:rPr>
        <w:t>31.08.2022</w:t>
      </w:r>
    </w:p>
    <w:p w14:paraId="7B8AE22B" w14:textId="77777777"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2"/>
      </w:r>
      <w:r w:rsidRPr="00B028B3">
        <w:rPr>
          <w:rFonts w:cstheme="minorHAnsi"/>
        </w:rPr>
        <w:t xml:space="preserve"> opisu študijného programu: </w:t>
      </w:r>
    </w:p>
    <w:p w14:paraId="7A5B15CF" w14:textId="7FCE0BAD" w:rsidR="00556FBD" w:rsidRDefault="00556FBD" w:rsidP="00115201">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r w:rsidR="00115201">
        <w:rPr>
          <w:rFonts w:cstheme="minorHAnsi"/>
        </w:rPr>
        <w:t>5.8.2024</w:t>
      </w: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594A7ED9"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Základné údaje o</w:t>
            </w:r>
            <w:r w:rsidR="00AB4395">
              <w:rPr>
                <w:rFonts w:cstheme="minorHAnsi"/>
                <w:b/>
                <w:bCs/>
                <w:color w:val="FFFFFF" w:themeColor="background1"/>
              </w:rPr>
              <w:t xml:space="preserve"> </w:t>
            </w:r>
            <w:r w:rsidRPr="00A82E4F">
              <w:rPr>
                <w:rFonts w:cstheme="minorHAnsi"/>
                <w:b/>
                <w:bCs/>
                <w:color w:val="FFFFFF" w:themeColor="background1"/>
              </w:rPr>
              <w:t xml:space="preserve">študijnom programe </w:t>
            </w:r>
          </w:p>
        </w:tc>
      </w:tr>
      <w:tr w:rsidR="00D17F4A" w14:paraId="64785CC3" w14:textId="77777777">
        <w:trPr>
          <w:gridAfter w:val="1"/>
          <w:wAfter w:w="7" w:type="dxa"/>
          <w:trHeight w:val="806"/>
        </w:trPr>
        <w:tc>
          <w:tcPr>
            <w:tcW w:w="567" w:type="dxa"/>
            <w:shd w:val="clear" w:color="auto" w:fill="F2F2F2" w:themeFill="background1" w:themeFillShade="F2"/>
            <w:vAlign w:val="center"/>
          </w:tcPr>
          <w:p w14:paraId="06C90F9A" w14:textId="77777777" w:rsidR="00D17F4A" w:rsidRPr="0073188E" w:rsidRDefault="00D17F4A" w:rsidP="00D17F4A">
            <w:pPr>
              <w:jc w:val="center"/>
            </w:pPr>
            <w:r>
              <w:t>a</w:t>
            </w:r>
          </w:p>
        </w:tc>
        <w:tc>
          <w:tcPr>
            <w:tcW w:w="4111" w:type="dxa"/>
            <w:shd w:val="clear" w:color="auto" w:fill="F2F2F2" w:themeFill="background1" w:themeFillShade="F2"/>
            <w:vAlign w:val="center"/>
          </w:tcPr>
          <w:p w14:paraId="6A683E3D" w14:textId="77777777" w:rsidR="00D17F4A" w:rsidRPr="00186C41" w:rsidRDefault="00D17F4A" w:rsidP="00D17F4A">
            <w:pPr>
              <w:rPr>
                <w:b/>
                <w:bCs/>
                <w:sz w:val="24"/>
                <w:szCs w:val="24"/>
              </w:rPr>
            </w:pPr>
            <w:r w:rsidRPr="00186C41">
              <w:rPr>
                <w:b/>
                <w:bCs/>
              </w:rPr>
              <w:t>Názov študijného programu</w:t>
            </w:r>
          </w:p>
        </w:tc>
        <w:tc>
          <w:tcPr>
            <w:tcW w:w="2835" w:type="dxa"/>
          </w:tcPr>
          <w:p w14:paraId="3C28AC50" w14:textId="67327227" w:rsidR="00991F4D" w:rsidRPr="00D17F4A" w:rsidRDefault="00D17F4A" w:rsidP="00E44029">
            <w:pPr>
              <w:spacing w:before="1"/>
              <w:ind w:left="153" w:right="106"/>
              <w:jc w:val="center"/>
              <w:rPr>
                <w:b/>
                <w:sz w:val="24"/>
                <w:szCs w:val="24"/>
              </w:rPr>
            </w:pPr>
            <w:r w:rsidRPr="00D17F4A">
              <w:rPr>
                <w:b/>
                <w:sz w:val="24"/>
                <w:szCs w:val="24"/>
              </w:rPr>
              <w:t>telekomunikačné a rádiokomunikačné inžinierstvo</w:t>
            </w:r>
          </w:p>
        </w:tc>
        <w:tc>
          <w:tcPr>
            <w:tcW w:w="1701" w:type="dxa"/>
            <w:shd w:val="clear" w:color="auto" w:fill="F2F2F2" w:themeFill="background1" w:themeFillShade="F2"/>
          </w:tcPr>
          <w:p w14:paraId="7F674017" w14:textId="77777777" w:rsidR="00D17F4A" w:rsidRDefault="00D17F4A" w:rsidP="00D17F4A">
            <w:pPr>
              <w:rPr>
                <w:b/>
                <w:sz w:val="24"/>
                <w:szCs w:val="24"/>
              </w:rPr>
            </w:pPr>
            <w:r w:rsidRPr="00614169">
              <w:t>Číslo podľa registra ŠP</w:t>
            </w:r>
          </w:p>
        </w:tc>
        <w:tc>
          <w:tcPr>
            <w:tcW w:w="1560" w:type="dxa"/>
          </w:tcPr>
          <w:p w14:paraId="3712BA0D" w14:textId="4E8B0C74" w:rsidR="00D17F4A" w:rsidRDefault="00D17F4A" w:rsidP="00D17F4A">
            <w:pPr>
              <w:rPr>
                <w:b/>
                <w:sz w:val="24"/>
                <w:szCs w:val="24"/>
              </w:rPr>
            </w:pPr>
            <w:r w:rsidRPr="00030307">
              <w:t>21528</w:t>
            </w:r>
          </w:p>
        </w:tc>
      </w:tr>
      <w:tr w:rsidR="00D17F4A" w14:paraId="12270070" w14:textId="77777777">
        <w:trPr>
          <w:gridAfter w:val="1"/>
          <w:wAfter w:w="7" w:type="dxa"/>
        </w:trPr>
        <w:tc>
          <w:tcPr>
            <w:tcW w:w="567" w:type="dxa"/>
            <w:shd w:val="clear" w:color="auto" w:fill="F2F2F2" w:themeFill="background1" w:themeFillShade="F2"/>
            <w:vAlign w:val="center"/>
          </w:tcPr>
          <w:p w14:paraId="788B8F16" w14:textId="77777777" w:rsidR="00D17F4A" w:rsidRDefault="00D17F4A" w:rsidP="00D17F4A">
            <w:pPr>
              <w:jc w:val="center"/>
            </w:pPr>
            <w:r>
              <w:t>b</w:t>
            </w:r>
          </w:p>
        </w:tc>
        <w:tc>
          <w:tcPr>
            <w:tcW w:w="4111" w:type="dxa"/>
            <w:shd w:val="clear" w:color="auto" w:fill="F2F2F2" w:themeFill="background1" w:themeFillShade="F2"/>
            <w:vAlign w:val="center"/>
          </w:tcPr>
          <w:p w14:paraId="1CFD2E90" w14:textId="77777777" w:rsidR="00D17F4A" w:rsidRPr="00186C41" w:rsidRDefault="00D17F4A" w:rsidP="00D17F4A">
            <w:pPr>
              <w:rPr>
                <w:b/>
                <w:bCs/>
              </w:rPr>
            </w:pPr>
            <w:r w:rsidRPr="00186C41">
              <w:rPr>
                <w:b/>
                <w:bCs/>
              </w:rPr>
              <w:t>Stupeň vysokoškolského štúdia</w:t>
            </w:r>
          </w:p>
        </w:tc>
        <w:tc>
          <w:tcPr>
            <w:tcW w:w="2835" w:type="dxa"/>
          </w:tcPr>
          <w:p w14:paraId="37F00F9F" w14:textId="486AA4C2" w:rsidR="00D17F4A" w:rsidRDefault="00D17F4A" w:rsidP="00D17F4A">
            <w:pPr>
              <w:rPr>
                <w:b/>
                <w:sz w:val="24"/>
                <w:szCs w:val="24"/>
              </w:rPr>
            </w:pPr>
            <w:r>
              <w:rPr>
                <w:b/>
                <w:sz w:val="24"/>
                <w:szCs w:val="24"/>
              </w:rPr>
              <w:t>2</w:t>
            </w:r>
          </w:p>
        </w:tc>
        <w:tc>
          <w:tcPr>
            <w:tcW w:w="1701" w:type="dxa"/>
            <w:shd w:val="clear" w:color="auto" w:fill="F2F2F2" w:themeFill="background1" w:themeFillShade="F2"/>
          </w:tcPr>
          <w:p w14:paraId="0F942147" w14:textId="77777777" w:rsidR="00D17F4A" w:rsidRPr="0085544C" w:rsidRDefault="00D17F4A" w:rsidP="00D17F4A">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D17F4A" w:rsidRDefault="00D17F4A" w:rsidP="00D17F4A">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47699F19" w:rsidR="00D17F4A" w:rsidRDefault="00D17F4A" w:rsidP="00D17F4A">
            <w:pPr>
              <w:rPr>
                <w:b/>
                <w:sz w:val="24"/>
                <w:szCs w:val="24"/>
              </w:rPr>
            </w:pPr>
            <w:r w:rsidRPr="00030307">
              <w:t>767</w:t>
            </w:r>
          </w:p>
        </w:tc>
      </w:tr>
      <w:tr w:rsidR="00556FBD" w14:paraId="71B65437" w14:textId="77777777">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tcPr>
          <w:p w14:paraId="078418C1" w14:textId="6A9DBAA0" w:rsidR="00556FBD" w:rsidRDefault="00D17F4A" w:rsidP="002D4762">
            <w:pPr>
              <w:rPr>
                <w:b/>
                <w:sz w:val="24"/>
                <w:szCs w:val="24"/>
              </w:rPr>
            </w:pPr>
            <w:r w:rsidRPr="00D17F4A">
              <w:rPr>
                <w:b/>
                <w:sz w:val="24"/>
                <w:szCs w:val="24"/>
              </w:rPr>
              <w:t>Univerzitná 8215/1, 010 26 Žilina</w:t>
            </w:r>
          </w:p>
        </w:tc>
      </w:tr>
      <w:tr w:rsidR="00D17F4A" w14:paraId="0AB58A67" w14:textId="77777777">
        <w:trPr>
          <w:gridAfter w:val="1"/>
          <w:wAfter w:w="7" w:type="dxa"/>
        </w:trPr>
        <w:tc>
          <w:tcPr>
            <w:tcW w:w="567" w:type="dxa"/>
            <w:vMerge w:val="restart"/>
            <w:shd w:val="clear" w:color="auto" w:fill="F2F2F2" w:themeFill="background1" w:themeFillShade="F2"/>
            <w:vAlign w:val="center"/>
          </w:tcPr>
          <w:p w14:paraId="7AC9B358" w14:textId="77777777" w:rsidR="00D17F4A" w:rsidRDefault="00D17F4A" w:rsidP="00D17F4A">
            <w:pPr>
              <w:jc w:val="center"/>
            </w:pPr>
            <w:r>
              <w:t>d</w:t>
            </w:r>
          </w:p>
          <w:p w14:paraId="26F2306E" w14:textId="77777777" w:rsidR="00D17F4A" w:rsidRDefault="00D17F4A" w:rsidP="00D17F4A">
            <w:pPr>
              <w:jc w:val="center"/>
            </w:pPr>
          </w:p>
        </w:tc>
        <w:tc>
          <w:tcPr>
            <w:tcW w:w="4111" w:type="dxa"/>
            <w:vMerge w:val="restart"/>
            <w:shd w:val="clear" w:color="auto" w:fill="F2F2F2" w:themeFill="background1" w:themeFillShade="F2"/>
            <w:vAlign w:val="center"/>
          </w:tcPr>
          <w:p w14:paraId="3438B05F" w14:textId="77777777" w:rsidR="00D17F4A" w:rsidRPr="00186C41" w:rsidRDefault="00D17F4A" w:rsidP="00D17F4A">
            <w:pPr>
              <w:rPr>
                <w:b/>
                <w:bCs/>
              </w:rPr>
            </w:pPr>
            <w:r w:rsidRPr="00186C41">
              <w:rPr>
                <w:b/>
                <w:bCs/>
              </w:rPr>
              <w:t>Názov študijného odboru</w:t>
            </w:r>
          </w:p>
        </w:tc>
        <w:tc>
          <w:tcPr>
            <w:tcW w:w="2835" w:type="dxa"/>
            <w:vMerge w:val="restart"/>
          </w:tcPr>
          <w:p w14:paraId="7DD30021" w14:textId="7CBF2F0F" w:rsidR="00D17F4A" w:rsidRPr="00605B20" w:rsidRDefault="00D17F4A" w:rsidP="00D17F4A">
            <w:pPr>
              <w:jc w:val="center"/>
              <w:rPr>
                <w:bCs/>
              </w:rPr>
            </w:pPr>
            <w:r w:rsidRPr="00D17F4A">
              <w:rPr>
                <w:bCs/>
              </w:rPr>
              <w:t>informatika</w:t>
            </w:r>
          </w:p>
        </w:tc>
        <w:tc>
          <w:tcPr>
            <w:tcW w:w="1701" w:type="dxa"/>
            <w:shd w:val="clear" w:color="auto" w:fill="F2F2F2" w:themeFill="background1" w:themeFillShade="F2"/>
          </w:tcPr>
          <w:p w14:paraId="22B8E71A" w14:textId="77777777" w:rsidR="00D17F4A" w:rsidRDefault="00D17F4A" w:rsidP="00D17F4A">
            <w:pPr>
              <w:rPr>
                <w:b/>
                <w:sz w:val="24"/>
                <w:szCs w:val="24"/>
              </w:rPr>
            </w:pPr>
            <w:r w:rsidRPr="00614169">
              <w:t>Číslo študijného odboru podľa registra ŠP</w:t>
            </w:r>
          </w:p>
        </w:tc>
        <w:tc>
          <w:tcPr>
            <w:tcW w:w="1560" w:type="dxa"/>
          </w:tcPr>
          <w:p w14:paraId="2A86A6B0" w14:textId="05843DA1" w:rsidR="00D17F4A" w:rsidRDefault="00D17F4A" w:rsidP="00D17F4A">
            <w:pPr>
              <w:rPr>
                <w:b/>
                <w:sz w:val="24"/>
                <w:szCs w:val="24"/>
              </w:rPr>
            </w:pPr>
            <w:r w:rsidRPr="00977289">
              <w:t>2508T00</w:t>
            </w:r>
          </w:p>
        </w:tc>
      </w:tr>
      <w:tr w:rsidR="00D17F4A" w14:paraId="28184016" w14:textId="77777777">
        <w:trPr>
          <w:gridAfter w:val="1"/>
          <w:wAfter w:w="7" w:type="dxa"/>
        </w:trPr>
        <w:tc>
          <w:tcPr>
            <w:tcW w:w="567" w:type="dxa"/>
            <w:vMerge/>
            <w:shd w:val="clear" w:color="auto" w:fill="F2F2F2" w:themeFill="background1" w:themeFillShade="F2"/>
            <w:vAlign w:val="center"/>
          </w:tcPr>
          <w:p w14:paraId="718B4A70" w14:textId="77777777" w:rsidR="00D17F4A" w:rsidRDefault="00D17F4A" w:rsidP="00D17F4A">
            <w:pPr>
              <w:jc w:val="center"/>
            </w:pPr>
          </w:p>
        </w:tc>
        <w:tc>
          <w:tcPr>
            <w:tcW w:w="4111" w:type="dxa"/>
            <w:vMerge/>
            <w:shd w:val="clear" w:color="auto" w:fill="F2F2F2" w:themeFill="background1" w:themeFillShade="F2"/>
          </w:tcPr>
          <w:p w14:paraId="07B38D4C" w14:textId="77777777" w:rsidR="00D17F4A" w:rsidRPr="00186C41" w:rsidRDefault="00D17F4A" w:rsidP="00D17F4A">
            <w:pPr>
              <w:rPr>
                <w:b/>
                <w:bCs/>
              </w:rPr>
            </w:pPr>
          </w:p>
        </w:tc>
        <w:tc>
          <w:tcPr>
            <w:tcW w:w="2835" w:type="dxa"/>
            <w:vMerge/>
          </w:tcPr>
          <w:p w14:paraId="0E405196" w14:textId="77777777" w:rsidR="00D17F4A" w:rsidRPr="0085544C" w:rsidRDefault="00D17F4A" w:rsidP="00D17F4A">
            <w:pPr>
              <w:rPr>
                <w:sz w:val="20"/>
                <w:szCs w:val="20"/>
              </w:rPr>
            </w:pPr>
          </w:p>
        </w:tc>
        <w:tc>
          <w:tcPr>
            <w:tcW w:w="1701" w:type="dxa"/>
            <w:shd w:val="clear" w:color="auto" w:fill="F2F2F2" w:themeFill="background1" w:themeFillShade="F2"/>
          </w:tcPr>
          <w:p w14:paraId="5486AB14" w14:textId="77777777" w:rsidR="00D17F4A" w:rsidRPr="0085544C" w:rsidRDefault="00D17F4A" w:rsidP="00D17F4A">
            <w:pPr>
              <w:rPr>
                <w:sz w:val="20"/>
                <w:szCs w:val="20"/>
              </w:rPr>
            </w:pPr>
            <w:r w:rsidRPr="0085544C">
              <w:rPr>
                <w:sz w:val="20"/>
                <w:szCs w:val="20"/>
              </w:rPr>
              <w:t xml:space="preserve">ISCED_F kód </w:t>
            </w:r>
            <w:r>
              <w:rPr>
                <w:sz w:val="20"/>
                <w:szCs w:val="20"/>
              </w:rPr>
              <w:t>odboru /odborov</w:t>
            </w:r>
          </w:p>
        </w:tc>
        <w:tc>
          <w:tcPr>
            <w:tcW w:w="1560" w:type="dxa"/>
          </w:tcPr>
          <w:p w14:paraId="4D5DF1F6" w14:textId="3D3D08CE" w:rsidR="00D17F4A" w:rsidRPr="0085544C" w:rsidRDefault="00D17F4A" w:rsidP="00D17F4A">
            <w:pPr>
              <w:rPr>
                <w:sz w:val="20"/>
                <w:szCs w:val="20"/>
              </w:rPr>
            </w:pPr>
            <w:r w:rsidRPr="00977289">
              <w:t>061</w:t>
            </w:r>
          </w:p>
        </w:tc>
      </w:tr>
      <w:tr w:rsidR="00556FBD" w14:paraId="4C270BBF" w14:textId="77777777">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626580C2" w:rsidR="00556FBD" w:rsidRPr="002F42DC" w:rsidRDefault="00D17F4A" w:rsidP="002D4762">
            <w:pPr>
              <w:rPr>
                <w:sz w:val="18"/>
                <w:szCs w:val="18"/>
              </w:rPr>
            </w:pPr>
            <w:r w:rsidRPr="00D17F4A">
              <w:rPr>
                <w:sz w:val="18"/>
                <w:szCs w:val="18"/>
              </w:rPr>
              <w:t>akademicky orientovaný</w:t>
            </w:r>
          </w:p>
        </w:tc>
      </w:tr>
      <w:tr w:rsidR="00D17F4A" w14:paraId="0AF2DA66" w14:textId="77777777">
        <w:trPr>
          <w:gridAfter w:val="1"/>
          <w:wAfter w:w="7" w:type="dxa"/>
        </w:trPr>
        <w:tc>
          <w:tcPr>
            <w:tcW w:w="567" w:type="dxa"/>
            <w:shd w:val="clear" w:color="auto" w:fill="F2F2F2" w:themeFill="background1" w:themeFillShade="F2"/>
            <w:vAlign w:val="center"/>
          </w:tcPr>
          <w:p w14:paraId="10FA8617" w14:textId="77777777" w:rsidR="00D17F4A" w:rsidRPr="00F61E7C" w:rsidRDefault="00D17F4A" w:rsidP="00D17F4A">
            <w:pPr>
              <w:jc w:val="center"/>
            </w:pPr>
            <w:r>
              <w:t>f</w:t>
            </w:r>
          </w:p>
        </w:tc>
        <w:tc>
          <w:tcPr>
            <w:tcW w:w="4111" w:type="dxa"/>
            <w:shd w:val="clear" w:color="auto" w:fill="F2F2F2" w:themeFill="background1" w:themeFillShade="F2"/>
          </w:tcPr>
          <w:p w14:paraId="75F6E2D0" w14:textId="77777777" w:rsidR="00D17F4A" w:rsidRPr="00186C41" w:rsidRDefault="00D17F4A" w:rsidP="00D17F4A">
            <w:pPr>
              <w:rPr>
                <w:b/>
                <w:bCs/>
                <w:color w:val="AEAAAA" w:themeColor="background2" w:themeShade="BF"/>
              </w:rPr>
            </w:pPr>
            <w:r w:rsidRPr="00186C41">
              <w:rPr>
                <w:b/>
                <w:bCs/>
              </w:rPr>
              <w:t>Udeľovaný akademický titul</w:t>
            </w:r>
          </w:p>
        </w:tc>
        <w:tc>
          <w:tcPr>
            <w:tcW w:w="6096" w:type="dxa"/>
            <w:gridSpan w:val="3"/>
          </w:tcPr>
          <w:p w14:paraId="1B684A30" w14:textId="676F2064" w:rsidR="00D17F4A" w:rsidRPr="00CF2354" w:rsidRDefault="00D17F4A" w:rsidP="00D17F4A">
            <w:r w:rsidRPr="003057FD">
              <w:t>Inžinier „Ing.“</w:t>
            </w:r>
          </w:p>
        </w:tc>
      </w:tr>
      <w:tr w:rsidR="00D17F4A" w14:paraId="3C2B95AD" w14:textId="77777777">
        <w:trPr>
          <w:gridAfter w:val="1"/>
          <w:wAfter w:w="7" w:type="dxa"/>
        </w:trPr>
        <w:tc>
          <w:tcPr>
            <w:tcW w:w="567" w:type="dxa"/>
            <w:shd w:val="clear" w:color="auto" w:fill="F2F2F2" w:themeFill="background1" w:themeFillShade="F2"/>
            <w:vAlign w:val="center"/>
          </w:tcPr>
          <w:p w14:paraId="21B12F0F" w14:textId="77777777" w:rsidR="00D17F4A" w:rsidRDefault="00D17F4A" w:rsidP="00D17F4A">
            <w:pPr>
              <w:jc w:val="center"/>
            </w:pPr>
            <w:r>
              <w:t>g</w:t>
            </w:r>
          </w:p>
        </w:tc>
        <w:tc>
          <w:tcPr>
            <w:tcW w:w="4111" w:type="dxa"/>
            <w:shd w:val="clear" w:color="auto" w:fill="F2F2F2" w:themeFill="background1" w:themeFillShade="F2"/>
          </w:tcPr>
          <w:p w14:paraId="2567082D" w14:textId="77777777" w:rsidR="00D17F4A" w:rsidRPr="00186C41" w:rsidRDefault="00D17F4A" w:rsidP="00D17F4A">
            <w:pPr>
              <w:rPr>
                <w:b/>
                <w:bCs/>
              </w:rPr>
            </w:pPr>
            <w:r w:rsidRPr="00186C41">
              <w:rPr>
                <w:b/>
                <w:bCs/>
              </w:rPr>
              <w:t>Forma štúdia</w:t>
            </w:r>
          </w:p>
        </w:tc>
        <w:tc>
          <w:tcPr>
            <w:tcW w:w="6096" w:type="dxa"/>
            <w:gridSpan w:val="3"/>
          </w:tcPr>
          <w:p w14:paraId="7CB162E3" w14:textId="2D3A8DD9" w:rsidR="00D17F4A" w:rsidRDefault="00D17F4A" w:rsidP="00D17F4A">
            <w:pPr>
              <w:rPr>
                <w:color w:val="AEAAAA" w:themeColor="background2" w:themeShade="BF"/>
              </w:rPr>
            </w:pPr>
            <w:r w:rsidRPr="003057FD">
              <w:t>Denná</w:t>
            </w:r>
          </w:p>
        </w:tc>
      </w:tr>
      <w:tr w:rsidR="00D17F4A" w14:paraId="6794C0F7" w14:textId="77777777">
        <w:trPr>
          <w:gridAfter w:val="1"/>
          <w:wAfter w:w="7" w:type="dxa"/>
        </w:trPr>
        <w:tc>
          <w:tcPr>
            <w:tcW w:w="567" w:type="dxa"/>
            <w:shd w:val="clear" w:color="auto" w:fill="F2F2F2" w:themeFill="background1" w:themeFillShade="F2"/>
            <w:vAlign w:val="center"/>
          </w:tcPr>
          <w:p w14:paraId="6F19E762" w14:textId="77777777" w:rsidR="00D17F4A" w:rsidRPr="00F61E7C" w:rsidRDefault="00D17F4A" w:rsidP="00D17F4A">
            <w:pPr>
              <w:jc w:val="center"/>
            </w:pPr>
            <w:r>
              <w:t>h</w:t>
            </w:r>
          </w:p>
        </w:tc>
        <w:tc>
          <w:tcPr>
            <w:tcW w:w="4111" w:type="dxa"/>
            <w:shd w:val="clear" w:color="auto" w:fill="F2F2F2" w:themeFill="background1" w:themeFillShade="F2"/>
          </w:tcPr>
          <w:p w14:paraId="4FCE9D20" w14:textId="12D04D5D" w:rsidR="00D17F4A" w:rsidRPr="00605B20" w:rsidRDefault="00D17F4A" w:rsidP="00D17F4A">
            <w:pPr>
              <w:rPr>
                <w:b/>
                <w:bCs/>
              </w:rPr>
            </w:pPr>
            <w:r w:rsidRPr="00605B20">
              <w:rPr>
                <w:b/>
                <w:bCs/>
              </w:rPr>
              <w:t>Spolupracujúce vysoké školy a</w:t>
            </w:r>
            <w:r w:rsidR="00AB4395">
              <w:rPr>
                <w:b/>
                <w:bCs/>
              </w:rPr>
              <w:t xml:space="preserve"> </w:t>
            </w:r>
            <w:r w:rsidRPr="00605B20">
              <w:rPr>
                <w:b/>
                <w:bCs/>
              </w:rPr>
              <w:t>vymedzenia</w:t>
            </w:r>
          </w:p>
        </w:tc>
        <w:tc>
          <w:tcPr>
            <w:tcW w:w="6096" w:type="dxa"/>
            <w:gridSpan w:val="3"/>
          </w:tcPr>
          <w:p w14:paraId="446EBEA6" w14:textId="3A60786D" w:rsidR="00D17F4A" w:rsidRDefault="00D17F4A" w:rsidP="00D17F4A">
            <w:pPr>
              <w:rPr>
                <w:b/>
                <w:sz w:val="24"/>
                <w:szCs w:val="24"/>
              </w:rPr>
            </w:pPr>
            <w:r w:rsidRPr="003057FD">
              <w:t>Tento študijný program nie je spoločným študijným programom.</w:t>
            </w:r>
          </w:p>
        </w:tc>
      </w:tr>
      <w:tr w:rsidR="00D17F4A" w14:paraId="621D50F6" w14:textId="77777777">
        <w:trPr>
          <w:gridAfter w:val="1"/>
          <w:wAfter w:w="7" w:type="dxa"/>
        </w:trPr>
        <w:tc>
          <w:tcPr>
            <w:tcW w:w="567" w:type="dxa"/>
            <w:shd w:val="clear" w:color="auto" w:fill="F2F2F2" w:themeFill="background1" w:themeFillShade="F2"/>
            <w:vAlign w:val="center"/>
          </w:tcPr>
          <w:p w14:paraId="50BBBBB1" w14:textId="77777777" w:rsidR="00D17F4A" w:rsidRDefault="00D17F4A" w:rsidP="00D17F4A">
            <w:pPr>
              <w:jc w:val="center"/>
            </w:pPr>
            <w:r>
              <w:t>i</w:t>
            </w:r>
          </w:p>
        </w:tc>
        <w:tc>
          <w:tcPr>
            <w:tcW w:w="4111" w:type="dxa"/>
            <w:shd w:val="clear" w:color="auto" w:fill="F2F2F2" w:themeFill="background1" w:themeFillShade="F2"/>
          </w:tcPr>
          <w:p w14:paraId="4D1C47B9" w14:textId="77777777" w:rsidR="00D17F4A" w:rsidRPr="00186C41" w:rsidRDefault="00D17F4A" w:rsidP="00D17F4A">
            <w:pPr>
              <w:rPr>
                <w:b/>
                <w:bCs/>
              </w:rPr>
            </w:pPr>
            <w:r w:rsidRPr="00186C41">
              <w:rPr>
                <w:b/>
                <w:bCs/>
              </w:rPr>
              <w:t>Jazyk uskutočňovania študijného programu</w:t>
            </w:r>
          </w:p>
        </w:tc>
        <w:tc>
          <w:tcPr>
            <w:tcW w:w="6096" w:type="dxa"/>
            <w:gridSpan w:val="3"/>
          </w:tcPr>
          <w:p w14:paraId="50F8568D" w14:textId="01E7844B" w:rsidR="00D17F4A" w:rsidRDefault="00D17F4A" w:rsidP="00D17F4A">
            <w:pPr>
              <w:rPr>
                <w:b/>
                <w:sz w:val="24"/>
                <w:szCs w:val="24"/>
              </w:rPr>
            </w:pPr>
            <w:r w:rsidRPr="00B4011D">
              <w:t>Slovenský</w:t>
            </w:r>
          </w:p>
        </w:tc>
      </w:tr>
      <w:tr w:rsidR="00D17F4A" w14:paraId="6891B378" w14:textId="77777777">
        <w:trPr>
          <w:gridAfter w:val="1"/>
          <w:wAfter w:w="7" w:type="dxa"/>
        </w:trPr>
        <w:tc>
          <w:tcPr>
            <w:tcW w:w="567" w:type="dxa"/>
            <w:shd w:val="clear" w:color="auto" w:fill="F2F2F2" w:themeFill="background1" w:themeFillShade="F2"/>
            <w:vAlign w:val="center"/>
          </w:tcPr>
          <w:p w14:paraId="19B7E33B" w14:textId="77777777" w:rsidR="00D17F4A" w:rsidRPr="00F61E7C" w:rsidRDefault="00D17F4A" w:rsidP="00D17F4A">
            <w:pPr>
              <w:jc w:val="center"/>
            </w:pPr>
            <w:r>
              <w:t>j</w:t>
            </w:r>
          </w:p>
        </w:tc>
        <w:tc>
          <w:tcPr>
            <w:tcW w:w="4111" w:type="dxa"/>
            <w:shd w:val="clear" w:color="auto" w:fill="F2F2F2" w:themeFill="background1" w:themeFillShade="F2"/>
          </w:tcPr>
          <w:p w14:paraId="3E951D8F" w14:textId="77777777" w:rsidR="00D17F4A" w:rsidRPr="00186C41" w:rsidRDefault="00D17F4A" w:rsidP="00D17F4A">
            <w:pPr>
              <w:rPr>
                <w:b/>
                <w:bCs/>
                <w:sz w:val="24"/>
                <w:szCs w:val="24"/>
              </w:rPr>
            </w:pPr>
            <w:r w:rsidRPr="00186C41">
              <w:rPr>
                <w:b/>
                <w:bCs/>
              </w:rPr>
              <w:t>Štandardná dĺžka štúdia</w:t>
            </w:r>
          </w:p>
        </w:tc>
        <w:tc>
          <w:tcPr>
            <w:tcW w:w="6096" w:type="dxa"/>
            <w:gridSpan w:val="3"/>
          </w:tcPr>
          <w:p w14:paraId="799BC998" w14:textId="29CAEB2B" w:rsidR="00D17F4A" w:rsidRPr="00537957" w:rsidRDefault="00D17F4A" w:rsidP="00D17F4A">
            <w:pPr>
              <w:rPr>
                <w:bCs/>
                <w:i/>
                <w:iCs/>
                <w:sz w:val="18"/>
                <w:szCs w:val="18"/>
              </w:rPr>
            </w:pPr>
            <w:r w:rsidRPr="00B4011D">
              <w:t>2 rok(y)</w:t>
            </w:r>
          </w:p>
        </w:tc>
      </w:tr>
      <w:tr w:rsidR="00D17F4A" w14:paraId="737C2166" w14:textId="77777777">
        <w:trPr>
          <w:gridAfter w:val="1"/>
          <w:wAfter w:w="7" w:type="dxa"/>
          <w:trHeight w:val="268"/>
        </w:trPr>
        <w:tc>
          <w:tcPr>
            <w:tcW w:w="567" w:type="dxa"/>
            <w:vMerge w:val="restart"/>
            <w:shd w:val="clear" w:color="auto" w:fill="F2F2F2" w:themeFill="background1" w:themeFillShade="F2"/>
            <w:vAlign w:val="center"/>
          </w:tcPr>
          <w:p w14:paraId="389EE81F" w14:textId="77777777" w:rsidR="00D17F4A" w:rsidRPr="0055582C" w:rsidRDefault="00D17F4A" w:rsidP="00D17F4A">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D17F4A" w:rsidRPr="00186C41" w:rsidRDefault="00D17F4A" w:rsidP="00D17F4A">
            <w:pPr>
              <w:rPr>
                <w:b/>
                <w:bCs/>
                <w:sz w:val="24"/>
                <w:szCs w:val="24"/>
              </w:rPr>
            </w:pPr>
            <w:r w:rsidRPr="00186C41">
              <w:rPr>
                <w:rFonts w:cstheme="minorHAnsi"/>
                <w:b/>
                <w:bCs/>
              </w:rPr>
              <w:t>Kapacita študijného programu (plánovaný počet študentov)</w:t>
            </w:r>
          </w:p>
        </w:tc>
        <w:tc>
          <w:tcPr>
            <w:tcW w:w="6096" w:type="dxa"/>
            <w:gridSpan w:val="3"/>
          </w:tcPr>
          <w:p w14:paraId="2518CEE7" w14:textId="76D3C377" w:rsidR="00D17F4A" w:rsidRDefault="00D17F4A" w:rsidP="00D17F4A">
            <w:r w:rsidRPr="00B4011D">
              <w:t>1.</w:t>
            </w:r>
            <w:r>
              <w:t xml:space="preserve"> </w:t>
            </w:r>
            <w:r w:rsidRPr="00B4011D">
              <w:t>ročník: 40</w:t>
            </w:r>
          </w:p>
          <w:p w14:paraId="680719F8" w14:textId="09E6D05A" w:rsidR="00D17F4A" w:rsidRPr="00BE7745" w:rsidRDefault="00D17F4A" w:rsidP="00D17F4A">
            <w:pPr>
              <w:rPr>
                <w:rFonts w:ascii="Arial" w:hAnsi="Arial" w:cs="Arial"/>
                <w:bCs/>
              </w:rPr>
            </w:pPr>
            <w:r w:rsidRPr="00D17F4A">
              <w:t>2.</w:t>
            </w:r>
            <w:r>
              <w:t xml:space="preserve"> </w:t>
            </w:r>
            <w:r w:rsidRPr="00D17F4A">
              <w:t>ročník: 40</w:t>
            </w:r>
          </w:p>
        </w:tc>
      </w:tr>
      <w:tr w:rsidR="00556FBD" w14:paraId="2F552D47" w14:textId="77777777">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86C41" w:rsidRDefault="00556FBD" w:rsidP="002D4762">
            <w:pPr>
              <w:rPr>
                <w:rFonts w:cstheme="minorHAnsi"/>
                <w:b/>
                <w:bCs/>
              </w:rPr>
            </w:pPr>
            <w:r w:rsidRPr="00186C41">
              <w:rPr>
                <w:rFonts w:cstheme="minorHAnsi"/>
                <w:b/>
                <w:bCs/>
              </w:rPr>
              <w:t>Skutočný počet uchádzačov</w:t>
            </w:r>
          </w:p>
        </w:tc>
        <w:tc>
          <w:tcPr>
            <w:tcW w:w="6096" w:type="dxa"/>
            <w:gridSpan w:val="3"/>
          </w:tcPr>
          <w:tbl>
            <w:tblPr>
              <w:tblW w:w="5960" w:type="dxa"/>
              <w:tblCellSpacing w:w="0" w:type="dxa"/>
              <w:tblCellMar>
                <w:top w:w="15" w:type="dxa"/>
                <w:left w:w="15" w:type="dxa"/>
                <w:bottom w:w="15" w:type="dxa"/>
                <w:right w:w="15" w:type="dxa"/>
              </w:tblCellMar>
              <w:tblLook w:val="04A0" w:firstRow="1" w:lastRow="0" w:firstColumn="1" w:lastColumn="0" w:noHBand="0" w:noVBand="1"/>
            </w:tblPr>
            <w:tblGrid>
              <w:gridCol w:w="1124"/>
              <w:gridCol w:w="884"/>
              <w:gridCol w:w="708"/>
              <w:gridCol w:w="709"/>
              <w:gridCol w:w="709"/>
              <w:gridCol w:w="709"/>
              <w:gridCol w:w="1117"/>
            </w:tblGrid>
            <w:tr w:rsidR="00D158CC" w:rsidRPr="00612A52" w14:paraId="3CD80C01" w14:textId="77777777" w:rsidTr="0062753A">
              <w:trPr>
                <w:tblCellSpacing w:w="0" w:type="dxa"/>
              </w:trPr>
              <w:tc>
                <w:tcPr>
                  <w:tcW w:w="112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53E5C8A" w14:textId="77777777"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Rok štúdia</w:t>
                  </w:r>
                </w:p>
              </w:tc>
              <w:tc>
                <w:tcPr>
                  <w:tcW w:w="88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47108A7" w14:textId="5473F9D8" w:rsidR="00612A52" w:rsidRPr="0062753A" w:rsidRDefault="00AB5B3E" w:rsidP="00612A52">
                  <w:pPr>
                    <w:spacing w:after="0" w:line="240" w:lineRule="auto"/>
                    <w:rPr>
                      <w:rFonts w:eastAsia="Times New Roman" w:cstheme="minorHAnsi"/>
                      <w:lang w:eastAsia="sk-SK"/>
                    </w:rPr>
                  </w:pPr>
                  <w:r>
                    <w:rPr>
                      <w:rFonts w:eastAsia="Times New Roman" w:cstheme="minorHAnsi"/>
                      <w:lang w:eastAsia="sk-SK"/>
                    </w:rPr>
                    <w:t>20</w:t>
                  </w:r>
                  <w:r w:rsidR="00612A52" w:rsidRPr="0062753A">
                    <w:rPr>
                      <w:rFonts w:eastAsia="Times New Roman" w:cstheme="minorHAnsi"/>
                      <w:lang w:eastAsia="sk-SK"/>
                    </w:rPr>
                    <w:t>1</w:t>
                  </w:r>
                  <w:r>
                    <w:rPr>
                      <w:rFonts w:eastAsia="Times New Roman" w:cstheme="minorHAnsi"/>
                      <w:lang w:eastAsia="sk-SK"/>
                    </w:rPr>
                    <w:t>9</w:t>
                  </w:r>
                  <w:r w:rsidR="00612A52" w:rsidRPr="0062753A">
                    <w:rPr>
                      <w:rFonts w:eastAsia="Times New Roman" w:cstheme="minorHAnsi"/>
                      <w:lang w:eastAsia="sk-SK"/>
                    </w:rPr>
                    <w:t>/</w:t>
                  </w:r>
                  <w:r>
                    <w:rPr>
                      <w:rFonts w:eastAsia="Times New Roman" w:cstheme="minorHAnsi"/>
                      <w:lang w:eastAsia="sk-SK"/>
                    </w:rPr>
                    <w:t>2020</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F65C570" w14:textId="133F69DC"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20</w:t>
                  </w:r>
                  <w:r w:rsidR="00AB5B3E">
                    <w:rPr>
                      <w:rFonts w:eastAsia="Times New Roman" w:cstheme="minorHAnsi"/>
                      <w:lang w:eastAsia="sk-SK"/>
                    </w:rPr>
                    <w:t>20</w:t>
                  </w:r>
                  <w:r w:rsidRPr="0062753A">
                    <w:rPr>
                      <w:rFonts w:eastAsia="Times New Roman" w:cstheme="minorHAnsi"/>
                      <w:lang w:eastAsia="sk-SK"/>
                    </w:rPr>
                    <w:t>/20</w:t>
                  </w:r>
                  <w:r w:rsidR="00AB5B3E">
                    <w:rPr>
                      <w:rFonts w:eastAsia="Times New Roman" w:cstheme="minorHAnsi"/>
                      <w:lang w:eastAsia="sk-SK"/>
                    </w:rPr>
                    <w:t>21</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E541A33" w14:textId="5E646D01"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20</w:t>
                  </w:r>
                  <w:r w:rsidR="00900DA6">
                    <w:rPr>
                      <w:rFonts w:eastAsia="Times New Roman" w:cstheme="minorHAnsi"/>
                      <w:lang w:eastAsia="sk-SK"/>
                    </w:rPr>
                    <w:t>21</w:t>
                  </w:r>
                  <w:r w:rsidRPr="0062753A">
                    <w:rPr>
                      <w:rFonts w:eastAsia="Times New Roman" w:cstheme="minorHAnsi"/>
                      <w:lang w:eastAsia="sk-SK"/>
                    </w:rPr>
                    <w:t>/20</w:t>
                  </w:r>
                  <w:r w:rsidR="00900DA6">
                    <w:rPr>
                      <w:rFonts w:eastAsia="Times New Roman" w:cstheme="minorHAnsi"/>
                      <w:lang w:eastAsia="sk-SK"/>
                    </w:rPr>
                    <w:t>22</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0B7DFF6E" w14:textId="3B24CF17"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20</w:t>
                  </w:r>
                  <w:r w:rsidR="00900DA6">
                    <w:rPr>
                      <w:rFonts w:eastAsia="Times New Roman" w:cstheme="minorHAnsi"/>
                      <w:lang w:eastAsia="sk-SK"/>
                    </w:rPr>
                    <w:t>22</w:t>
                  </w:r>
                  <w:r w:rsidRPr="0062753A">
                    <w:rPr>
                      <w:rFonts w:eastAsia="Times New Roman" w:cstheme="minorHAnsi"/>
                      <w:lang w:eastAsia="sk-SK"/>
                    </w:rPr>
                    <w:t>/20</w:t>
                  </w:r>
                  <w:r w:rsidR="00900DA6">
                    <w:rPr>
                      <w:rFonts w:eastAsia="Times New Roman" w:cstheme="minorHAnsi"/>
                      <w:lang w:eastAsia="sk-SK"/>
                    </w:rPr>
                    <w:t>23</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BBCDDD3" w14:textId="7F6B710B"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20</w:t>
                  </w:r>
                  <w:r w:rsidR="00900DA6">
                    <w:rPr>
                      <w:rFonts w:eastAsia="Times New Roman" w:cstheme="minorHAnsi"/>
                      <w:lang w:eastAsia="sk-SK"/>
                    </w:rPr>
                    <w:t>23</w:t>
                  </w:r>
                  <w:r w:rsidRPr="0062753A">
                    <w:rPr>
                      <w:rFonts w:eastAsia="Times New Roman" w:cstheme="minorHAnsi"/>
                      <w:lang w:eastAsia="sk-SK"/>
                    </w:rPr>
                    <w:t>/20</w:t>
                  </w:r>
                  <w:r w:rsidR="00900DA6">
                    <w:rPr>
                      <w:rFonts w:eastAsia="Times New Roman" w:cstheme="minorHAnsi"/>
                      <w:lang w:eastAsia="sk-SK"/>
                    </w:rPr>
                    <w:t>24</w:t>
                  </w:r>
                </w:p>
              </w:tc>
              <w:tc>
                <w:tcPr>
                  <w:tcW w:w="1117"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796D0B4" w14:textId="1F1320C0"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20</w:t>
                  </w:r>
                  <w:r w:rsidR="004F6A98">
                    <w:rPr>
                      <w:rFonts w:eastAsia="Times New Roman" w:cstheme="minorHAnsi"/>
                      <w:lang w:eastAsia="sk-SK"/>
                    </w:rPr>
                    <w:t>24</w:t>
                  </w:r>
                  <w:r w:rsidRPr="0062753A">
                    <w:rPr>
                      <w:rFonts w:eastAsia="Times New Roman" w:cstheme="minorHAnsi"/>
                      <w:lang w:eastAsia="sk-SK"/>
                    </w:rPr>
                    <w:t>/20</w:t>
                  </w:r>
                  <w:r w:rsidR="004F6A98">
                    <w:rPr>
                      <w:rFonts w:eastAsia="Times New Roman" w:cstheme="minorHAnsi"/>
                      <w:lang w:eastAsia="sk-SK"/>
                    </w:rPr>
                    <w:t>25</w:t>
                  </w:r>
                </w:p>
              </w:tc>
            </w:tr>
            <w:tr w:rsidR="00D158CC" w:rsidRPr="00612A52" w14:paraId="6E202AE5" w14:textId="77777777" w:rsidTr="0062753A">
              <w:trPr>
                <w:tblCellSpacing w:w="0" w:type="dxa"/>
              </w:trPr>
              <w:tc>
                <w:tcPr>
                  <w:tcW w:w="112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CEA3659" w14:textId="77777777" w:rsidR="00612A52" w:rsidRPr="0062753A" w:rsidRDefault="00612A52" w:rsidP="00612A52">
                  <w:pPr>
                    <w:spacing w:after="0" w:line="240" w:lineRule="auto"/>
                    <w:rPr>
                      <w:rFonts w:eastAsia="Times New Roman" w:cstheme="minorHAnsi"/>
                      <w:lang w:eastAsia="sk-SK"/>
                    </w:rPr>
                  </w:pPr>
                  <w:r w:rsidRPr="0062753A">
                    <w:rPr>
                      <w:rFonts w:eastAsia="Times New Roman" w:cstheme="minorHAnsi"/>
                      <w:lang w:eastAsia="sk-SK"/>
                    </w:rPr>
                    <w:t>1.ročník</w:t>
                  </w:r>
                </w:p>
              </w:tc>
              <w:tc>
                <w:tcPr>
                  <w:tcW w:w="88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033E000" w14:textId="6CBE11FD" w:rsidR="00612A52" w:rsidRPr="0062753A" w:rsidRDefault="00C36752" w:rsidP="00612A52">
                  <w:pPr>
                    <w:spacing w:after="0" w:line="240" w:lineRule="auto"/>
                    <w:rPr>
                      <w:rFonts w:eastAsia="Times New Roman" w:cstheme="minorHAnsi"/>
                      <w:lang w:eastAsia="sk-SK"/>
                    </w:rPr>
                  </w:pPr>
                  <w:r>
                    <w:rPr>
                      <w:rFonts w:eastAsia="Times New Roman" w:cstheme="minorHAnsi"/>
                      <w:lang w:eastAsia="sk-SK"/>
                    </w:rPr>
                    <w:t>23</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12560F4" w14:textId="1CF0465D" w:rsidR="00612A52" w:rsidRPr="0062753A" w:rsidRDefault="00B32D20" w:rsidP="00612A52">
                  <w:pPr>
                    <w:spacing w:after="0" w:line="240" w:lineRule="auto"/>
                    <w:rPr>
                      <w:rFonts w:eastAsia="Times New Roman" w:cstheme="minorHAnsi"/>
                      <w:lang w:eastAsia="sk-SK"/>
                    </w:rPr>
                  </w:pPr>
                  <w:r>
                    <w:rPr>
                      <w:rFonts w:eastAsia="Times New Roman" w:cstheme="minorHAnsi"/>
                      <w:lang w:eastAsia="sk-SK"/>
                    </w:rPr>
                    <w:t>25</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2053B58" w14:textId="5885D6A0" w:rsidR="00612A52" w:rsidRPr="0062753A" w:rsidRDefault="006963D6" w:rsidP="00612A52">
                  <w:pPr>
                    <w:spacing w:after="0" w:line="240" w:lineRule="auto"/>
                    <w:rPr>
                      <w:rFonts w:eastAsia="Times New Roman" w:cstheme="minorHAnsi"/>
                      <w:lang w:eastAsia="sk-SK"/>
                    </w:rPr>
                  </w:pPr>
                  <w:r>
                    <w:rPr>
                      <w:rFonts w:eastAsia="Times New Roman" w:cstheme="minorHAnsi"/>
                      <w:lang w:eastAsia="sk-SK"/>
                    </w:rPr>
                    <w:t>11</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DC27C7A" w14:textId="4131DA43" w:rsidR="00612A52" w:rsidRPr="0062753A" w:rsidRDefault="00C7102A" w:rsidP="00612A52">
                  <w:pPr>
                    <w:spacing w:after="0" w:line="240" w:lineRule="auto"/>
                    <w:rPr>
                      <w:rFonts w:eastAsia="Times New Roman" w:cstheme="minorHAnsi"/>
                      <w:lang w:eastAsia="sk-SK"/>
                    </w:rPr>
                  </w:pPr>
                  <w:r>
                    <w:rPr>
                      <w:rFonts w:eastAsia="Times New Roman" w:cstheme="minorHAnsi"/>
                      <w:lang w:eastAsia="sk-SK"/>
                    </w:rPr>
                    <w:t>19</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92E4889" w14:textId="28C2AE31" w:rsidR="00612A52" w:rsidRPr="0062753A" w:rsidRDefault="00C7102A" w:rsidP="00612A52">
                  <w:pPr>
                    <w:spacing w:after="0" w:line="240" w:lineRule="auto"/>
                    <w:rPr>
                      <w:rFonts w:eastAsia="Times New Roman" w:cstheme="minorHAnsi"/>
                      <w:lang w:eastAsia="sk-SK"/>
                    </w:rPr>
                  </w:pPr>
                  <w:r>
                    <w:rPr>
                      <w:rFonts w:eastAsia="Times New Roman" w:cstheme="minorHAnsi"/>
                      <w:lang w:eastAsia="sk-SK"/>
                    </w:rPr>
                    <w:t>26</w:t>
                  </w:r>
                </w:p>
              </w:tc>
              <w:tc>
                <w:tcPr>
                  <w:tcW w:w="1117"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6FA17F1E" w14:textId="4CBF8765" w:rsidR="00612A52" w:rsidRPr="0062753A" w:rsidRDefault="00C7102A" w:rsidP="00612A52">
                  <w:pPr>
                    <w:spacing w:after="0" w:line="240" w:lineRule="auto"/>
                    <w:rPr>
                      <w:rFonts w:eastAsia="Times New Roman" w:cstheme="minorHAnsi"/>
                      <w:lang w:eastAsia="sk-SK"/>
                    </w:rPr>
                  </w:pPr>
                  <w:r>
                    <w:rPr>
                      <w:rFonts w:eastAsia="Times New Roman" w:cstheme="minorHAnsi"/>
                      <w:lang w:eastAsia="sk-SK"/>
                    </w:rPr>
                    <w:t>24</w:t>
                  </w:r>
                </w:p>
              </w:tc>
            </w:tr>
          </w:tbl>
          <w:p w14:paraId="40C3B720" w14:textId="77777777" w:rsidR="00556FBD" w:rsidRDefault="00556FBD" w:rsidP="002D4762">
            <w:pPr>
              <w:rPr>
                <w:b/>
                <w:sz w:val="24"/>
                <w:szCs w:val="24"/>
              </w:rPr>
            </w:pPr>
          </w:p>
        </w:tc>
      </w:tr>
      <w:tr w:rsidR="00556FBD" w14:paraId="64B38CF2" w14:textId="77777777">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86C41" w:rsidRDefault="00556FBD" w:rsidP="002D4762">
            <w:pPr>
              <w:rPr>
                <w:rFonts w:cstheme="minorHAnsi"/>
                <w:b/>
                <w:bCs/>
              </w:rPr>
            </w:pPr>
            <w:r w:rsidRPr="00186C41">
              <w:rPr>
                <w:rFonts w:cstheme="minorHAnsi"/>
                <w:b/>
                <w:bCs/>
              </w:rPr>
              <w:t>Počet študentov</w:t>
            </w:r>
          </w:p>
        </w:tc>
        <w:tc>
          <w:tcPr>
            <w:tcW w:w="6096" w:type="dxa"/>
            <w:gridSpan w:val="3"/>
          </w:tcPr>
          <w:tbl>
            <w:tblPr>
              <w:tblW w:w="5960" w:type="dxa"/>
              <w:tblCellSpacing w:w="0" w:type="dxa"/>
              <w:tblCellMar>
                <w:top w:w="15" w:type="dxa"/>
                <w:left w:w="15" w:type="dxa"/>
                <w:bottom w:w="15" w:type="dxa"/>
                <w:right w:w="15" w:type="dxa"/>
              </w:tblCellMar>
              <w:tblLook w:val="04A0" w:firstRow="1" w:lastRow="0" w:firstColumn="1" w:lastColumn="0" w:noHBand="0" w:noVBand="1"/>
            </w:tblPr>
            <w:tblGrid>
              <w:gridCol w:w="1124"/>
              <w:gridCol w:w="884"/>
              <w:gridCol w:w="708"/>
              <w:gridCol w:w="709"/>
              <w:gridCol w:w="709"/>
              <w:gridCol w:w="709"/>
              <w:gridCol w:w="1117"/>
            </w:tblGrid>
            <w:tr w:rsidR="006D22D7" w:rsidRPr="00CC3601" w14:paraId="5EABB8AD" w14:textId="77777777" w:rsidTr="0062753A">
              <w:trPr>
                <w:tblCellSpacing w:w="0" w:type="dxa"/>
              </w:trPr>
              <w:tc>
                <w:tcPr>
                  <w:tcW w:w="112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8CFECB4" w14:textId="77777777" w:rsidR="006D22D7" w:rsidRPr="0062753A" w:rsidRDefault="006D22D7" w:rsidP="006D22D7">
                  <w:pPr>
                    <w:spacing w:after="0" w:line="240" w:lineRule="auto"/>
                    <w:rPr>
                      <w:rFonts w:eastAsia="Times New Roman" w:cstheme="minorHAnsi"/>
                      <w:lang w:eastAsia="sk-SK"/>
                    </w:rPr>
                  </w:pPr>
                  <w:r w:rsidRPr="0062753A">
                    <w:rPr>
                      <w:rFonts w:eastAsia="Times New Roman" w:cstheme="minorHAnsi"/>
                      <w:lang w:eastAsia="sk-SK"/>
                    </w:rPr>
                    <w:t>Rok štúdia</w:t>
                  </w:r>
                </w:p>
              </w:tc>
              <w:tc>
                <w:tcPr>
                  <w:tcW w:w="88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BB86E30" w14:textId="30AA4E54" w:rsidR="006D22D7" w:rsidRPr="0062753A" w:rsidRDefault="006D22D7" w:rsidP="006D22D7">
                  <w:pPr>
                    <w:spacing w:after="0" w:line="240" w:lineRule="auto"/>
                    <w:rPr>
                      <w:rFonts w:eastAsia="Times New Roman" w:cstheme="minorHAnsi"/>
                      <w:lang w:eastAsia="sk-SK"/>
                    </w:rPr>
                  </w:pPr>
                  <w:r>
                    <w:rPr>
                      <w:rFonts w:eastAsia="Times New Roman" w:cstheme="minorHAnsi"/>
                      <w:lang w:eastAsia="sk-SK"/>
                    </w:rPr>
                    <w:t>20</w:t>
                  </w:r>
                  <w:r w:rsidRPr="00AD20EF">
                    <w:rPr>
                      <w:rFonts w:eastAsia="Times New Roman" w:cstheme="minorHAnsi"/>
                      <w:lang w:eastAsia="sk-SK"/>
                    </w:rPr>
                    <w:t>1</w:t>
                  </w:r>
                  <w:r>
                    <w:rPr>
                      <w:rFonts w:eastAsia="Times New Roman" w:cstheme="minorHAnsi"/>
                      <w:lang w:eastAsia="sk-SK"/>
                    </w:rPr>
                    <w:t>9</w:t>
                  </w:r>
                  <w:r w:rsidRPr="00AD20EF">
                    <w:rPr>
                      <w:rFonts w:eastAsia="Times New Roman" w:cstheme="minorHAnsi"/>
                      <w:lang w:eastAsia="sk-SK"/>
                    </w:rPr>
                    <w:t>/</w:t>
                  </w:r>
                  <w:r>
                    <w:rPr>
                      <w:rFonts w:eastAsia="Times New Roman" w:cstheme="minorHAnsi"/>
                      <w:lang w:eastAsia="sk-SK"/>
                    </w:rPr>
                    <w:t>2020</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D67F522" w14:textId="5A6B4394" w:rsidR="006D22D7" w:rsidRPr="0062753A" w:rsidRDefault="006D22D7" w:rsidP="006D22D7">
                  <w:pPr>
                    <w:spacing w:after="0" w:line="240" w:lineRule="auto"/>
                    <w:rPr>
                      <w:rFonts w:eastAsia="Times New Roman" w:cstheme="minorHAnsi"/>
                      <w:lang w:eastAsia="sk-SK"/>
                    </w:rPr>
                  </w:pPr>
                  <w:r w:rsidRPr="00AD20EF">
                    <w:rPr>
                      <w:rFonts w:eastAsia="Times New Roman" w:cstheme="minorHAnsi"/>
                      <w:lang w:eastAsia="sk-SK"/>
                    </w:rPr>
                    <w:t>20</w:t>
                  </w:r>
                  <w:r>
                    <w:rPr>
                      <w:rFonts w:eastAsia="Times New Roman" w:cstheme="minorHAnsi"/>
                      <w:lang w:eastAsia="sk-SK"/>
                    </w:rPr>
                    <w:t>20</w:t>
                  </w:r>
                  <w:r w:rsidRPr="00AD20EF">
                    <w:rPr>
                      <w:rFonts w:eastAsia="Times New Roman" w:cstheme="minorHAnsi"/>
                      <w:lang w:eastAsia="sk-SK"/>
                    </w:rPr>
                    <w:t>/20</w:t>
                  </w:r>
                  <w:r>
                    <w:rPr>
                      <w:rFonts w:eastAsia="Times New Roman" w:cstheme="minorHAnsi"/>
                      <w:lang w:eastAsia="sk-SK"/>
                    </w:rPr>
                    <w:t>21</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834276B" w14:textId="57289FE0" w:rsidR="006D22D7" w:rsidRPr="0062753A" w:rsidRDefault="006D22D7" w:rsidP="006D22D7">
                  <w:pPr>
                    <w:spacing w:after="0" w:line="240" w:lineRule="auto"/>
                    <w:rPr>
                      <w:rFonts w:eastAsia="Times New Roman" w:cstheme="minorHAnsi"/>
                      <w:lang w:eastAsia="sk-SK"/>
                    </w:rPr>
                  </w:pPr>
                  <w:r w:rsidRPr="00AD20EF">
                    <w:rPr>
                      <w:rFonts w:eastAsia="Times New Roman" w:cstheme="minorHAnsi"/>
                      <w:lang w:eastAsia="sk-SK"/>
                    </w:rPr>
                    <w:t>20</w:t>
                  </w:r>
                  <w:r>
                    <w:rPr>
                      <w:rFonts w:eastAsia="Times New Roman" w:cstheme="minorHAnsi"/>
                      <w:lang w:eastAsia="sk-SK"/>
                    </w:rPr>
                    <w:t>21</w:t>
                  </w:r>
                  <w:r w:rsidRPr="00AD20EF">
                    <w:rPr>
                      <w:rFonts w:eastAsia="Times New Roman" w:cstheme="minorHAnsi"/>
                      <w:lang w:eastAsia="sk-SK"/>
                    </w:rPr>
                    <w:t>/20</w:t>
                  </w:r>
                  <w:r>
                    <w:rPr>
                      <w:rFonts w:eastAsia="Times New Roman" w:cstheme="minorHAnsi"/>
                      <w:lang w:eastAsia="sk-SK"/>
                    </w:rPr>
                    <w:t>22</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23D8F656" w14:textId="6BD10903" w:rsidR="006D22D7" w:rsidRPr="0062753A" w:rsidRDefault="006D22D7" w:rsidP="006D22D7">
                  <w:pPr>
                    <w:spacing w:after="0" w:line="240" w:lineRule="auto"/>
                    <w:rPr>
                      <w:rFonts w:eastAsia="Times New Roman" w:cstheme="minorHAnsi"/>
                      <w:lang w:eastAsia="sk-SK"/>
                    </w:rPr>
                  </w:pPr>
                  <w:r w:rsidRPr="00AD20EF">
                    <w:rPr>
                      <w:rFonts w:eastAsia="Times New Roman" w:cstheme="minorHAnsi"/>
                      <w:lang w:eastAsia="sk-SK"/>
                    </w:rPr>
                    <w:t>20</w:t>
                  </w:r>
                  <w:r>
                    <w:rPr>
                      <w:rFonts w:eastAsia="Times New Roman" w:cstheme="minorHAnsi"/>
                      <w:lang w:eastAsia="sk-SK"/>
                    </w:rPr>
                    <w:t>22</w:t>
                  </w:r>
                  <w:r w:rsidRPr="00AD20EF">
                    <w:rPr>
                      <w:rFonts w:eastAsia="Times New Roman" w:cstheme="minorHAnsi"/>
                      <w:lang w:eastAsia="sk-SK"/>
                    </w:rPr>
                    <w:t>/20</w:t>
                  </w:r>
                  <w:r>
                    <w:rPr>
                      <w:rFonts w:eastAsia="Times New Roman" w:cstheme="minorHAnsi"/>
                      <w:lang w:eastAsia="sk-SK"/>
                    </w:rPr>
                    <w:t>23</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56EF923" w14:textId="1E8FF57B" w:rsidR="006D22D7" w:rsidRPr="0062753A" w:rsidRDefault="006D22D7" w:rsidP="006D22D7">
                  <w:pPr>
                    <w:spacing w:after="0" w:line="240" w:lineRule="auto"/>
                    <w:rPr>
                      <w:rFonts w:eastAsia="Times New Roman" w:cstheme="minorHAnsi"/>
                      <w:lang w:eastAsia="sk-SK"/>
                    </w:rPr>
                  </w:pPr>
                  <w:r w:rsidRPr="00AD20EF">
                    <w:rPr>
                      <w:rFonts w:eastAsia="Times New Roman" w:cstheme="minorHAnsi"/>
                      <w:lang w:eastAsia="sk-SK"/>
                    </w:rPr>
                    <w:t>20</w:t>
                  </w:r>
                  <w:r>
                    <w:rPr>
                      <w:rFonts w:eastAsia="Times New Roman" w:cstheme="minorHAnsi"/>
                      <w:lang w:eastAsia="sk-SK"/>
                    </w:rPr>
                    <w:t>23</w:t>
                  </w:r>
                  <w:r w:rsidRPr="00AD20EF">
                    <w:rPr>
                      <w:rFonts w:eastAsia="Times New Roman" w:cstheme="minorHAnsi"/>
                      <w:lang w:eastAsia="sk-SK"/>
                    </w:rPr>
                    <w:t>/20</w:t>
                  </w:r>
                  <w:r>
                    <w:rPr>
                      <w:rFonts w:eastAsia="Times New Roman" w:cstheme="minorHAnsi"/>
                      <w:lang w:eastAsia="sk-SK"/>
                    </w:rPr>
                    <w:t>24</w:t>
                  </w:r>
                </w:p>
              </w:tc>
              <w:tc>
                <w:tcPr>
                  <w:tcW w:w="1117"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D58A0E3" w14:textId="277EC03F" w:rsidR="006D22D7" w:rsidRPr="0062753A" w:rsidRDefault="006D22D7" w:rsidP="006D22D7">
                  <w:pPr>
                    <w:spacing w:after="0" w:line="240" w:lineRule="auto"/>
                    <w:rPr>
                      <w:rFonts w:eastAsia="Times New Roman" w:cstheme="minorHAnsi"/>
                      <w:lang w:eastAsia="sk-SK"/>
                    </w:rPr>
                  </w:pPr>
                  <w:r w:rsidRPr="00AD20EF">
                    <w:rPr>
                      <w:rFonts w:eastAsia="Times New Roman" w:cstheme="minorHAnsi"/>
                      <w:lang w:eastAsia="sk-SK"/>
                    </w:rPr>
                    <w:t>20</w:t>
                  </w:r>
                  <w:r>
                    <w:rPr>
                      <w:rFonts w:eastAsia="Times New Roman" w:cstheme="minorHAnsi"/>
                      <w:lang w:eastAsia="sk-SK"/>
                    </w:rPr>
                    <w:t>24</w:t>
                  </w:r>
                  <w:r w:rsidRPr="00AD20EF">
                    <w:rPr>
                      <w:rFonts w:eastAsia="Times New Roman" w:cstheme="minorHAnsi"/>
                      <w:lang w:eastAsia="sk-SK"/>
                    </w:rPr>
                    <w:t>/20</w:t>
                  </w:r>
                  <w:r>
                    <w:rPr>
                      <w:rFonts w:eastAsia="Times New Roman" w:cstheme="minorHAnsi"/>
                      <w:lang w:eastAsia="sk-SK"/>
                    </w:rPr>
                    <w:t>25</w:t>
                  </w:r>
                </w:p>
              </w:tc>
            </w:tr>
            <w:tr w:rsidR="006D22D7" w:rsidRPr="00CC3601" w14:paraId="5F08E31E" w14:textId="77777777" w:rsidTr="0062753A">
              <w:trPr>
                <w:tblCellSpacing w:w="0" w:type="dxa"/>
              </w:trPr>
              <w:tc>
                <w:tcPr>
                  <w:tcW w:w="112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6C63F28" w14:textId="77777777" w:rsidR="00CC3601" w:rsidRPr="0062753A" w:rsidRDefault="00CC3601" w:rsidP="00CC3601">
                  <w:pPr>
                    <w:spacing w:after="0" w:line="240" w:lineRule="auto"/>
                    <w:rPr>
                      <w:rFonts w:eastAsia="Times New Roman" w:cstheme="minorHAnsi"/>
                      <w:lang w:eastAsia="sk-SK"/>
                    </w:rPr>
                  </w:pPr>
                  <w:r w:rsidRPr="0062753A">
                    <w:rPr>
                      <w:rFonts w:eastAsia="Times New Roman" w:cstheme="minorHAnsi"/>
                      <w:lang w:eastAsia="sk-SK"/>
                    </w:rPr>
                    <w:t>1.ročník</w:t>
                  </w:r>
                </w:p>
              </w:tc>
              <w:tc>
                <w:tcPr>
                  <w:tcW w:w="88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E71C3C3" w14:textId="6BF2508D" w:rsidR="00CC3601" w:rsidRPr="0062753A" w:rsidRDefault="00AE5917" w:rsidP="00CC3601">
                  <w:pPr>
                    <w:spacing w:after="0" w:line="240" w:lineRule="auto"/>
                    <w:rPr>
                      <w:rFonts w:eastAsia="Times New Roman" w:cstheme="minorHAnsi"/>
                      <w:lang w:eastAsia="sk-SK"/>
                    </w:rPr>
                  </w:pPr>
                  <w:r>
                    <w:rPr>
                      <w:rFonts w:eastAsia="Times New Roman" w:cstheme="minorHAnsi"/>
                      <w:lang w:eastAsia="sk-SK"/>
                    </w:rPr>
                    <w:t>21</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2D6FEEB3" w14:textId="10E57CA8" w:rsidR="00CC3601" w:rsidRPr="0062753A" w:rsidRDefault="00BA7467" w:rsidP="00CC3601">
                  <w:pPr>
                    <w:spacing w:after="0" w:line="240" w:lineRule="auto"/>
                    <w:rPr>
                      <w:rFonts w:eastAsia="Times New Roman" w:cstheme="minorHAnsi"/>
                      <w:lang w:eastAsia="sk-SK"/>
                    </w:rPr>
                  </w:pPr>
                  <w:r>
                    <w:rPr>
                      <w:rFonts w:eastAsia="Times New Roman" w:cstheme="minorHAnsi"/>
                      <w:lang w:eastAsia="sk-SK"/>
                    </w:rPr>
                    <w:t>17</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3A252138" w14:textId="636372B1" w:rsidR="00CC3601" w:rsidRPr="0062753A" w:rsidRDefault="00025638" w:rsidP="00CC3601">
                  <w:pPr>
                    <w:spacing w:after="0" w:line="240" w:lineRule="auto"/>
                    <w:rPr>
                      <w:rFonts w:eastAsia="Times New Roman" w:cstheme="minorHAnsi"/>
                      <w:lang w:eastAsia="sk-SK"/>
                    </w:rPr>
                  </w:pPr>
                  <w:r>
                    <w:rPr>
                      <w:rFonts w:eastAsia="Times New Roman" w:cstheme="minorHAnsi"/>
                      <w:lang w:eastAsia="sk-SK"/>
                    </w:rPr>
                    <w:t>9</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3D78332A" w14:textId="5E2FCED4" w:rsidR="00CC3601" w:rsidRPr="0062753A" w:rsidRDefault="006E14FC" w:rsidP="00CC3601">
                  <w:pPr>
                    <w:spacing w:after="0" w:line="240" w:lineRule="auto"/>
                    <w:rPr>
                      <w:rFonts w:eastAsia="Times New Roman" w:cstheme="minorHAnsi"/>
                      <w:lang w:eastAsia="sk-SK"/>
                    </w:rPr>
                  </w:pPr>
                  <w:r>
                    <w:rPr>
                      <w:rFonts w:eastAsia="Times New Roman" w:cstheme="minorHAnsi"/>
                      <w:lang w:eastAsia="sk-SK"/>
                    </w:rPr>
                    <w:t>16</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74FB995" w14:textId="77777777" w:rsidR="00CC3601" w:rsidRPr="0062753A" w:rsidRDefault="00CC3601" w:rsidP="00CC3601">
                  <w:pPr>
                    <w:spacing w:after="0" w:line="240" w:lineRule="auto"/>
                    <w:rPr>
                      <w:rFonts w:eastAsia="Times New Roman" w:cstheme="minorHAnsi"/>
                      <w:lang w:eastAsia="sk-SK"/>
                    </w:rPr>
                  </w:pPr>
                  <w:r w:rsidRPr="0062753A">
                    <w:rPr>
                      <w:rFonts w:eastAsia="Times New Roman" w:cstheme="minorHAnsi"/>
                      <w:lang w:eastAsia="sk-SK"/>
                    </w:rPr>
                    <w:t>17</w:t>
                  </w:r>
                </w:p>
              </w:tc>
              <w:tc>
                <w:tcPr>
                  <w:tcW w:w="1117"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88F7579" w14:textId="7B54756A" w:rsidR="00CC3601" w:rsidRPr="0062753A" w:rsidRDefault="00E772BB" w:rsidP="00CC3601">
                  <w:pPr>
                    <w:spacing w:after="0" w:line="240" w:lineRule="auto"/>
                    <w:rPr>
                      <w:rFonts w:eastAsia="Times New Roman" w:cstheme="minorHAnsi"/>
                      <w:lang w:eastAsia="sk-SK"/>
                    </w:rPr>
                  </w:pPr>
                  <w:r>
                    <w:rPr>
                      <w:rFonts w:eastAsia="Times New Roman" w:cstheme="minorHAnsi"/>
                      <w:lang w:eastAsia="sk-SK"/>
                    </w:rPr>
                    <w:t>10</w:t>
                  </w:r>
                </w:p>
              </w:tc>
            </w:tr>
            <w:tr w:rsidR="006D22D7" w:rsidRPr="00CC3601" w14:paraId="5F573942" w14:textId="77777777" w:rsidTr="0062753A">
              <w:trPr>
                <w:tblCellSpacing w:w="0" w:type="dxa"/>
              </w:trPr>
              <w:tc>
                <w:tcPr>
                  <w:tcW w:w="112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4F728496" w14:textId="77777777" w:rsidR="00CC3601" w:rsidRPr="0062753A" w:rsidRDefault="00CC3601" w:rsidP="00CC3601">
                  <w:pPr>
                    <w:spacing w:after="0" w:line="240" w:lineRule="auto"/>
                    <w:rPr>
                      <w:rFonts w:eastAsia="Times New Roman" w:cstheme="minorHAnsi"/>
                      <w:lang w:eastAsia="sk-SK"/>
                    </w:rPr>
                  </w:pPr>
                  <w:r w:rsidRPr="0062753A">
                    <w:rPr>
                      <w:rFonts w:eastAsia="Times New Roman" w:cstheme="minorHAnsi"/>
                      <w:lang w:eastAsia="sk-SK"/>
                    </w:rPr>
                    <w:t>2.ročník</w:t>
                  </w:r>
                </w:p>
              </w:tc>
              <w:tc>
                <w:tcPr>
                  <w:tcW w:w="884"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77554C86" w14:textId="1B5E974A" w:rsidR="00CC3601" w:rsidRPr="0062753A" w:rsidRDefault="00D77C91" w:rsidP="00CC3601">
                  <w:pPr>
                    <w:spacing w:after="0" w:line="240" w:lineRule="auto"/>
                    <w:rPr>
                      <w:rFonts w:eastAsia="Times New Roman" w:cstheme="minorHAnsi"/>
                      <w:lang w:eastAsia="sk-SK"/>
                    </w:rPr>
                  </w:pPr>
                  <w:r>
                    <w:rPr>
                      <w:rFonts w:eastAsia="Times New Roman" w:cstheme="minorHAnsi"/>
                      <w:lang w:eastAsia="sk-SK"/>
                    </w:rPr>
                    <w:t>1</w:t>
                  </w:r>
                  <w:r w:rsidR="00AE5917">
                    <w:rPr>
                      <w:rFonts w:eastAsia="Times New Roman" w:cstheme="minorHAnsi"/>
                      <w:lang w:eastAsia="sk-SK"/>
                    </w:rPr>
                    <w:t>9</w:t>
                  </w:r>
                </w:p>
              </w:tc>
              <w:tc>
                <w:tcPr>
                  <w:tcW w:w="708"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1E65AF50" w14:textId="212C288C" w:rsidR="00CC3601" w:rsidRPr="0062753A" w:rsidRDefault="00BA7467" w:rsidP="00CC3601">
                  <w:pPr>
                    <w:spacing w:after="0" w:line="240" w:lineRule="auto"/>
                    <w:rPr>
                      <w:rFonts w:eastAsia="Times New Roman" w:cstheme="minorHAnsi"/>
                      <w:lang w:eastAsia="sk-SK"/>
                    </w:rPr>
                  </w:pPr>
                  <w:r>
                    <w:rPr>
                      <w:rFonts w:eastAsia="Times New Roman" w:cstheme="minorHAnsi"/>
                      <w:lang w:eastAsia="sk-SK"/>
                    </w:rPr>
                    <w:t>18</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tcPr>
                <w:p w14:paraId="3E0342A4" w14:textId="49D98B7F" w:rsidR="00CC3601" w:rsidRPr="0062753A" w:rsidRDefault="00025638" w:rsidP="00CC3601">
                  <w:pPr>
                    <w:spacing w:after="0" w:line="240" w:lineRule="auto"/>
                    <w:rPr>
                      <w:rFonts w:eastAsia="Times New Roman" w:cstheme="minorHAnsi"/>
                      <w:lang w:eastAsia="sk-SK"/>
                    </w:rPr>
                  </w:pPr>
                  <w:r>
                    <w:rPr>
                      <w:rFonts w:eastAsia="Times New Roman" w:cstheme="minorHAnsi"/>
                      <w:lang w:eastAsia="sk-SK"/>
                    </w:rPr>
                    <w:t>16</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E20585C" w14:textId="031F6AC6" w:rsidR="00CC3601" w:rsidRPr="0062753A" w:rsidRDefault="006E14FC" w:rsidP="00CC3601">
                  <w:pPr>
                    <w:spacing w:after="0" w:line="240" w:lineRule="auto"/>
                    <w:rPr>
                      <w:rFonts w:eastAsia="Times New Roman" w:cstheme="minorHAnsi"/>
                      <w:lang w:eastAsia="sk-SK"/>
                    </w:rPr>
                  </w:pPr>
                  <w:r>
                    <w:rPr>
                      <w:rFonts w:eastAsia="Times New Roman" w:cstheme="minorHAnsi"/>
                      <w:lang w:eastAsia="sk-SK"/>
                    </w:rPr>
                    <w:t>8</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59EA7F89" w14:textId="3B4DD11D" w:rsidR="00CC3601" w:rsidRPr="0062753A" w:rsidRDefault="008242C0" w:rsidP="00CC3601">
                  <w:pPr>
                    <w:spacing w:after="0" w:line="240" w:lineRule="auto"/>
                    <w:rPr>
                      <w:rFonts w:eastAsia="Times New Roman" w:cstheme="minorHAnsi"/>
                      <w:lang w:eastAsia="sk-SK"/>
                    </w:rPr>
                  </w:pPr>
                  <w:r>
                    <w:rPr>
                      <w:rFonts w:eastAsia="Times New Roman" w:cstheme="minorHAnsi"/>
                      <w:lang w:eastAsia="sk-SK"/>
                    </w:rPr>
                    <w:t>10</w:t>
                  </w:r>
                </w:p>
              </w:tc>
              <w:tc>
                <w:tcPr>
                  <w:tcW w:w="1117" w:type="dxa"/>
                  <w:tcBorders>
                    <w:top w:val="single" w:sz="6" w:space="0" w:color="808080"/>
                    <w:left w:val="single" w:sz="6" w:space="0" w:color="808080"/>
                    <w:bottom w:val="single" w:sz="6" w:space="0" w:color="808080"/>
                    <w:right w:val="single" w:sz="6" w:space="0" w:color="808080"/>
                  </w:tcBorders>
                  <w:shd w:val="clear" w:color="auto" w:fill="FFFFFF"/>
                  <w:tcMar>
                    <w:top w:w="30" w:type="dxa"/>
                    <w:left w:w="30" w:type="dxa"/>
                    <w:bottom w:w="30" w:type="dxa"/>
                    <w:right w:w="30" w:type="dxa"/>
                  </w:tcMar>
                  <w:vAlign w:val="center"/>
                  <w:hideMark/>
                </w:tcPr>
                <w:p w14:paraId="142B9ADE" w14:textId="75456EB7" w:rsidR="00CC3601" w:rsidRPr="0062753A" w:rsidRDefault="00CC3601" w:rsidP="00CC3601">
                  <w:pPr>
                    <w:spacing w:after="0" w:line="240" w:lineRule="auto"/>
                    <w:rPr>
                      <w:rFonts w:eastAsia="Times New Roman" w:cstheme="minorHAnsi"/>
                      <w:lang w:eastAsia="sk-SK"/>
                    </w:rPr>
                  </w:pPr>
                  <w:r w:rsidRPr="0062753A">
                    <w:rPr>
                      <w:rFonts w:eastAsia="Times New Roman" w:cstheme="minorHAnsi"/>
                      <w:lang w:eastAsia="sk-SK"/>
                    </w:rPr>
                    <w:t>1</w:t>
                  </w:r>
                  <w:r w:rsidR="00E772BB">
                    <w:rPr>
                      <w:rFonts w:eastAsia="Times New Roman" w:cstheme="minorHAnsi"/>
                      <w:lang w:eastAsia="sk-SK"/>
                    </w:rPr>
                    <w:t>4</w:t>
                  </w:r>
                </w:p>
              </w:tc>
            </w:tr>
          </w:tbl>
          <w:p w14:paraId="4E426899" w14:textId="77777777" w:rsidR="00556FBD" w:rsidRDefault="00556FBD" w:rsidP="002D4762">
            <w:pPr>
              <w:rPr>
                <w:b/>
                <w:sz w:val="24"/>
                <w:szCs w:val="24"/>
              </w:rPr>
            </w:pPr>
          </w:p>
        </w:tc>
      </w:tr>
    </w:tbl>
    <w:p w14:paraId="5733182C" w14:textId="77777777" w:rsidR="00556FBD" w:rsidRDefault="00556FBD" w:rsidP="00556FBD">
      <w:pPr>
        <w:rPr>
          <w:rFonts w:cstheme="minorHAnsi"/>
          <w:sz w:val="16"/>
          <w:szCs w:val="16"/>
        </w:rPr>
      </w:pPr>
      <w:r>
        <w:rPr>
          <w:rFonts w:cstheme="minorHAnsi"/>
          <w:i/>
          <w:iCs/>
          <w:noProof/>
          <w:sz w:val="18"/>
          <w:szCs w:val="18"/>
          <w:lang w:eastAsia="sk-SK"/>
        </w:rPr>
        <w:drawing>
          <wp:anchor distT="0" distB="0" distL="114300" distR="114300" simplePos="0" relativeHeight="251658240"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lastRenderedPageBreak/>
              <w:t>2.</w:t>
            </w:r>
          </w:p>
        </w:tc>
        <w:tc>
          <w:tcPr>
            <w:tcW w:w="10214" w:type="dxa"/>
            <w:gridSpan w:val="3"/>
            <w:shd w:val="clear" w:color="auto" w:fill="2E74B5" w:themeFill="accent1" w:themeFillShade="BF"/>
            <w:vAlign w:val="center"/>
          </w:tcPr>
          <w:p w14:paraId="6EE91204" w14:textId="114ACD59"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Profil absolventa a</w:t>
            </w:r>
            <w:r w:rsidR="00AB4395">
              <w:rPr>
                <w:rFonts w:cstheme="minorHAnsi"/>
                <w:b/>
                <w:bCs/>
                <w:color w:val="FFFFFF" w:themeColor="background1"/>
              </w:rPr>
              <w:t xml:space="preserve"> </w:t>
            </w:r>
            <w:r w:rsidRPr="00A82E4F">
              <w:rPr>
                <w:rFonts w:cstheme="minorHAnsi"/>
                <w:b/>
                <w:bCs/>
                <w:color w:val="FFFFFF" w:themeColor="background1"/>
              </w:rPr>
              <w:t xml:space="preserve">ciele vzdelávania </w:t>
            </w:r>
          </w:p>
        </w:tc>
      </w:tr>
      <w:tr w:rsidR="00556FB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52FEB172" w14:textId="77777777" w:rsidR="00D17F4A" w:rsidRPr="00D17F4A" w:rsidRDefault="00D17F4A" w:rsidP="00D17F4A">
            <w:pPr>
              <w:rPr>
                <w:b/>
              </w:rPr>
            </w:pPr>
            <w:r w:rsidRPr="00D17F4A">
              <w:rPr>
                <w:b/>
              </w:rPr>
              <w:t xml:space="preserve">Profil absolventa: </w:t>
            </w:r>
          </w:p>
          <w:p w14:paraId="0FEA4C11" w14:textId="77777777" w:rsidR="00D17F4A" w:rsidRPr="00D17F4A" w:rsidRDefault="00D17F4A" w:rsidP="00D17F4A">
            <w:pPr>
              <w:rPr>
                <w:bCs/>
              </w:rPr>
            </w:pPr>
            <w:r w:rsidRPr="00D17F4A">
              <w:rPr>
                <w:bCs/>
              </w:rPr>
              <w:t xml:space="preserve">Absolvent inžinierskeho študijného programu získa znalosti z oblasti telekomunikačných a informačných systémov a sietí. Nadobudne poznatky a zručnosti z optických, metalických a rádiových sietí so zameraním na mobilné siete a mikrovlnnú komunikáciu. Ďalej na architektúru sietí, komunikačných protokolov, aplikáciu multimediálnych služieb, diagnostiku systémov a sietí a ich manažment. Absolvent je pripravený sa adaptovať na rýchlo sa vyvíjajúce moderné IKT technológie a uplatní sa ako tvorivý pracovník v technickom rozvoji, projektovaní a manažmente telekomunikácií, výskume ako aj vo všetkých oblastiach aplikácií a rozvoja telekomunikačných, rádiokomunikačných a informačných a komunikačných technológií a služieb. </w:t>
            </w:r>
          </w:p>
          <w:p w14:paraId="2A74E000" w14:textId="77777777" w:rsidR="00D17F4A" w:rsidRPr="00D17F4A" w:rsidRDefault="00D17F4A" w:rsidP="00D17F4A">
            <w:pPr>
              <w:rPr>
                <w:b/>
              </w:rPr>
            </w:pPr>
            <w:r w:rsidRPr="00D17F4A">
              <w:rPr>
                <w:b/>
              </w:rPr>
              <w:t xml:space="preserve">Ciele vzdelávania: </w:t>
            </w:r>
          </w:p>
          <w:p w14:paraId="60C21FD6" w14:textId="77777777" w:rsidR="00D17F4A" w:rsidRPr="00D17F4A" w:rsidRDefault="00D17F4A" w:rsidP="00D17F4A">
            <w:pPr>
              <w:rPr>
                <w:bCs/>
              </w:rPr>
            </w:pPr>
            <w:r w:rsidRPr="00D17F4A">
              <w:rPr>
                <w:bCs/>
              </w:rPr>
              <w:t xml:space="preserve">[CV 1] Vie riešiť problémy súvisiace s optimálnym nastavením sieťových uzlov vzhľadom na garanciu QoS pre IP služby použitím matematických modelov IP sietí. </w:t>
            </w:r>
          </w:p>
          <w:p w14:paraId="124C4BA8" w14:textId="241B3F45" w:rsidR="00D17F4A" w:rsidRPr="00D17F4A" w:rsidRDefault="00D17F4A" w:rsidP="00D17F4A">
            <w:pPr>
              <w:rPr>
                <w:bCs/>
              </w:rPr>
            </w:pPr>
            <w:r w:rsidRPr="00D17F4A">
              <w:rPr>
                <w:bCs/>
              </w:rPr>
              <w:t>[CV 2] Vie analyzovať základné merania vykonávané telekomunikačných sieťach, vyhodnotiť získané parametre a prezentovať dosiahnuté výsledky</w:t>
            </w:r>
            <w:r w:rsidR="00115201">
              <w:rPr>
                <w:bCs/>
              </w:rPr>
              <w:t xml:space="preserve"> </w:t>
            </w:r>
          </w:p>
          <w:p w14:paraId="13FF29A0" w14:textId="77777777" w:rsidR="00D17F4A" w:rsidRPr="00D17F4A" w:rsidRDefault="00D17F4A" w:rsidP="00D17F4A">
            <w:pPr>
              <w:rPr>
                <w:bCs/>
              </w:rPr>
            </w:pPr>
            <w:r w:rsidRPr="00D17F4A">
              <w:rPr>
                <w:bCs/>
              </w:rPr>
              <w:t xml:space="preserve">[CV 3] Vie vysvetliť princípy fungovania a manažmentu rádiových zdrojov v rádiokomunikačných sieťach ako aj princípy fungovania rádiových sietí 2-5 G a mikrovlnových systémov </w:t>
            </w:r>
          </w:p>
          <w:p w14:paraId="3EEC9E71" w14:textId="77777777" w:rsidR="00D17F4A" w:rsidRPr="00D17F4A" w:rsidRDefault="00D17F4A" w:rsidP="00D17F4A">
            <w:pPr>
              <w:rPr>
                <w:bCs/>
              </w:rPr>
            </w:pPr>
            <w:r w:rsidRPr="00D17F4A">
              <w:rPr>
                <w:bCs/>
              </w:rPr>
              <w:t xml:space="preserve">[CV 4] Vie aplikovať dosiahnuté vedomosti pri riešení problémov súvisiacich s návrhom, implementáciou a prevádzkou mikrovlnových, rádiových a optických systémov </w:t>
            </w:r>
          </w:p>
          <w:p w14:paraId="16871B30" w14:textId="77777777" w:rsidR="00D17F4A" w:rsidRPr="00D17F4A" w:rsidRDefault="00D17F4A" w:rsidP="00D17F4A">
            <w:pPr>
              <w:rPr>
                <w:bCs/>
              </w:rPr>
            </w:pPr>
            <w:r w:rsidRPr="00D17F4A">
              <w:rPr>
                <w:bCs/>
              </w:rPr>
              <w:t xml:space="preserve">[CV 5] Vie popísať a vysvetliť funkcie jednotlivých VF obvodov využívaných v rádiových sieťach </w:t>
            </w:r>
          </w:p>
          <w:p w14:paraId="582AB483" w14:textId="77777777" w:rsidR="00D17F4A" w:rsidRPr="00D17F4A" w:rsidRDefault="00D17F4A" w:rsidP="00D17F4A">
            <w:pPr>
              <w:rPr>
                <w:bCs/>
              </w:rPr>
            </w:pPr>
            <w:r w:rsidRPr="00D17F4A">
              <w:rPr>
                <w:bCs/>
              </w:rPr>
              <w:t xml:space="preserve">[CV 6] Vie modelovať a simulovať vybrané komponenty a zariadenia optického komunikačného reťazca prostredníctvom analytických a numerických nástrojov a dostupných software balíkov </w:t>
            </w:r>
          </w:p>
          <w:p w14:paraId="795BE8A4" w14:textId="77777777" w:rsidR="00D17F4A" w:rsidRPr="00D17F4A" w:rsidRDefault="00D17F4A" w:rsidP="00D17F4A">
            <w:pPr>
              <w:rPr>
                <w:bCs/>
              </w:rPr>
            </w:pPr>
            <w:r w:rsidRPr="00D17F4A">
              <w:rPr>
                <w:bCs/>
              </w:rPr>
              <w:t xml:space="preserve">[CV 7] Má znalosti v oblasti konštrukcie a správy operačných systémov, systémových súčastí a konfigurácie a správy služieb </w:t>
            </w:r>
          </w:p>
          <w:p w14:paraId="55F8E0BA" w14:textId="77777777" w:rsidR="00D17F4A" w:rsidRPr="00D17F4A" w:rsidRDefault="00D17F4A" w:rsidP="00D17F4A">
            <w:pPr>
              <w:rPr>
                <w:bCs/>
              </w:rPr>
            </w:pPr>
            <w:r w:rsidRPr="00D17F4A">
              <w:rPr>
                <w:bCs/>
              </w:rPr>
              <w:t xml:space="preserve">[CV 8] Vie vysvetliť a aplikovať základné prístupy používané v prípade plánovania a prevádzky telekomunikačných sietí a projektového manažmentu. </w:t>
            </w:r>
          </w:p>
          <w:p w14:paraId="47D210DE" w14:textId="77777777" w:rsidR="00D17F4A" w:rsidRPr="00D17F4A" w:rsidRDefault="00D17F4A" w:rsidP="00D17F4A">
            <w:pPr>
              <w:rPr>
                <w:b/>
              </w:rPr>
            </w:pPr>
            <w:r w:rsidRPr="00D17F4A">
              <w:rPr>
                <w:b/>
              </w:rPr>
              <w:t xml:space="preserve">Výstupy vzdelávania: </w:t>
            </w:r>
          </w:p>
          <w:p w14:paraId="60DDF18F" w14:textId="77777777" w:rsidR="00D17F4A" w:rsidRPr="00D17F4A" w:rsidRDefault="00D17F4A" w:rsidP="00D17F4A">
            <w:pPr>
              <w:rPr>
                <w:bCs/>
              </w:rPr>
            </w:pPr>
            <w:r w:rsidRPr="00D17F4A">
              <w:rPr>
                <w:bCs/>
              </w:rPr>
              <w:t xml:space="preserve">[VV1] Prehĺbenie vedomostí z teoretického základu technických disciplín, programovania a informačných-komunikačných technológií </w:t>
            </w:r>
          </w:p>
          <w:p w14:paraId="3D88DDC8" w14:textId="77777777" w:rsidR="00D17F4A" w:rsidRPr="00D17F4A" w:rsidRDefault="00D17F4A" w:rsidP="00D17F4A">
            <w:pPr>
              <w:rPr>
                <w:bCs/>
              </w:rPr>
            </w:pPr>
            <w:r w:rsidRPr="00D17F4A">
              <w:rPr>
                <w:bCs/>
              </w:rPr>
              <w:t xml:space="preserve">[VV2] Odborné a metodologické vedomosti z oblasti komunikačných systémov a sietí, spracovanie a prenosu a agregácie informácií a programovania </w:t>
            </w:r>
          </w:p>
          <w:p w14:paraId="46B10B89" w14:textId="77777777" w:rsidR="00D17F4A" w:rsidRPr="00D17F4A" w:rsidRDefault="00D17F4A" w:rsidP="00D17F4A">
            <w:pPr>
              <w:rPr>
                <w:bCs/>
              </w:rPr>
            </w:pPr>
            <w:r w:rsidRPr="00D17F4A">
              <w:rPr>
                <w:bCs/>
              </w:rPr>
              <w:t xml:space="preserve">[VV3] Návrh, formulácia a hodnotenie riešení v oblasti informačno-komunikačných technológií a odporúčaní pre rozvoj telekomunikačného a rádiokomunikačného inžinierstva </w:t>
            </w:r>
          </w:p>
          <w:p w14:paraId="1114645C" w14:textId="1D0CA8A5" w:rsidR="00D17F4A" w:rsidRPr="00D17F4A" w:rsidRDefault="00D17F4A" w:rsidP="00D17F4A">
            <w:pPr>
              <w:rPr>
                <w:bCs/>
              </w:rPr>
            </w:pPr>
            <w:r w:rsidRPr="00D17F4A">
              <w:rPr>
                <w:bCs/>
              </w:rPr>
              <w:t xml:space="preserve">[VV4] Vytváranie, realizácia a hodnotenie: simulácií IKT systémov a sietí, prostriedkov spracovania signálov ako aj pokročilých </w:t>
            </w:r>
            <w:r w:rsidRPr="00D17F4A">
              <w:rPr>
                <w:bCs/>
              </w:rPr>
              <w:lastRenderedPageBreak/>
              <w:t>riešení a projektov v oblasti telekomunikačných a rádiokomunikačných technológií</w:t>
            </w:r>
          </w:p>
          <w:p w14:paraId="565ACBE0" w14:textId="77777777" w:rsidR="00D17F4A" w:rsidRPr="00D17F4A" w:rsidRDefault="00D17F4A" w:rsidP="00D17F4A">
            <w:pPr>
              <w:rPr>
                <w:bCs/>
              </w:rPr>
            </w:pPr>
            <w:r w:rsidRPr="00D17F4A">
              <w:rPr>
                <w:bCs/>
              </w:rPr>
              <w:t>[VV5] Vysoký stupeň samostatnosti a zodpovednosti pri riešení špecifických problémov v kontexte informačno-komunikačných technológií v známom aj neznámom prostredí</w:t>
            </w:r>
          </w:p>
          <w:p w14:paraId="744C41E3" w14:textId="77777777" w:rsidR="00D17F4A" w:rsidRPr="00D17F4A" w:rsidRDefault="00D17F4A" w:rsidP="00D17F4A">
            <w:pPr>
              <w:rPr>
                <w:bCs/>
              </w:rPr>
            </w:pPr>
            <w:r w:rsidRPr="00D17F4A">
              <w:rPr>
                <w:bCs/>
              </w:rPr>
              <w:t>[VV6] Analytické, kreatívne a kritické myslenie</w:t>
            </w:r>
          </w:p>
          <w:p w14:paraId="4502D871" w14:textId="77777777" w:rsidR="00556FBD" w:rsidRDefault="00D17F4A" w:rsidP="00D17F4A">
            <w:pPr>
              <w:rPr>
                <w:bCs/>
              </w:rPr>
            </w:pPr>
            <w:r w:rsidRPr="00D17F4A">
              <w:rPr>
                <w:bCs/>
              </w:rPr>
              <w:t>[VV7] Schopnosť tímovej práce vedenia kolektívu</w:t>
            </w:r>
          </w:p>
          <w:p w14:paraId="50338A35" w14:textId="77777777" w:rsidR="00C348E5" w:rsidRDefault="00C348E5" w:rsidP="00D17F4A">
            <w:pPr>
              <w:rPr>
                <w:b/>
                <w:bCs/>
              </w:rPr>
            </w:pPr>
          </w:p>
          <w:p w14:paraId="39AC4F6B" w14:textId="3A926167" w:rsidR="00C348E5" w:rsidRDefault="00DC0C4C" w:rsidP="00D17F4A">
            <w:pPr>
              <w:rPr>
                <w:b/>
                <w:bCs/>
              </w:rPr>
            </w:pPr>
            <w:r w:rsidRPr="00DC0C4C">
              <w:rPr>
                <w:b/>
                <w:bCs/>
                <w:noProof/>
              </w:rPr>
              <w:drawing>
                <wp:inline distT="0" distB="0" distL="0" distR="0" wp14:anchorId="1CAF75A0" wp14:editId="1240405D">
                  <wp:extent cx="3733165" cy="2388870"/>
                  <wp:effectExtent l="0" t="0" r="635" b="0"/>
                  <wp:docPr id="139401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12714" name=""/>
                          <pic:cNvPicPr/>
                        </pic:nvPicPr>
                        <pic:blipFill>
                          <a:blip r:embed="rId13"/>
                          <a:stretch>
                            <a:fillRect/>
                          </a:stretch>
                        </pic:blipFill>
                        <pic:spPr>
                          <a:xfrm>
                            <a:off x="0" y="0"/>
                            <a:ext cx="3733165" cy="2388870"/>
                          </a:xfrm>
                          <a:prstGeom prst="rect">
                            <a:avLst/>
                          </a:prstGeom>
                        </pic:spPr>
                      </pic:pic>
                    </a:graphicData>
                  </a:graphic>
                </wp:inline>
              </w:drawing>
            </w:r>
          </w:p>
          <w:p w14:paraId="05416A90" w14:textId="77777777" w:rsidR="00C348E5" w:rsidRDefault="00C348E5" w:rsidP="00D17F4A">
            <w:pPr>
              <w:rPr>
                <w:b/>
                <w:bCs/>
              </w:rPr>
            </w:pPr>
          </w:p>
          <w:p w14:paraId="0E586EAC" w14:textId="6C8880A1" w:rsidR="00230DE0" w:rsidRDefault="007B4AE5" w:rsidP="00D17F4A">
            <w:pPr>
              <w:rPr>
                <w:b/>
                <w:bCs/>
              </w:rPr>
            </w:pPr>
            <w:r w:rsidRPr="007B4AE5">
              <w:rPr>
                <w:b/>
                <w:bCs/>
                <w:noProof/>
                <w:u w:val="single"/>
              </w:rPr>
              <w:drawing>
                <wp:inline distT="0" distB="0" distL="0" distR="0" wp14:anchorId="3CCE3B8A" wp14:editId="3655B057">
                  <wp:extent cx="3733165" cy="3766185"/>
                  <wp:effectExtent l="0" t="0" r="635" b="5715"/>
                  <wp:docPr id="89785816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33165" cy="3766185"/>
                          </a:xfrm>
                          <a:prstGeom prst="rect">
                            <a:avLst/>
                          </a:prstGeom>
                          <a:noFill/>
                          <a:ln>
                            <a:noFill/>
                          </a:ln>
                        </pic:spPr>
                      </pic:pic>
                    </a:graphicData>
                  </a:graphic>
                </wp:inline>
              </w:drawing>
            </w:r>
            <w:r w:rsidRPr="007B4AE5">
              <w:rPr>
                <w:b/>
                <w:bCs/>
              </w:rPr>
              <w:br/>
            </w:r>
          </w:p>
          <w:p w14:paraId="3777AE75" w14:textId="2C88A8C9" w:rsidR="00556FBD" w:rsidRPr="00160691" w:rsidRDefault="00556FBD" w:rsidP="00D17F4A">
            <w:pPr>
              <w:rPr>
                <w:b/>
              </w:rPr>
            </w:pPr>
          </w:p>
        </w:tc>
      </w:tr>
      <w:tr w:rsidR="00556FB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E411558" w:rsidR="00556FBD" w:rsidRPr="00186C41" w:rsidRDefault="00556FBD" w:rsidP="002D4762">
            <w:pPr>
              <w:rPr>
                <w:rFonts w:cstheme="minorHAnsi"/>
                <w:b/>
                <w:bCs/>
                <w:color w:val="000000"/>
              </w:rPr>
            </w:pPr>
            <w:r w:rsidRPr="00186C41">
              <w:rPr>
                <w:rFonts w:cstheme="minorHAnsi"/>
                <w:b/>
                <w:bCs/>
                <w:color w:val="000000"/>
              </w:rPr>
              <w:t>Indikované povolania, na výkon ktorých je absolvent v</w:t>
            </w:r>
            <w:r w:rsidR="00AB4395">
              <w:rPr>
                <w:rFonts w:cstheme="minorHAnsi"/>
                <w:b/>
                <w:bCs/>
                <w:color w:val="000000"/>
              </w:rPr>
              <w:t xml:space="preserve"> </w:t>
            </w:r>
            <w:r w:rsidRPr="00186C41">
              <w:rPr>
                <w:rFonts w:cstheme="minorHAnsi"/>
                <w:b/>
                <w:bCs/>
                <w:color w:val="000000"/>
              </w:rPr>
              <w:t>čase absolvovania štúdia pripravený a</w:t>
            </w:r>
            <w:r w:rsidR="00AB4395">
              <w:rPr>
                <w:rFonts w:cstheme="minorHAnsi"/>
                <w:b/>
                <w:bCs/>
                <w:color w:val="000000"/>
              </w:rPr>
              <w:t xml:space="preserve"> </w:t>
            </w:r>
            <w:r w:rsidRPr="00186C41">
              <w:rPr>
                <w:rFonts w:cstheme="minorHAnsi"/>
                <w:b/>
                <w:bCs/>
                <w:color w:val="000000"/>
              </w:rPr>
              <w:t xml:space="preserve">potenciál študijného </w:t>
            </w:r>
            <w:r w:rsidRPr="00186C41">
              <w:rPr>
                <w:rFonts w:cstheme="minorHAnsi"/>
                <w:b/>
                <w:bCs/>
                <w:color w:val="000000"/>
              </w:rPr>
              <w:lastRenderedPageBreak/>
              <w:t xml:space="preserve">programu z pohľadu uplatnenia absolventov </w:t>
            </w:r>
          </w:p>
        </w:tc>
        <w:tc>
          <w:tcPr>
            <w:tcW w:w="6095" w:type="dxa"/>
          </w:tcPr>
          <w:p w14:paraId="33FCE7FC" w14:textId="77777777" w:rsidR="00D17F4A" w:rsidRPr="00D17F4A" w:rsidRDefault="00D17F4A" w:rsidP="00D17F4A">
            <w:pPr>
              <w:rPr>
                <w:b/>
              </w:rPr>
            </w:pPr>
            <w:r w:rsidRPr="00D17F4A">
              <w:rPr>
                <w:b/>
              </w:rPr>
              <w:lastRenderedPageBreak/>
              <w:t xml:space="preserve">Špecialista bezdrôtových sietí </w:t>
            </w:r>
          </w:p>
          <w:p w14:paraId="085C707D" w14:textId="77777777" w:rsidR="00D17F4A" w:rsidRPr="00D17F4A" w:rsidRDefault="00D17F4A" w:rsidP="00D17F4A">
            <w:pPr>
              <w:rPr>
                <w:b/>
              </w:rPr>
            </w:pPr>
            <w:r w:rsidRPr="00D17F4A">
              <w:rPr>
                <w:b/>
              </w:rPr>
              <w:t xml:space="preserve">Opis: </w:t>
            </w:r>
            <w:r w:rsidRPr="00D17F4A">
              <w:rPr>
                <w:bCs/>
              </w:rPr>
              <w:t xml:space="preserve">Špecialista bezdrôtových sietí vykonáva, prípadne riadi, vysoko odborné činnosti v oblasti zabezpečenia bezdrôtových sietí v prevádzke telekomunikácií. Implementuje, optimalizuje a </w:t>
            </w:r>
            <w:r w:rsidRPr="00D17F4A">
              <w:rPr>
                <w:bCs/>
              </w:rPr>
              <w:lastRenderedPageBreak/>
              <w:t>zodpovedá za spojovacie a signalizačné prvky mobilných sietí, ich vzájomné prepojenia a prepojenia s inými sieťami a sieťovými prvkami. Taktiež monitoruje a zabezpečuje údržbu a opravy príslušného technického zariadenia. Spolupracuje na navrhovaní optimalizácií a optimalizuje bezdrôtové siete, vzhľadom na kapacitné potreby, dimenzuje a rozširuje, alebo redukuje základňové stanice a monitoruje vývoj telekomunikačnej prevádzky bezdrôtových sietí.</w:t>
            </w:r>
            <w:r w:rsidRPr="00D17F4A">
              <w:rPr>
                <w:b/>
              </w:rPr>
              <w:t xml:space="preserve"> </w:t>
            </w:r>
          </w:p>
          <w:p w14:paraId="6798C20C" w14:textId="77777777" w:rsidR="00556FBD" w:rsidRDefault="00D17F4A" w:rsidP="00D17F4A">
            <w:pPr>
              <w:rPr>
                <w:bCs/>
              </w:rPr>
            </w:pPr>
            <w:r w:rsidRPr="00D17F4A">
              <w:rPr>
                <w:b/>
              </w:rPr>
              <w:t xml:space="preserve">Linka: </w:t>
            </w:r>
            <w:hyperlink r:id="rId15" w:history="1">
              <w:r w:rsidRPr="00097232">
                <w:rPr>
                  <w:rStyle w:val="Hypertextovprepojenie"/>
                  <w:bCs/>
                </w:rPr>
                <w:t>https://www.sustavapovolani.sk/karta_zamestnania-8145-29</w:t>
              </w:r>
            </w:hyperlink>
            <w:r>
              <w:rPr>
                <w:bCs/>
              </w:rPr>
              <w:t xml:space="preserve"> </w:t>
            </w:r>
          </w:p>
          <w:p w14:paraId="7993C66B" w14:textId="77777777" w:rsidR="00D17F4A" w:rsidRDefault="00D17F4A" w:rsidP="00D17F4A">
            <w:pPr>
              <w:rPr>
                <w:bCs/>
              </w:rPr>
            </w:pPr>
          </w:p>
          <w:p w14:paraId="0F53D9C3" w14:textId="77777777" w:rsidR="00D17F4A" w:rsidRPr="00D17F4A" w:rsidRDefault="00D17F4A" w:rsidP="00D17F4A">
            <w:pPr>
              <w:rPr>
                <w:b/>
              </w:rPr>
            </w:pPr>
            <w:r w:rsidRPr="00D17F4A">
              <w:rPr>
                <w:b/>
              </w:rPr>
              <w:t xml:space="preserve">Špecialista prevádzky mobilných a pevných technológií </w:t>
            </w:r>
          </w:p>
          <w:p w14:paraId="1ED5C391" w14:textId="77777777" w:rsidR="00D17F4A" w:rsidRPr="00D17F4A" w:rsidRDefault="00D17F4A" w:rsidP="00D17F4A">
            <w:pPr>
              <w:rPr>
                <w:bCs/>
              </w:rPr>
            </w:pPr>
            <w:r w:rsidRPr="00D17F4A">
              <w:rPr>
                <w:b/>
              </w:rPr>
              <w:t xml:space="preserve">Opis: </w:t>
            </w:r>
            <w:r w:rsidRPr="00D17F4A">
              <w:rPr>
                <w:bCs/>
              </w:rPr>
              <w:t xml:space="preserve">Špecialista prevádzky mobilných a pevných technológií vykonáva prevádzkovo-údržbové aktivity spojené s nepretržitou a bezporuchovou prevádzkou technológií mobilných a pevných sietí. Konfiguruje, oživuje, testuje a implementuje do prevádzky nové základňové stanice, mikrovlnné trasy, radio routre, repeatre, digitálne kroskonekty a technológie dátových sietí. Vykonáva rekonfigurácie, upgrady, merania a profylaktiku na existujúcich technológiách mobilných a pevných sietí. Analyzuje a vyhodnocuje stav mobilných a pevných sietí prostredníctvom dohľadových systémov. </w:t>
            </w:r>
          </w:p>
          <w:p w14:paraId="09BC4E39" w14:textId="77777777" w:rsidR="00D17F4A" w:rsidRPr="00D17F4A" w:rsidRDefault="00D17F4A" w:rsidP="00D17F4A">
            <w:pPr>
              <w:rPr>
                <w:bCs/>
              </w:rPr>
            </w:pPr>
            <w:r w:rsidRPr="00D17F4A">
              <w:rPr>
                <w:bCs/>
              </w:rPr>
              <w:t xml:space="preserve">Vykonáva nepretržitú pohotovosť na technológiách mobilných a pevných sietí. Zúčastňuje sa projektovej prípravy objektov a vykonáva technickú podporu pre optimalizáciu a rozvoj mobilnej a pevnej siete. </w:t>
            </w:r>
          </w:p>
          <w:p w14:paraId="18118B32" w14:textId="65CF4E37" w:rsidR="00D17F4A" w:rsidRPr="00D17F4A" w:rsidRDefault="00D17F4A" w:rsidP="00D17F4A">
            <w:pPr>
              <w:rPr>
                <w:b/>
              </w:rPr>
            </w:pPr>
            <w:r w:rsidRPr="00D17F4A">
              <w:rPr>
                <w:b/>
              </w:rPr>
              <w:t xml:space="preserve">Linka: </w:t>
            </w:r>
            <w:hyperlink r:id="rId16" w:history="1">
              <w:r w:rsidRPr="00097232">
                <w:rPr>
                  <w:rStyle w:val="Hypertextovprepojenie"/>
                  <w:bCs/>
                </w:rPr>
                <w:t>https://www.sustavapovolani.sk/karta_zamestnania-8146-29</w:t>
              </w:r>
            </w:hyperlink>
            <w:r w:rsidR="00115201">
              <w:rPr>
                <w:b/>
              </w:rPr>
              <w:t xml:space="preserve"> </w:t>
            </w:r>
          </w:p>
          <w:p w14:paraId="7415B043" w14:textId="0E48E861" w:rsidR="00D17F4A" w:rsidRPr="00D17F4A" w:rsidRDefault="00D17F4A" w:rsidP="00D17F4A">
            <w:pPr>
              <w:rPr>
                <w:bCs/>
              </w:rPr>
            </w:pPr>
            <w:r w:rsidRPr="00D17F4A">
              <w:rPr>
                <w:bCs/>
              </w:rPr>
              <w:t>Pozn. Na vykonávanie vyššie uvedených povolaní je vyžadovaný certifikát na prácu s elektrickými zariadeniami, ten majú študenti možnosť získať počas štúdia v rámci výberového predmetu 3I00305 elektrotechnická spôsobilosť (ES), ktorý bude študentom odporúčaný v rámci štúdia.</w:t>
            </w:r>
            <w:r w:rsidR="00115201">
              <w:rPr>
                <w:bCs/>
              </w:rPr>
              <w:t xml:space="preserve"> </w:t>
            </w:r>
          </w:p>
          <w:p w14:paraId="7F17F5E5" w14:textId="77777777" w:rsidR="00D17F4A" w:rsidRPr="00D17F4A" w:rsidRDefault="00D17F4A" w:rsidP="00D17F4A">
            <w:pPr>
              <w:rPr>
                <w:b/>
              </w:rPr>
            </w:pPr>
            <w:r w:rsidRPr="00D17F4A">
              <w:rPr>
                <w:b/>
              </w:rPr>
              <w:t xml:space="preserve"> </w:t>
            </w:r>
          </w:p>
          <w:p w14:paraId="55414043" w14:textId="77777777" w:rsidR="00D17F4A" w:rsidRPr="00D17F4A" w:rsidRDefault="00D17F4A" w:rsidP="00D17F4A">
            <w:pPr>
              <w:rPr>
                <w:b/>
              </w:rPr>
            </w:pPr>
            <w:r w:rsidRPr="00D17F4A">
              <w:rPr>
                <w:b/>
              </w:rPr>
              <w:t xml:space="preserve">Špecialista vývoja produktov telekomunikačnej prevádzky a služieb </w:t>
            </w:r>
          </w:p>
          <w:p w14:paraId="434B1DBC" w14:textId="77777777" w:rsidR="00D17F4A" w:rsidRPr="00D17F4A" w:rsidRDefault="00D17F4A" w:rsidP="00D17F4A">
            <w:pPr>
              <w:rPr>
                <w:b/>
              </w:rPr>
            </w:pPr>
            <w:r w:rsidRPr="00D17F4A">
              <w:rPr>
                <w:b/>
              </w:rPr>
              <w:t xml:space="preserve">Opis: </w:t>
            </w:r>
            <w:r w:rsidRPr="00D17F4A">
              <w:rPr>
                <w:bCs/>
              </w:rPr>
              <w:t>Špecialista vývoja produktov telekomunikačnej prevádzky a služieb koordinuje a zodpovedá za vytváranie metodického usmernenia popisov produktov a služieb. Identifikuje a koordinuje technické zložky potrebné pre implementáciu a prevádzku nových produktov a služieb. Poskytuje podporu v procese vývoja produktu pri tvorbe štúdie realizovateľnosti. Poskytuje komplexné informácie o dopadoch na procesy pri implementácii a prevádzke nových produktov a služieb.</w:t>
            </w:r>
            <w:r w:rsidRPr="00D17F4A">
              <w:rPr>
                <w:b/>
              </w:rPr>
              <w:t xml:space="preserve"> </w:t>
            </w:r>
          </w:p>
          <w:p w14:paraId="33C09582" w14:textId="6A31C2CC" w:rsidR="00D17F4A" w:rsidRPr="00D17F4A" w:rsidRDefault="00D17F4A" w:rsidP="00D17F4A">
            <w:pPr>
              <w:rPr>
                <w:b/>
              </w:rPr>
            </w:pPr>
            <w:r w:rsidRPr="00D17F4A">
              <w:rPr>
                <w:b/>
              </w:rPr>
              <w:t xml:space="preserve">Linka: </w:t>
            </w:r>
            <w:hyperlink r:id="rId17" w:history="1">
              <w:r w:rsidRPr="00097232">
                <w:rPr>
                  <w:rStyle w:val="Hypertextovprepojenie"/>
                  <w:bCs/>
                </w:rPr>
                <w:t>https://www.sustavapovolani.sk/karta_zamestnania-8148-29</w:t>
              </w:r>
            </w:hyperlink>
            <w:r w:rsidR="00115201">
              <w:rPr>
                <w:b/>
              </w:rPr>
              <w:t xml:space="preserve"> </w:t>
            </w:r>
          </w:p>
          <w:p w14:paraId="7E345864" w14:textId="77777777" w:rsidR="00D17F4A" w:rsidRPr="00D17F4A" w:rsidRDefault="00D17F4A" w:rsidP="00D17F4A">
            <w:pPr>
              <w:rPr>
                <w:b/>
              </w:rPr>
            </w:pPr>
            <w:r w:rsidRPr="00D17F4A">
              <w:rPr>
                <w:b/>
              </w:rPr>
              <w:t xml:space="preserve"> </w:t>
            </w:r>
          </w:p>
          <w:p w14:paraId="392FEF10" w14:textId="77777777" w:rsidR="00D17F4A" w:rsidRPr="00D17F4A" w:rsidRDefault="00D17F4A" w:rsidP="00D17F4A">
            <w:pPr>
              <w:rPr>
                <w:b/>
              </w:rPr>
            </w:pPr>
            <w:r w:rsidRPr="00D17F4A">
              <w:rPr>
                <w:b/>
              </w:rPr>
              <w:t xml:space="preserve">Hlasový, dátový a sieťový špecialista </w:t>
            </w:r>
          </w:p>
          <w:p w14:paraId="7EF300AA" w14:textId="77777777" w:rsidR="00D17F4A" w:rsidRPr="00D17F4A" w:rsidRDefault="00D17F4A" w:rsidP="00D17F4A">
            <w:pPr>
              <w:rPr>
                <w:bCs/>
              </w:rPr>
            </w:pPr>
            <w:r w:rsidRPr="00D17F4A">
              <w:rPr>
                <w:b/>
              </w:rPr>
              <w:t xml:space="preserve">Opis: </w:t>
            </w:r>
            <w:r w:rsidRPr="00D17F4A">
              <w:rPr>
                <w:bCs/>
              </w:rPr>
              <w:t xml:space="preserve">Hlasový, dátový a sieťový špecialista inštaluje, konfiguruje, dizajnuje a zabezpečuje prevádzku, správu a údržbu dátových, sieťových, hlasových IP zariadení. </w:t>
            </w:r>
          </w:p>
          <w:p w14:paraId="4B6D8161" w14:textId="77777777" w:rsidR="00D17F4A" w:rsidRPr="00D17F4A" w:rsidRDefault="00D17F4A" w:rsidP="00D17F4A">
            <w:pPr>
              <w:rPr>
                <w:bCs/>
              </w:rPr>
            </w:pPr>
            <w:r w:rsidRPr="00D17F4A">
              <w:rPr>
                <w:bCs/>
              </w:rPr>
              <w:lastRenderedPageBreak/>
              <w:t xml:space="preserve">Hlasový, dátový a sieťový špecialista vykonáva, prípadne riadi vysoko odborné činnosti v oblasti zabezpečenia dátových a sieťových zariadení v prevádzke telekomunikácií. Spolupracuje na navrhovaní inovácii a optimalizácii dátových, sieťových, hlasových zariadení. Zabezpečuje ich implementáciu, inštaláciu, konfiguráciu a správu. Zodpovedná za monitorovanie, kontrolu, údržbu a opravy príslušného technického zariadenia. </w:t>
            </w:r>
          </w:p>
          <w:p w14:paraId="2F34D9B5" w14:textId="71C1BB9C" w:rsidR="00D17F4A" w:rsidRPr="00160691" w:rsidRDefault="00D17F4A" w:rsidP="00D17F4A">
            <w:pPr>
              <w:rPr>
                <w:b/>
              </w:rPr>
            </w:pPr>
            <w:r w:rsidRPr="00D17F4A">
              <w:rPr>
                <w:b/>
              </w:rPr>
              <w:t xml:space="preserve">Linka: </w:t>
            </w:r>
            <w:hyperlink r:id="rId18" w:history="1">
              <w:r w:rsidRPr="00097232">
                <w:rPr>
                  <w:rStyle w:val="Hypertextovprepojenie"/>
                  <w:bCs/>
                </w:rPr>
                <w:t>https://www.sustavapovolani.sk/karta_zamestnania-8144-29</w:t>
              </w:r>
            </w:hyperlink>
            <w:r>
              <w:rPr>
                <w:bCs/>
              </w:rPr>
              <w:t xml:space="preserve"> </w:t>
            </w:r>
          </w:p>
        </w:tc>
      </w:tr>
      <w:tr w:rsidR="00556FBD" w:rsidRPr="00F333F4"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lastRenderedPageBreak/>
              <w:t>c</w:t>
            </w:r>
          </w:p>
        </w:tc>
        <w:tc>
          <w:tcPr>
            <w:tcW w:w="4112" w:type="dxa"/>
            <w:shd w:val="clear" w:color="auto" w:fill="F2F2F2" w:themeFill="background1" w:themeFillShade="F2"/>
          </w:tcPr>
          <w:p w14:paraId="5CD1F793" w14:textId="05EAB8EF"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w:t>
            </w:r>
            <w:r w:rsidR="00AB4395">
              <w:rPr>
                <w:rFonts w:cstheme="minorHAnsi"/>
                <w:b/>
                <w:bCs/>
                <w:color w:val="000000"/>
              </w:rPr>
              <w:t xml:space="preserve"> </w:t>
            </w:r>
            <w:r w:rsidRPr="00186C41">
              <w:rPr>
                <w:rFonts w:cstheme="minorHAnsi"/>
                <w:b/>
                <w:bCs/>
                <w:color w:val="000000"/>
              </w:rPr>
              <w:t>súladu získanej kvalifikácie so sektorovo-špecifickými požiadavkami na výkon povolania</w:t>
            </w:r>
          </w:p>
        </w:tc>
        <w:tc>
          <w:tcPr>
            <w:tcW w:w="6095" w:type="dxa"/>
          </w:tcPr>
          <w:p w14:paraId="7E13BB7C" w14:textId="465EEAA2" w:rsidR="00556FBD" w:rsidRPr="004A20BB" w:rsidRDefault="007637B2" w:rsidP="002D4762">
            <w:pPr>
              <w:spacing w:before="77" w:line="247" w:lineRule="auto"/>
              <w:ind w:right="102"/>
              <w:rPr>
                <w:w w:val="105"/>
              </w:rPr>
            </w:pPr>
            <w:r w:rsidRPr="007637B2">
              <w:rPr>
                <w:w w:val="105"/>
              </w:rPr>
              <w:t>Študijný program nepripravuje na povolanie vyžadujúce si stanovisko k súladu získanej kvalifikácie so sektorovo-špecifickými požiadavkami na výkon povolania.</w:t>
            </w:r>
            <w:r w:rsidR="00115201">
              <w:rPr>
                <w:w w:val="105"/>
              </w:rPr>
              <w:t xml:space="preserve"> </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6095" w:type="dxa"/>
          </w:tcPr>
          <w:p w14:paraId="4E531098" w14:textId="6D6CE12F" w:rsidR="00CC51B5" w:rsidRPr="005B008D" w:rsidRDefault="00CC51B5" w:rsidP="00CC51B5">
            <w:pPr>
              <w:rPr>
                <w:rFonts w:cstheme="minorHAnsi"/>
              </w:rPr>
            </w:pPr>
            <w:r w:rsidRPr="005B008D">
              <w:rPr>
                <w:rFonts w:cstheme="minorHAnsi"/>
              </w:rPr>
              <w:t>Absolventi študijného programu telekomunikačné a rádiokomunikačné inžinierstvo sa uplatňujú na pozíciách v IT sektore, či už v lokálnych IT firmách alebo nadnárodných korporáciách. Absolventi si nájdu uplatnenie v spoločnostiach ako Orange, Telecom, Accenture, Cisco, AT&amp;T, Towercom, VUS, TESMedia, Siemens Mobility a mnohých ďalších. Veľký záujem o absolventov je podložený aj pomerne krátkym časom medzi ukončením štúdia a nástupom do práce čo je podložené aj výsledkami prieskumu na portáli uplatnenie.sk. Na základe výsledkov prieskumu zverejnených na portáli trendyprace.sk patrí študijný program Telekomunikačné a Rádiokomunikačné inžinierstvo medzi top 25 najperspektívnejších odborov vzdelania v Slovenskej republike, pričom je predpokladaná vysoká perspektíva uplatnenia absolventov v porovnaní s inými odbormi.</w:t>
            </w:r>
            <w:r w:rsidR="00115201">
              <w:rPr>
                <w:rFonts w:cstheme="minorHAnsi"/>
              </w:rPr>
              <w:t xml:space="preserve"> </w:t>
            </w:r>
            <w:r w:rsidRPr="005B008D">
              <w:rPr>
                <w:rFonts w:cstheme="minorHAnsi"/>
              </w:rPr>
              <w:t xml:space="preserve">Relevantné podklady sú dostupné na rôznych portáloch, napr.: </w:t>
            </w:r>
          </w:p>
          <w:p w14:paraId="63B080A4" w14:textId="76B217D7" w:rsidR="00CC51B5" w:rsidRPr="005B008D" w:rsidRDefault="00CC51B5" w:rsidP="00CC51B5">
            <w:pPr>
              <w:rPr>
                <w:rFonts w:cstheme="minorHAnsi"/>
              </w:rPr>
            </w:pPr>
            <w:hyperlink r:id="rId19" w:history="1">
              <w:r w:rsidRPr="005B008D">
                <w:rPr>
                  <w:rStyle w:val="Hypertextovprepojenie"/>
                  <w:rFonts w:cstheme="minorHAnsi"/>
                </w:rPr>
                <w:t>https://uplatnenie.sk/?degree=V%C5%A0&amp;vs=710000000&amp;faculty=710040000&amp;field=2627T03&amp;year=2019</w:t>
              </w:r>
            </w:hyperlink>
            <w:r w:rsidR="00115201">
              <w:rPr>
                <w:rFonts w:cstheme="minorHAnsi"/>
              </w:rPr>
              <w:t xml:space="preserve"> </w:t>
            </w:r>
          </w:p>
          <w:p w14:paraId="3D4093EC" w14:textId="7C5A54BF" w:rsidR="00556FBD" w:rsidRPr="005B008D" w:rsidRDefault="00CC51B5" w:rsidP="002D4762">
            <w:pPr>
              <w:rPr>
                <w:rFonts w:cstheme="minorHAnsi"/>
              </w:rPr>
            </w:pPr>
            <w:hyperlink r:id="rId20" w:history="1">
              <w:r w:rsidRPr="005B008D">
                <w:rPr>
                  <w:rStyle w:val="Hypertextovprepojenie"/>
                  <w:rFonts w:cstheme="minorHAnsi"/>
                </w:rPr>
                <w:t>https://www.trendyprace.sk/sk/absolventi/moje-trendy/odbory-vzdelania?id=672</w:t>
              </w:r>
            </w:hyperlink>
            <w:r w:rsidR="00115201">
              <w:rPr>
                <w:rFonts w:cstheme="minorHAnsi"/>
              </w:rPr>
              <w:t xml:space="preserve"> </w:t>
            </w:r>
          </w:p>
        </w:tc>
      </w:tr>
      <w:tr w:rsidR="00556FBD" w:rsidRPr="00F333F4"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t>b</w:t>
            </w:r>
          </w:p>
        </w:tc>
        <w:tc>
          <w:tcPr>
            <w:tcW w:w="4112"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6095" w:type="dxa"/>
          </w:tcPr>
          <w:p w14:paraId="60BD49DD" w14:textId="77777777" w:rsidR="005B008D" w:rsidRPr="005B008D" w:rsidRDefault="005B008D" w:rsidP="005B008D">
            <w:pPr>
              <w:rPr>
                <w:bCs/>
              </w:rPr>
            </w:pPr>
            <w:r w:rsidRPr="005B008D">
              <w:rPr>
                <w:bCs/>
              </w:rPr>
              <w:t xml:space="preserve">Meno a priezvisko: Ing. Štefan Stríž </w:t>
            </w:r>
          </w:p>
          <w:p w14:paraId="58C77F72" w14:textId="77777777" w:rsidR="005B008D" w:rsidRPr="005B008D" w:rsidRDefault="005B008D" w:rsidP="005B008D">
            <w:pPr>
              <w:rPr>
                <w:bCs/>
              </w:rPr>
            </w:pPr>
            <w:r w:rsidRPr="005B008D">
              <w:rPr>
                <w:bCs/>
              </w:rPr>
              <w:t xml:space="preserve">Názov spoločnosti (pracovná pozícia): Tes Media – technik optickej siete </w:t>
            </w:r>
          </w:p>
          <w:p w14:paraId="78712249" w14:textId="77777777" w:rsidR="005B008D" w:rsidRPr="005B008D" w:rsidRDefault="005B008D" w:rsidP="005B008D">
            <w:pPr>
              <w:rPr>
                <w:bCs/>
              </w:rPr>
            </w:pPr>
            <w:r w:rsidRPr="005B008D">
              <w:rPr>
                <w:bCs/>
              </w:rPr>
              <w:t xml:space="preserve">Odborný profil: Starostlivosť o existujúce opticko-koaxiálne siete a ich následné inovácie z pohľadu novších technológií, cez ktoré sa poskytuje digitálne televízne vysielanie (CATV) a taktiež internetové pripojenie pomocou technológie Doccis. Projektovanie nových pasívnych optických sietí, ktoré využívajú technológiu G-PON pre vysokorýchlostné internetové pripojenie a taktiež možnosť poskytovania digitálneho vysielania (CATV) a IPTV služby. V spoločnosti TES Media, s.r.o má na starosti siete v oblasti horných a dolných Kysúc. </w:t>
            </w:r>
          </w:p>
          <w:p w14:paraId="273D3D9C" w14:textId="77777777" w:rsidR="005B008D" w:rsidRPr="005B008D" w:rsidRDefault="005B008D" w:rsidP="005B008D">
            <w:pPr>
              <w:rPr>
                <w:bCs/>
              </w:rPr>
            </w:pPr>
            <w:r w:rsidRPr="005B008D">
              <w:rPr>
                <w:bCs/>
              </w:rPr>
              <w:t xml:space="preserve"> </w:t>
            </w:r>
          </w:p>
          <w:p w14:paraId="73716382" w14:textId="77777777" w:rsidR="005B008D" w:rsidRPr="005B008D" w:rsidRDefault="005B008D" w:rsidP="005B008D">
            <w:pPr>
              <w:rPr>
                <w:bCs/>
              </w:rPr>
            </w:pPr>
            <w:r w:rsidRPr="005B008D">
              <w:rPr>
                <w:bCs/>
              </w:rPr>
              <w:t xml:space="preserve">Meno a priezvisko: Ing. Tomáš Špalek </w:t>
            </w:r>
          </w:p>
          <w:p w14:paraId="60036A43" w14:textId="264DDEFF" w:rsidR="005B008D" w:rsidRPr="005B008D" w:rsidRDefault="005B008D" w:rsidP="005B008D">
            <w:pPr>
              <w:rPr>
                <w:bCs/>
              </w:rPr>
            </w:pPr>
            <w:r w:rsidRPr="005B008D">
              <w:rPr>
                <w:bCs/>
              </w:rPr>
              <w:lastRenderedPageBreak/>
              <w:t>Názov spoločnosti (pracovná pozícia): Nokia Slovakia, a.s. -</w:t>
            </w:r>
            <w:r w:rsidR="00115201">
              <w:rPr>
                <w:bCs/>
              </w:rPr>
              <w:t xml:space="preserve"> </w:t>
            </w:r>
            <w:r w:rsidRPr="005B008D">
              <w:rPr>
                <w:bCs/>
              </w:rPr>
              <w:t xml:space="preserve">projektový manažér </w:t>
            </w:r>
          </w:p>
          <w:p w14:paraId="7E1065E0" w14:textId="77777777" w:rsidR="005B008D" w:rsidRPr="005B008D" w:rsidRDefault="005B008D" w:rsidP="005B008D">
            <w:pPr>
              <w:rPr>
                <w:bCs/>
              </w:rPr>
            </w:pPr>
            <w:r w:rsidRPr="005B008D">
              <w:rPr>
                <w:bCs/>
              </w:rPr>
              <w:t xml:space="preserve">Odborný profil: Projektový manažér pre výstavbu prístupových sieti (2G, 3G, LTE, 5G). Koordinácia personálu a materiálu tak za účelom optimalizácie prác na jednotlivých vysielačoch. </w:t>
            </w:r>
          </w:p>
          <w:p w14:paraId="562144E6" w14:textId="77777777" w:rsidR="005B008D" w:rsidRPr="005B008D" w:rsidRDefault="005B008D" w:rsidP="005B008D">
            <w:pPr>
              <w:rPr>
                <w:bCs/>
              </w:rPr>
            </w:pPr>
            <w:r w:rsidRPr="005B008D">
              <w:rPr>
                <w:bCs/>
              </w:rPr>
              <w:t xml:space="preserve"> </w:t>
            </w:r>
          </w:p>
          <w:p w14:paraId="555D1594" w14:textId="77777777" w:rsidR="005B008D" w:rsidRPr="005B008D" w:rsidRDefault="005B008D" w:rsidP="005B008D">
            <w:pPr>
              <w:rPr>
                <w:bCs/>
              </w:rPr>
            </w:pPr>
            <w:r w:rsidRPr="005B008D">
              <w:rPr>
                <w:bCs/>
              </w:rPr>
              <w:t xml:space="preserve">Meno a priezvisko: Ing. Helena Vlčková </w:t>
            </w:r>
          </w:p>
          <w:p w14:paraId="6F11A96D" w14:textId="77777777" w:rsidR="005B008D" w:rsidRPr="005B008D" w:rsidRDefault="005B008D" w:rsidP="005B008D">
            <w:pPr>
              <w:rPr>
                <w:bCs/>
              </w:rPr>
            </w:pPr>
            <w:r w:rsidRPr="005B008D">
              <w:rPr>
                <w:bCs/>
              </w:rPr>
              <w:t xml:space="preserve">Názov spoločnosti (pracovná pozícia): Orange business services - Business developer </w:t>
            </w:r>
          </w:p>
          <w:p w14:paraId="139DB290" w14:textId="77777777" w:rsidR="005B008D" w:rsidRPr="005B008D" w:rsidRDefault="005B008D" w:rsidP="005B008D">
            <w:pPr>
              <w:rPr>
                <w:bCs/>
              </w:rPr>
            </w:pPr>
            <w:r w:rsidRPr="005B008D">
              <w:rPr>
                <w:bCs/>
              </w:rPr>
              <w:t xml:space="preserve">Odborný profil: Od ukončenia štúdia pracuje v odbore na rôznych pozíciách na medzinárodnej úrovni. Technical Design Consultant- Pre-sales Consultant. IoT Solution Architect - Head of ACPC value proposition - business development. Momentálne sa venuje veľmi aktuálnej problematike IoT - Connected devices and Connected cars. Práca na vývoji modelov a služieb. </w:t>
            </w:r>
          </w:p>
          <w:p w14:paraId="23D7EA73" w14:textId="77777777" w:rsidR="005B008D" w:rsidRPr="005B008D" w:rsidRDefault="005B008D" w:rsidP="005B008D">
            <w:pPr>
              <w:rPr>
                <w:bCs/>
              </w:rPr>
            </w:pPr>
            <w:r w:rsidRPr="005B008D">
              <w:rPr>
                <w:bCs/>
              </w:rPr>
              <w:t xml:space="preserve"> </w:t>
            </w:r>
          </w:p>
          <w:p w14:paraId="2D49F0BB" w14:textId="77777777" w:rsidR="005B008D" w:rsidRPr="005B008D" w:rsidRDefault="005B008D" w:rsidP="005B008D">
            <w:pPr>
              <w:rPr>
                <w:bCs/>
              </w:rPr>
            </w:pPr>
            <w:r w:rsidRPr="005B008D">
              <w:rPr>
                <w:bCs/>
              </w:rPr>
              <w:t xml:space="preserve">Meno a priezvisko: Ing. Marek Veselovský </w:t>
            </w:r>
          </w:p>
          <w:p w14:paraId="08A4FD32" w14:textId="77777777" w:rsidR="005B008D" w:rsidRPr="005B008D" w:rsidRDefault="005B008D" w:rsidP="005B008D">
            <w:pPr>
              <w:rPr>
                <w:bCs/>
              </w:rPr>
            </w:pPr>
            <w:r w:rsidRPr="005B008D">
              <w:rPr>
                <w:bCs/>
              </w:rPr>
              <w:t xml:space="preserve">Názov spoločnosti (pracovná pozícia): Hlavný štátny radca, vedúci oddelenia pevnej a družicovej služby, Odbor správy frekvenčného spektra </w:t>
            </w:r>
          </w:p>
          <w:p w14:paraId="6E4F51BE" w14:textId="3C9210AD" w:rsidR="00556FBD" w:rsidRPr="005B008D" w:rsidRDefault="005B008D" w:rsidP="005B008D">
            <w:pPr>
              <w:rPr>
                <w:bCs/>
              </w:rPr>
            </w:pPr>
            <w:r w:rsidRPr="005B008D">
              <w:rPr>
                <w:bCs/>
              </w:rPr>
              <w:t>Odborný profil: Zameranie na správu frekvenčného spektra v oblastiach pevne a družicovej služby.</w:t>
            </w:r>
          </w:p>
        </w:tc>
      </w:tr>
      <w:tr w:rsidR="00556FBD"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c</w:t>
            </w:r>
          </w:p>
        </w:tc>
        <w:tc>
          <w:tcPr>
            <w:tcW w:w="4112"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21C4BAFE" w14:textId="51CCF990" w:rsidR="005B008D" w:rsidRPr="005B008D" w:rsidRDefault="005B008D" w:rsidP="005B008D">
            <w:pPr>
              <w:rPr>
                <w:bCs/>
              </w:rPr>
            </w:pPr>
            <w:r w:rsidRPr="005B008D">
              <w:rPr>
                <w:bCs/>
              </w:rPr>
              <w:t>Z dlhodobého hľadiska je zamestnávateľmi pozitívne vnímaná schopnosť absolventov študijného programu kreatívne aplikovať teoretické znalosti na riešenie konkrétnych technických problémov a výziev v oblasti informačných a komunikačných technológií. Akcentovaná je unikátnosť predkladaného študijného programu so zameraním na rôzne komunikačné platformy (bezdrôtové, optické a tiež počítačové siete), čím je absolvent pripravený na prakticky všetky podstatné komunikačné platformy. Dôkazom pravdivosti týchto tvrdení je ochota zástupcov priemyslu úzko spolupracovať s katedrou a vstupovať do vzdelávacieho procesu rôznymi formami, od odborných prednášok, zadania do projektovej výučby až po zadania záverečných prác. Súčasťou prípravy predkladaného študijného programu bola zisťovaná spätná väzba na kvalitu absolventov aktuálneho študijného programu od priemyselných spoločností (zapojených bolo viac než 25 - dôkaz na mieste). Cieľom bolo upraviť pripravovaný študijný program na základe názoru zamestnávateľov (priemyselných spoločností). Získaný názor bol pretavený do vytvoreného študijného programu telekomunikačné a rádiokomunikačné inžinierstvo. Ako úspešný príklad úzkeho previazania s praxou je vybudovanie kompetenčného centra spoločnosti Siemens Mobility s.r.o. Bratislava so sídlom v Žiline, so zastúpením priamo v priestoroch FEIT UNIZA, kde sú vytvorené podmienky pre študentov na kvalitnú prípravu na budúce povolanie v tejto spoločnosti.</w:t>
            </w:r>
            <w:r w:rsidR="00115201">
              <w:rPr>
                <w:bCs/>
              </w:rPr>
              <w:t xml:space="preserve"> </w:t>
            </w:r>
          </w:p>
          <w:p w14:paraId="13466E7B" w14:textId="0AC153AE" w:rsidR="005B008D" w:rsidRPr="005B008D" w:rsidRDefault="005B008D" w:rsidP="005B008D">
            <w:pPr>
              <w:rPr>
                <w:bCs/>
              </w:rPr>
            </w:pPr>
            <w:r w:rsidRPr="005B008D">
              <w:rPr>
                <w:bCs/>
              </w:rPr>
              <w:t xml:space="preserve">V súvislosti s harmonizáciou podľa vnútorného systému kvality UNIZA sa pristúpilo k získavaniu spätnej väzby od priemyselných spoločností, ktorá hodnotí nasledujúce črty absolventov (s hodnotením na stupnici od 1 (najhoršie) po 5 (najlepšie)): </w:t>
            </w:r>
          </w:p>
          <w:p w14:paraId="10090DBF" w14:textId="2E3EA5B6" w:rsidR="005B008D" w:rsidRPr="005B008D" w:rsidRDefault="005B008D" w:rsidP="00D44D6C">
            <w:pPr>
              <w:pStyle w:val="Odsekzoznamu"/>
              <w:numPr>
                <w:ilvl w:val="0"/>
                <w:numId w:val="3"/>
              </w:numPr>
              <w:rPr>
                <w:bCs/>
                <w:sz w:val="24"/>
                <w:szCs w:val="24"/>
              </w:rPr>
            </w:pPr>
            <w:r w:rsidRPr="005B008D">
              <w:rPr>
                <w:bCs/>
                <w:sz w:val="24"/>
                <w:szCs w:val="24"/>
              </w:rPr>
              <w:lastRenderedPageBreak/>
              <w:t xml:space="preserve">či preukazuje absolvent vedomosti a porozumenie vyštudovanému odboru a vie ich originálnym spôsobom použiť pri rozvoji a/alebo uplatnení nových konceptov (napr. výskumu) vo firme; </w:t>
            </w:r>
          </w:p>
          <w:p w14:paraId="4661208B" w14:textId="316D1A83" w:rsidR="005B008D" w:rsidRPr="005B008D" w:rsidRDefault="005B008D" w:rsidP="00D44D6C">
            <w:pPr>
              <w:pStyle w:val="Odsekzoznamu"/>
              <w:numPr>
                <w:ilvl w:val="0"/>
                <w:numId w:val="3"/>
              </w:numPr>
              <w:rPr>
                <w:bCs/>
                <w:sz w:val="24"/>
                <w:szCs w:val="24"/>
              </w:rPr>
            </w:pPr>
            <w:r w:rsidRPr="005B008D">
              <w:rPr>
                <w:bCs/>
                <w:sz w:val="24"/>
                <w:szCs w:val="24"/>
              </w:rPr>
              <w:t xml:space="preserve">či vie absolvent tvorivo riešiť problémy v nových alebo neznámych prostrediach a v širších kontextoch; </w:t>
            </w:r>
          </w:p>
          <w:p w14:paraId="172A4B44" w14:textId="3CA563E2" w:rsidR="005B008D" w:rsidRPr="005B008D" w:rsidRDefault="005B008D" w:rsidP="00D44D6C">
            <w:pPr>
              <w:pStyle w:val="Odsekzoznamu"/>
              <w:numPr>
                <w:ilvl w:val="0"/>
                <w:numId w:val="3"/>
              </w:numPr>
              <w:rPr>
                <w:bCs/>
                <w:sz w:val="24"/>
                <w:szCs w:val="24"/>
              </w:rPr>
            </w:pPr>
            <w:r w:rsidRPr="005B008D">
              <w:rPr>
                <w:bCs/>
                <w:sz w:val="24"/>
                <w:szCs w:val="24"/>
              </w:rPr>
              <w:t xml:space="preserve">či má absolvent schopnosť integrovať vedomosti a zodpovedne (aj eticky) rozhodovať aj v rozsiahlych, zložitých a nejasných situáciách; </w:t>
            </w:r>
          </w:p>
          <w:p w14:paraId="4C963037" w14:textId="258597FD" w:rsidR="005B008D" w:rsidRPr="005B008D" w:rsidRDefault="005B008D" w:rsidP="00D44D6C">
            <w:pPr>
              <w:pStyle w:val="Odsekzoznamu"/>
              <w:numPr>
                <w:ilvl w:val="0"/>
                <w:numId w:val="3"/>
              </w:numPr>
              <w:rPr>
                <w:bCs/>
                <w:sz w:val="24"/>
                <w:szCs w:val="24"/>
              </w:rPr>
            </w:pPr>
            <w:r w:rsidRPr="005B008D">
              <w:rPr>
                <w:bCs/>
                <w:sz w:val="24"/>
                <w:szCs w:val="24"/>
              </w:rPr>
              <w:t xml:space="preserve">či vie absolvent jasne a jednoznačne komunikovať závery, ich poznatky a zdôvodnenia odbornej aj laickej verejnosti; </w:t>
            </w:r>
          </w:p>
          <w:p w14:paraId="38C496E1" w14:textId="39D786AB" w:rsidR="005B008D" w:rsidRPr="005B008D" w:rsidRDefault="005B008D" w:rsidP="00D44D6C">
            <w:pPr>
              <w:pStyle w:val="Odsekzoznamu"/>
              <w:numPr>
                <w:ilvl w:val="0"/>
                <w:numId w:val="3"/>
              </w:numPr>
              <w:rPr>
                <w:bCs/>
                <w:sz w:val="24"/>
                <w:szCs w:val="24"/>
              </w:rPr>
            </w:pPr>
            <w:r w:rsidRPr="005B008D">
              <w:rPr>
                <w:bCs/>
                <w:sz w:val="24"/>
                <w:szCs w:val="24"/>
              </w:rPr>
              <w:t xml:space="preserve">či má absolvent rozvinuté vzdelávacie zručnosti, vrátane samostatnosti a autonómnosti učenia sa; a </w:t>
            </w:r>
          </w:p>
          <w:p w14:paraId="68DD1AF7" w14:textId="3B4EA71C" w:rsidR="005B008D" w:rsidRPr="005B008D" w:rsidRDefault="005B008D" w:rsidP="00D44D6C">
            <w:pPr>
              <w:pStyle w:val="Odsekzoznamu"/>
              <w:numPr>
                <w:ilvl w:val="0"/>
                <w:numId w:val="3"/>
              </w:numPr>
              <w:rPr>
                <w:bCs/>
                <w:sz w:val="24"/>
                <w:szCs w:val="24"/>
              </w:rPr>
            </w:pPr>
            <w:r w:rsidRPr="005B008D">
              <w:rPr>
                <w:bCs/>
                <w:sz w:val="24"/>
                <w:szCs w:val="24"/>
              </w:rPr>
              <w:t xml:space="preserve">či absolvent má schopnosť používať niektorý svetový jazyk. </w:t>
            </w:r>
          </w:p>
          <w:p w14:paraId="05605EC9" w14:textId="08866E28" w:rsidR="005B008D" w:rsidRPr="005B008D" w:rsidRDefault="005B008D" w:rsidP="005B008D">
            <w:pPr>
              <w:rPr>
                <w:bCs/>
              </w:rPr>
            </w:pPr>
            <w:r w:rsidRPr="005B008D">
              <w:rPr>
                <w:bCs/>
              </w:rPr>
              <w:t>Aby bolo možné posúdiť aj váhu získaných tvrdení, sleduje sa aj približný počet absolventov vo firme (1-5,</w:t>
            </w:r>
            <w:r w:rsidR="00115201">
              <w:rPr>
                <w:bCs/>
              </w:rPr>
              <w:t xml:space="preserve"> </w:t>
            </w:r>
            <w:r w:rsidRPr="005B008D">
              <w:rPr>
                <w:bCs/>
              </w:rPr>
              <w:t xml:space="preserve">6-10, nad 10). </w:t>
            </w:r>
          </w:p>
          <w:p w14:paraId="5D20EB75" w14:textId="77777777" w:rsidR="005B008D" w:rsidRPr="005B008D" w:rsidRDefault="005B008D" w:rsidP="005B008D">
            <w:pPr>
              <w:rPr>
                <w:bCs/>
              </w:rPr>
            </w:pPr>
            <w:r w:rsidRPr="005B008D">
              <w:rPr>
                <w:bCs/>
              </w:rPr>
              <w:t xml:space="preserve">Posledný realizovaný prieskum - január 2022 (dôkaz na mieste): </w:t>
            </w:r>
          </w:p>
          <w:p w14:paraId="52F5C84F" w14:textId="0A5E83F5" w:rsidR="005B008D" w:rsidRPr="005B008D" w:rsidRDefault="005B008D" w:rsidP="00D44D6C">
            <w:pPr>
              <w:pStyle w:val="Odsekzoznamu"/>
              <w:numPr>
                <w:ilvl w:val="0"/>
                <w:numId w:val="3"/>
              </w:numPr>
              <w:rPr>
                <w:bCs/>
              </w:rPr>
            </w:pPr>
            <w:r w:rsidRPr="005B008D">
              <w:rPr>
                <w:bCs/>
              </w:rPr>
              <w:t xml:space="preserve">Slovak Telekom, a. s., Bajkalská 28, 817 62 Bratislava, Ladislav Peťko, </w:t>
            </w:r>
          </w:p>
          <w:p w14:paraId="3A12729D" w14:textId="00A1CD78" w:rsidR="005B008D" w:rsidRPr="005B008D" w:rsidRDefault="005B008D" w:rsidP="00D44D6C">
            <w:pPr>
              <w:pStyle w:val="Odsekzoznamu"/>
              <w:numPr>
                <w:ilvl w:val="0"/>
                <w:numId w:val="3"/>
              </w:numPr>
              <w:rPr>
                <w:bCs/>
              </w:rPr>
            </w:pPr>
            <w:r w:rsidRPr="005B008D">
              <w:rPr>
                <w:bCs/>
              </w:rPr>
              <w:t xml:space="preserve">TES Media, s.r.o., Kragujevská 3754/4, 010 01 Žilina, Ing. Karol Pilátik, </w:t>
            </w:r>
          </w:p>
          <w:p w14:paraId="70C3CACC" w14:textId="797B95A9" w:rsidR="005B008D" w:rsidRPr="005B008D" w:rsidRDefault="005B008D" w:rsidP="00D44D6C">
            <w:pPr>
              <w:pStyle w:val="Odsekzoznamu"/>
              <w:numPr>
                <w:ilvl w:val="0"/>
                <w:numId w:val="3"/>
              </w:numPr>
              <w:rPr>
                <w:bCs/>
              </w:rPr>
            </w:pPr>
            <w:r w:rsidRPr="005B008D">
              <w:rPr>
                <w:bCs/>
              </w:rPr>
              <w:t xml:space="preserve">PROFiber Networking s.r.o, Bernolákova 2, Trnava, Juraj Sukop, </w:t>
            </w:r>
          </w:p>
          <w:p w14:paraId="2247E52E" w14:textId="0B0E57EC" w:rsidR="005B008D" w:rsidRPr="005B008D" w:rsidRDefault="005B008D" w:rsidP="00D44D6C">
            <w:pPr>
              <w:pStyle w:val="Odsekzoznamu"/>
              <w:numPr>
                <w:ilvl w:val="0"/>
                <w:numId w:val="3"/>
              </w:numPr>
              <w:rPr>
                <w:bCs/>
              </w:rPr>
            </w:pPr>
            <w:r w:rsidRPr="005B008D">
              <w:rPr>
                <w:bCs/>
              </w:rPr>
              <w:t xml:space="preserve">Výskumný ústav spojov, n. o., Zvolenská cesta 20, 974 05 Banská Bystrica, Ing. Jozef Pavlík, </w:t>
            </w:r>
          </w:p>
          <w:p w14:paraId="3B2FCCEF" w14:textId="4F070CD6" w:rsidR="005B008D" w:rsidRPr="005B008D" w:rsidRDefault="005B008D" w:rsidP="00D44D6C">
            <w:pPr>
              <w:pStyle w:val="Odsekzoznamu"/>
              <w:numPr>
                <w:ilvl w:val="0"/>
                <w:numId w:val="3"/>
              </w:numPr>
              <w:rPr>
                <w:bCs/>
              </w:rPr>
            </w:pPr>
            <w:r w:rsidRPr="005B008D">
              <w:rPr>
                <w:bCs/>
              </w:rPr>
              <w:t xml:space="preserve">Sylex s.r.o., Mlynské Luhy 31, 82105, Bratislava, Jozef Pavlov, </w:t>
            </w:r>
          </w:p>
          <w:p w14:paraId="75106639" w14:textId="1E05475F" w:rsidR="00556FBD" w:rsidRPr="005B008D" w:rsidRDefault="005B008D" w:rsidP="00D44D6C">
            <w:pPr>
              <w:pStyle w:val="Odsekzoznamu"/>
              <w:numPr>
                <w:ilvl w:val="0"/>
                <w:numId w:val="4"/>
              </w:numPr>
              <w:rPr>
                <w:b/>
                <w:sz w:val="24"/>
                <w:szCs w:val="24"/>
              </w:rPr>
            </w:pPr>
            <w:r w:rsidRPr="005B008D">
              <w:rPr>
                <w:bCs/>
              </w:rPr>
              <w:t>Siemens Mobility, s. r. o., Lamačská cesta 3/A, Bratislava 841 04, Rastislav Kušpál.</w:t>
            </w: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A82E4F" w14:paraId="69C3BE4B" w14:textId="77777777" w:rsidTr="002D4762">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13BE10FE"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w:t>
            </w:r>
            <w:r w:rsidR="00AB4395">
              <w:rPr>
                <w:rFonts w:cstheme="minorHAnsi"/>
                <w:b/>
                <w:bCs/>
                <w:color w:val="FFFFFF" w:themeColor="background1"/>
              </w:rPr>
              <w:t xml:space="preserve"> </w:t>
            </w:r>
            <w:r w:rsidRPr="00A82E4F">
              <w:rPr>
                <w:rFonts w:cstheme="minorHAnsi"/>
                <w:b/>
                <w:bCs/>
                <w:color w:val="FFFFFF" w:themeColor="background1"/>
              </w:rPr>
              <w:t>obsah študijného programu</w:t>
            </w:r>
            <w:r w:rsidRPr="00A82E4F">
              <w:rPr>
                <w:rStyle w:val="Odkaznapoznmkupodiarou"/>
                <w:rFonts w:cstheme="minorHAnsi"/>
                <w:b/>
                <w:bCs/>
                <w:color w:val="FFFFFF" w:themeColor="background1"/>
              </w:rPr>
              <w:footnoteReference w:id="3"/>
            </w:r>
            <w:r w:rsidRPr="00A82E4F">
              <w:rPr>
                <w:rFonts w:cstheme="minorHAnsi"/>
                <w:b/>
                <w:bCs/>
                <w:color w:val="FFFFFF" w:themeColor="background1"/>
              </w:rPr>
              <w:t xml:space="preserve"> </w:t>
            </w:r>
          </w:p>
        </w:tc>
      </w:tr>
      <w:tr w:rsidR="00556FBD"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311946F2"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w:t>
            </w:r>
            <w:r w:rsidR="00AB4395">
              <w:rPr>
                <w:rFonts w:cstheme="minorHAnsi"/>
                <w:b/>
                <w:bCs/>
              </w:rPr>
              <w:t xml:space="preserve"> </w:t>
            </w:r>
            <w:r w:rsidRPr="00FF736C">
              <w:rPr>
                <w:rFonts w:cstheme="minorHAnsi"/>
                <w:b/>
                <w:bCs/>
              </w:rPr>
              <w:t>študijnom programe</w:t>
            </w:r>
          </w:p>
        </w:tc>
      </w:tr>
      <w:tr w:rsidR="00AF1997" w14:paraId="28F829F0" w14:textId="77777777" w:rsidTr="002D4762">
        <w:trPr>
          <w:trHeight w:val="1278"/>
        </w:trPr>
        <w:tc>
          <w:tcPr>
            <w:tcW w:w="679" w:type="dxa"/>
            <w:vMerge/>
            <w:shd w:val="clear" w:color="auto" w:fill="F2F2F2" w:themeFill="background1" w:themeFillShade="F2"/>
            <w:vAlign w:val="center"/>
          </w:tcPr>
          <w:p w14:paraId="3940AE7D" w14:textId="77777777" w:rsidR="00AF1997" w:rsidRPr="00A82E4F" w:rsidRDefault="00AF1997" w:rsidP="00AF1997">
            <w:pPr>
              <w:spacing w:line="216" w:lineRule="auto"/>
              <w:jc w:val="center"/>
              <w:rPr>
                <w:rFonts w:cstheme="minorHAnsi"/>
                <w:bCs/>
                <w:iCs/>
              </w:rPr>
            </w:pPr>
          </w:p>
        </w:tc>
        <w:tc>
          <w:tcPr>
            <w:tcW w:w="10102" w:type="dxa"/>
            <w:gridSpan w:val="7"/>
            <w:shd w:val="clear" w:color="auto" w:fill="auto"/>
            <w:vAlign w:val="center"/>
          </w:tcPr>
          <w:p w14:paraId="3E266E12" w14:textId="49788F97"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lang w:eastAsia="sk-SK"/>
              </w:rPr>
              <w:t>Na úrovni univerzity definuje procesy, postupy a</w:t>
            </w:r>
            <w:r w:rsidR="00AB4395">
              <w:rPr>
                <w:rFonts w:eastAsia="Times New Roman" w:cstheme="minorHAnsi"/>
                <w:lang w:eastAsia="sk-SK"/>
              </w:rPr>
              <w:t xml:space="preserve"> </w:t>
            </w:r>
            <w:r w:rsidRPr="00AF1997">
              <w:rPr>
                <w:rFonts w:eastAsia="Times New Roman" w:cstheme="minorHAnsi"/>
                <w:lang w:eastAsia="sk-SK"/>
              </w:rPr>
              <w:t>štruktúry:</w:t>
            </w:r>
          </w:p>
          <w:p w14:paraId="635987C5" w14:textId="3C7DDA5E"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b/>
                <w:bCs/>
                <w:lang w:eastAsia="sk-SK"/>
              </w:rPr>
              <w:t>Smernica č. 203 - Pravidlá pre tvorbu odporúčaných študijných plánov študijných programov UNIZA</w:t>
            </w:r>
            <w:r w:rsidRPr="00AF1997">
              <w:rPr>
                <w:rFonts w:eastAsia="Times New Roman" w:cstheme="minorHAnsi"/>
                <w:lang w:eastAsia="sk-SK"/>
              </w:rPr>
              <w:t>,</w:t>
            </w:r>
            <w:r w:rsidR="00AB4395">
              <w:rPr>
                <w:rFonts w:eastAsia="Times New Roman" w:cstheme="minorHAnsi"/>
                <w:lang w:eastAsia="sk-SK"/>
              </w:rPr>
              <w:t xml:space="preserve"> </w:t>
            </w:r>
            <w:hyperlink r:id="rId21" w:history="1">
              <w:r w:rsidRPr="00AF1997">
                <w:rPr>
                  <w:rFonts w:eastAsia="Times New Roman" w:cstheme="minorHAnsi"/>
                  <w:color w:val="0000FF"/>
                  <w:u w:val="single"/>
                  <w:lang w:eastAsia="sk-SK"/>
                </w:rPr>
                <w:t>smernica-UNIZA-c-203.pdf</w:t>
              </w:r>
            </w:hyperlink>
          </w:p>
          <w:p w14:paraId="7CBA8B98" w14:textId="77777777"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lang w:eastAsia="sk-SK"/>
              </w:rPr>
              <w:t xml:space="preserve">určuje záväzné postupy pre tvorbu študijných plánov pri príprave návrhu žiadosti o akreditáciu študijného programu alebo úprave študijného programu. Študijný plán študenta určuje časovú a obsahovú postupnosť </w:t>
            </w:r>
            <w:r w:rsidRPr="00AF1997">
              <w:rPr>
                <w:rFonts w:eastAsia="Times New Roman" w:cstheme="minorHAnsi"/>
                <w:lang w:eastAsia="sk-SK"/>
              </w:rPr>
              <w:lastRenderedPageBreak/>
              <w:t>predmetov študijného programu a formy hodnotenia študijných výsledkov. V študijnom pláne sú stanovené a opísané pravidlá pre nadväznosť medzi jednotlivými predmetmi.</w:t>
            </w:r>
          </w:p>
          <w:p w14:paraId="1B8A502A" w14:textId="76AA32E3"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b/>
                <w:bCs/>
                <w:lang w:eastAsia="sk-SK"/>
              </w:rPr>
              <w:t>Smernica č. 204 - Pravidlá pre vytváranie, úpravu, schvaľovanie a zrušenie študijných programov UNIZA,</w:t>
            </w:r>
            <w:r w:rsidR="00AB4395">
              <w:rPr>
                <w:rFonts w:eastAsia="Times New Roman" w:cstheme="minorHAnsi"/>
                <w:b/>
                <w:bCs/>
                <w:lang w:eastAsia="sk-SK"/>
              </w:rPr>
              <w:t xml:space="preserve"> </w:t>
            </w:r>
            <w:hyperlink r:id="rId22" w:history="1">
              <w:r w:rsidRPr="00AF1997">
                <w:rPr>
                  <w:rFonts w:eastAsia="Times New Roman" w:cstheme="minorHAnsi"/>
                  <w:color w:val="0000FF"/>
                  <w:u w:val="single"/>
                  <w:lang w:eastAsia="sk-SK"/>
                </w:rPr>
                <w:t>smernica-UNIZA-c-204-uplne-znenie.pdf</w:t>
              </w:r>
            </w:hyperlink>
          </w:p>
          <w:p w14:paraId="24321E2C" w14:textId="77777777"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lang w:eastAsia="sk-SK"/>
              </w:rPr>
              <w:t>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w:t>
            </w:r>
          </w:p>
          <w:p w14:paraId="31BC3954" w14:textId="2324B881"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b/>
                <w:bCs/>
                <w:lang w:eastAsia="sk-SK"/>
              </w:rPr>
              <w:t>Smernica č. 205 - Pravidlá na priraďovanie učiteľov na zabezpečovanie študijných programov UNIZA</w:t>
            </w:r>
            <w:r w:rsidRPr="00AF1997">
              <w:rPr>
                <w:rFonts w:eastAsia="Times New Roman" w:cstheme="minorHAnsi"/>
                <w:lang w:eastAsia="sk-SK"/>
              </w:rPr>
              <w:t>,</w:t>
            </w:r>
            <w:r w:rsidR="00AB4395">
              <w:rPr>
                <w:rFonts w:eastAsia="Times New Roman" w:cstheme="minorHAnsi"/>
                <w:lang w:eastAsia="sk-SK"/>
              </w:rPr>
              <w:t xml:space="preserve"> </w:t>
            </w:r>
            <w:hyperlink r:id="rId23" w:history="1">
              <w:r w:rsidRPr="00AF1997">
                <w:rPr>
                  <w:rFonts w:eastAsia="Times New Roman" w:cstheme="minorHAnsi"/>
                  <w:color w:val="0000FF"/>
                  <w:u w:val="single"/>
                  <w:lang w:eastAsia="sk-SK"/>
                </w:rPr>
                <w:t>smernica-UNIZA-c-205.pdf</w:t>
              </w:r>
            </w:hyperlink>
          </w:p>
          <w:p w14:paraId="1CF01FF6" w14:textId="77777777"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lang w:eastAsia="sk-SK"/>
              </w:rPr>
              <w:t>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w:t>
            </w:r>
          </w:p>
          <w:p w14:paraId="4306EF0B" w14:textId="31474663" w:rsidR="00AF1997" w:rsidRPr="00AF1997" w:rsidRDefault="00AF1997" w:rsidP="00AF1997">
            <w:pPr>
              <w:spacing w:before="100" w:beforeAutospacing="1" w:after="100" w:afterAutospacing="1"/>
              <w:rPr>
                <w:rFonts w:eastAsia="Times New Roman" w:cstheme="minorHAnsi"/>
                <w:lang w:eastAsia="sk-SK"/>
              </w:rPr>
            </w:pPr>
            <w:r w:rsidRPr="00AF1997">
              <w:rPr>
                <w:rFonts w:eastAsia="Times New Roman" w:cstheme="minorHAnsi"/>
                <w:b/>
                <w:bCs/>
                <w:lang w:eastAsia="sk-SK"/>
              </w:rPr>
              <w:t>Smernica č. 212 - Pravidlá pre definovanie pracovnej záťaže tvorivých zamestnancov UNIZA</w:t>
            </w:r>
            <w:r w:rsidRPr="00AF1997">
              <w:rPr>
                <w:rFonts w:eastAsia="Times New Roman" w:cstheme="minorHAnsi"/>
                <w:lang w:eastAsia="sk-SK"/>
              </w:rPr>
              <w:t>,</w:t>
            </w:r>
            <w:r w:rsidR="00AB4395">
              <w:rPr>
                <w:rFonts w:eastAsia="Times New Roman" w:cstheme="minorHAnsi"/>
                <w:lang w:eastAsia="sk-SK"/>
              </w:rPr>
              <w:t xml:space="preserve"> </w:t>
            </w:r>
            <w:hyperlink r:id="rId24" w:history="1">
              <w:r w:rsidRPr="00AF1997">
                <w:rPr>
                  <w:rFonts w:eastAsia="Times New Roman" w:cstheme="minorHAnsi"/>
                  <w:color w:val="0000FF"/>
                  <w:u w:val="single"/>
                  <w:lang w:eastAsia="sk-SK"/>
                </w:rPr>
                <w:t>smernica-UNIZA-c-</w:t>
              </w:r>
              <w:r w:rsidR="00CB7353" w:rsidRPr="00AF1997">
                <w:rPr>
                  <w:rFonts w:eastAsia="Times New Roman" w:cstheme="minorHAnsi"/>
                  <w:color w:val="0000FF"/>
                  <w:u w:val="single"/>
                  <w:lang w:eastAsia="sk-SK"/>
                </w:rPr>
                <w:t>2</w:t>
              </w:r>
              <w:r w:rsidR="00CB7353">
                <w:rPr>
                  <w:rFonts w:eastAsia="Times New Roman" w:cstheme="minorHAnsi"/>
                  <w:color w:val="0000FF"/>
                  <w:u w:val="single"/>
                  <w:lang w:eastAsia="sk-SK"/>
                </w:rPr>
                <w:t>12</w:t>
              </w:r>
              <w:r w:rsidRPr="00AF1997">
                <w:rPr>
                  <w:rFonts w:eastAsia="Times New Roman" w:cstheme="minorHAnsi"/>
                  <w:color w:val="0000FF"/>
                  <w:u w:val="single"/>
                  <w:lang w:eastAsia="sk-SK"/>
                </w:rPr>
                <w:t>.pdf</w:t>
              </w:r>
            </w:hyperlink>
          </w:p>
          <w:p w14:paraId="0172B78C" w14:textId="7C0D4831" w:rsidR="00AF1997" w:rsidRPr="00AF1997" w:rsidRDefault="00AF1997" w:rsidP="00AF1997">
            <w:pPr>
              <w:spacing w:line="216" w:lineRule="auto"/>
              <w:jc w:val="both"/>
              <w:rPr>
                <w:rFonts w:cstheme="minorHAnsi"/>
                <w:bCs/>
              </w:rPr>
            </w:pPr>
            <w:r w:rsidRPr="00AF1997">
              <w:rPr>
                <w:rFonts w:eastAsia="Times New Roman" w:cstheme="minorHAnsi"/>
                <w:lang w:eastAsia="sk-SK"/>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w:t>
            </w:r>
          </w:p>
        </w:tc>
      </w:tr>
      <w:tr w:rsidR="00AF1997" w14:paraId="394EF817" w14:textId="77777777" w:rsidTr="002D4762">
        <w:trPr>
          <w:trHeight w:val="381"/>
        </w:trPr>
        <w:tc>
          <w:tcPr>
            <w:tcW w:w="679" w:type="dxa"/>
            <w:vMerge w:val="restart"/>
            <w:shd w:val="clear" w:color="auto" w:fill="F2F2F2" w:themeFill="background1" w:themeFillShade="F2"/>
          </w:tcPr>
          <w:p w14:paraId="536D98E1" w14:textId="77777777" w:rsidR="00AF1997" w:rsidRPr="00A82E4F" w:rsidRDefault="00AF1997" w:rsidP="00AF1997">
            <w:pPr>
              <w:spacing w:line="216" w:lineRule="auto"/>
              <w:jc w:val="center"/>
              <w:rPr>
                <w:rFonts w:cstheme="minorHAnsi"/>
                <w:bCs/>
                <w:iCs/>
              </w:rPr>
            </w:pPr>
            <w:r w:rsidRPr="00A82E4F">
              <w:rPr>
                <w:rFonts w:cstheme="minorHAnsi"/>
                <w:bCs/>
                <w:iCs/>
              </w:rPr>
              <w:lastRenderedPageBreak/>
              <w:t>b</w:t>
            </w:r>
          </w:p>
        </w:tc>
        <w:tc>
          <w:tcPr>
            <w:tcW w:w="10102" w:type="dxa"/>
            <w:gridSpan w:val="7"/>
            <w:shd w:val="clear" w:color="auto" w:fill="F2F2F2" w:themeFill="background1" w:themeFillShade="F2"/>
            <w:vAlign w:val="center"/>
          </w:tcPr>
          <w:p w14:paraId="2E8EDA07" w14:textId="31523052" w:rsidR="00AF1997" w:rsidRPr="009B1280" w:rsidRDefault="00AF1997" w:rsidP="00AF1997">
            <w:pPr>
              <w:spacing w:line="216" w:lineRule="auto"/>
              <w:jc w:val="both"/>
              <w:rPr>
                <w:rFonts w:cstheme="minorHAnsi"/>
                <w:b/>
                <w:bCs/>
                <w:i/>
                <w:iCs/>
              </w:rPr>
            </w:pPr>
            <w:r w:rsidRPr="009B1280">
              <w:rPr>
                <w:rFonts w:cstheme="minorHAnsi"/>
                <w:b/>
                <w:bCs/>
              </w:rPr>
              <w:t>Odporúčané študijné plány pre jednotlivé cesty v</w:t>
            </w:r>
            <w:r w:rsidR="00AB4395">
              <w:rPr>
                <w:rFonts w:cstheme="minorHAnsi"/>
                <w:b/>
                <w:bCs/>
              </w:rPr>
              <w:t xml:space="preserve"> </w:t>
            </w:r>
            <w:r w:rsidRPr="009B1280">
              <w:rPr>
                <w:rFonts w:cstheme="minorHAnsi"/>
                <w:b/>
                <w:bCs/>
              </w:rPr>
              <w:t>štúdiu</w:t>
            </w:r>
          </w:p>
        </w:tc>
      </w:tr>
      <w:tr w:rsidR="00AF1997" w14:paraId="13568740" w14:textId="77777777" w:rsidTr="002D4762">
        <w:trPr>
          <w:trHeight w:val="527"/>
        </w:trPr>
        <w:tc>
          <w:tcPr>
            <w:tcW w:w="679" w:type="dxa"/>
            <w:vMerge/>
            <w:vAlign w:val="center"/>
          </w:tcPr>
          <w:p w14:paraId="25905104" w14:textId="77777777" w:rsidR="00AF1997" w:rsidRPr="00A82E4F" w:rsidRDefault="00AF1997" w:rsidP="00AF1997">
            <w:pPr>
              <w:spacing w:line="216" w:lineRule="auto"/>
              <w:jc w:val="center"/>
              <w:rPr>
                <w:rFonts w:cstheme="minorHAnsi"/>
                <w:bCs/>
                <w:iCs/>
              </w:rPr>
            </w:pPr>
          </w:p>
        </w:tc>
        <w:tc>
          <w:tcPr>
            <w:tcW w:w="10102" w:type="dxa"/>
            <w:gridSpan w:val="7"/>
          </w:tcPr>
          <w:p w14:paraId="2C80C4F2" w14:textId="77777777" w:rsidR="00AF1997" w:rsidRDefault="00AF1997" w:rsidP="00AF1997">
            <w:pPr>
              <w:spacing w:line="216" w:lineRule="auto"/>
              <w:jc w:val="both"/>
              <w:rPr>
                <w:rFonts w:cstheme="minorHAnsi"/>
                <w:sz w:val="18"/>
                <w:szCs w:val="18"/>
              </w:rPr>
            </w:pPr>
          </w:p>
          <w:p w14:paraId="63103E1F" w14:textId="35536CD1" w:rsidR="00AF1997" w:rsidRDefault="00AF1997" w:rsidP="00AF1997">
            <w:pPr>
              <w:spacing w:line="216" w:lineRule="auto"/>
              <w:jc w:val="both"/>
              <w:rPr>
                <w:rFonts w:cstheme="minorHAnsi"/>
              </w:rPr>
            </w:pPr>
            <w:r w:rsidRPr="00AF1997">
              <w:rPr>
                <w:rFonts w:cstheme="minorHAnsi"/>
              </w:rPr>
              <w:t>Študent si bude môcť voľbou povinne voliteľných predmetov vybrať študijnú trajektóriu. V zásade sú v ponuke dve trajektórie: 1. sieťové zameranie a 2. zameranie na spracovanie signálov. Žltou farbou sú označené povinné predmety, vyšrafovane sú povinne voliteľné a biele sú výberové.</w:t>
            </w:r>
          </w:p>
          <w:p w14:paraId="5F75B159" w14:textId="1742BF3F" w:rsidR="00AF1997" w:rsidRPr="00AF1997" w:rsidRDefault="00737D64" w:rsidP="00AF1997">
            <w:pPr>
              <w:spacing w:line="216" w:lineRule="auto"/>
              <w:jc w:val="both"/>
              <w:rPr>
                <w:rFonts w:cstheme="minorHAnsi"/>
              </w:rPr>
            </w:pPr>
            <w:r>
              <w:rPr>
                <w:noProof/>
              </w:rPr>
              <w:lastRenderedPageBreak/>
              <w:drawing>
                <wp:inline distT="0" distB="0" distL="0" distR="0" wp14:anchorId="498A6C1C" wp14:editId="109C0ED7">
                  <wp:extent cx="5552440" cy="8892540"/>
                  <wp:effectExtent l="0" t="0" r="0" b="3810"/>
                  <wp:docPr id="1994351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2440" cy="8892540"/>
                          </a:xfrm>
                          <a:prstGeom prst="rect">
                            <a:avLst/>
                          </a:prstGeom>
                          <a:noFill/>
                          <a:ln>
                            <a:noFill/>
                          </a:ln>
                        </pic:spPr>
                      </pic:pic>
                    </a:graphicData>
                  </a:graphic>
                </wp:inline>
              </w:drawing>
            </w:r>
          </w:p>
          <w:p w14:paraId="11EEDB0F" w14:textId="77777777" w:rsidR="00AF1997" w:rsidRPr="001058F2" w:rsidRDefault="00AF1997" w:rsidP="00AF1997">
            <w:pPr>
              <w:spacing w:line="216" w:lineRule="auto"/>
              <w:jc w:val="both"/>
              <w:rPr>
                <w:rFonts w:cstheme="minorHAnsi"/>
                <w:sz w:val="18"/>
                <w:szCs w:val="18"/>
              </w:rPr>
            </w:pPr>
          </w:p>
        </w:tc>
      </w:tr>
      <w:tr w:rsidR="00AF1997" w14:paraId="0818A9E2" w14:textId="77777777" w:rsidTr="002D4762">
        <w:trPr>
          <w:trHeight w:val="311"/>
        </w:trPr>
        <w:tc>
          <w:tcPr>
            <w:tcW w:w="679" w:type="dxa"/>
            <w:shd w:val="clear" w:color="auto" w:fill="F2F2F2" w:themeFill="background1" w:themeFillShade="F2"/>
            <w:vAlign w:val="center"/>
          </w:tcPr>
          <w:p w14:paraId="798F5516" w14:textId="77777777" w:rsidR="00AF1997" w:rsidRPr="00A82E4F" w:rsidRDefault="00AF1997" w:rsidP="00AF1997">
            <w:pPr>
              <w:spacing w:line="216" w:lineRule="auto"/>
              <w:jc w:val="center"/>
              <w:rPr>
                <w:rFonts w:cstheme="minorHAnsi"/>
                <w:bCs/>
                <w:iCs/>
              </w:rPr>
            </w:pPr>
            <w:r>
              <w:rPr>
                <w:rFonts w:cstheme="minorHAnsi"/>
                <w:bCs/>
                <w:iCs/>
              </w:rPr>
              <w:lastRenderedPageBreak/>
              <w:t>c, e</w:t>
            </w:r>
          </w:p>
        </w:tc>
        <w:tc>
          <w:tcPr>
            <w:tcW w:w="10102" w:type="dxa"/>
            <w:gridSpan w:val="7"/>
            <w:shd w:val="clear" w:color="auto" w:fill="F2F2F2" w:themeFill="background1" w:themeFillShade="F2"/>
          </w:tcPr>
          <w:p w14:paraId="0AC02358" w14:textId="77777777" w:rsidR="00AF1997" w:rsidRDefault="00AF1997" w:rsidP="00AF1997">
            <w:pPr>
              <w:spacing w:line="216" w:lineRule="auto"/>
              <w:jc w:val="both"/>
              <w:rPr>
                <w:rFonts w:cstheme="minorHAnsi"/>
                <w:b/>
                <w:bCs/>
              </w:rPr>
            </w:pPr>
            <w:r>
              <w:rPr>
                <w:rFonts w:cstheme="minorHAnsi"/>
                <w:b/>
                <w:bCs/>
              </w:rPr>
              <w:t>Študijný plán programu</w:t>
            </w:r>
          </w:p>
        </w:tc>
      </w:tr>
      <w:tr w:rsidR="00AF1997" w14:paraId="1B547F47" w14:textId="77777777" w:rsidTr="002D4762">
        <w:trPr>
          <w:trHeight w:val="311"/>
        </w:trPr>
        <w:tc>
          <w:tcPr>
            <w:tcW w:w="679" w:type="dxa"/>
            <w:shd w:val="clear" w:color="auto" w:fill="F2F2F2" w:themeFill="background1" w:themeFillShade="F2"/>
            <w:vAlign w:val="center"/>
          </w:tcPr>
          <w:p w14:paraId="3539FE72" w14:textId="77777777" w:rsidR="00AF1997" w:rsidRPr="00A82E4F" w:rsidRDefault="00AF1997" w:rsidP="00AF1997">
            <w:pPr>
              <w:spacing w:line="216" w:lineRule="auto"/>
              <w:jc w:val="center"/>
              <w:rPr>
                <w:rFonts w:cstheme="minorHAnsi"/>
                <w:bCs/>
                <w:iCs/>
              </w:rPr>
            </w:pPr>
          </w:p>
        </w:tc>
        <w:tc>
          <w:tcPr>
            <w:tcW w:w="10102" w:type="dxa"/>
            <w:gridSpan w:val="7"/>
            <w:shd w:val="clear" w:color="auto" w:fill="auto"/>
          </w:tcPr>
          <w:p w14:paraId="0CE32FDD" w14:textId="77777777" w:rsidR="00AF1997" w:rsidRDefault="00AF1997" w:rsidP="00AF1997">
            <w:pPr>
              <w:spacing w:line="216" w:lineRule="auto"/>
              <w:jc w:val="both"/>
              <w:rPr>
                <w:rFonts w:cstheme="minorHAnsi"/>
                <w:i/>
                <w:iCs/>
                <w:sz w:val="18"/>
                <w:szCs w:val="18"/>
              </w:rPr>
            </w:pPr>
          </w:p>
          <w:p w14:paraId="02AFD99A" w14:textId="55908AFE" w:rsidR="00AF1997" w:rsidRPr="0026725C" w:rsidRDefault="0026725C" w:rsidP="00AF1997">
            <w:pPr>
              <w:spacing w:line="216" w:lineRule="auto"/>
              <w:jc w:val="both"/>
              <w:rPr>
                <w:rFonts w:cstheme="minorHAnsi"/>
              </w:rPr>
            </w:pPr>
            <w:r w:rsidRPr="0026725C">
              <w:rPr>
                <w:rFonts w:cstheme="minorHAnsi"/>
              </w:rPr>
              <w:t>Príloha 1</w:t>
            </w:r>
          </w:p>
          <w:p w14:paraId="2F3B91C8" w14:textId="77777777" w:rsidR="00AF1997" w:rsidRPr="00CC378E" w:rsidRDefault="00AF1997" w:rsidP="00AF1997">
            <w:pPr>
              <w:spacing w:line="216" w:lineRule="auto"/>
              <w:jc w:val="both"/>
              <w:rPr>
                <w:rFonts w:cstheme="minorHAnsi"/>
                <w:i/>
                <w:iCs/>
                <w:sz w:val="18"/>
                <w:szCs w:val="18"/>
              </w:rPr>
            </w:pPr>
          </w:p>
        </w:tc>
      </w:tr>
      <w:tr w:rsidR="00AF1997" w14:paraId="20A7FCE8" w14:textId="77777777" w:rsidTr="002D4762">
        <w:trPr>
          <w:trHeight w:val="264"/>
        </w:trPr>
        <w:tc>
          <w:tcPr>
            <w:tcW w:w="679" w:type="dxa"/>
            <w:vMerge w:val="restart"/>
            <w:shd w:val="clear" w:color="auto" w:fill="F2F2F2" w:themeFill="background1" w:themeFillShade="F2"/>
          </w:tcPr>
          <w:p w14:paraId="13A37434" w14:textId="77777777" w:rsidR="00AF1997" w:rsidRPr="00A82E4F" w:rsidRDefault="00AF1997" w:rsidP="00AF1997">
            <w:pPr>
              <w:spacing w:line="216" w:lineRule="auto"/>
              <w:jc w:val="center"/>
              <w:rPr>
                <w:rFonts w:cstheme="minorHAnsi"/>
                <w:bCs/>
                <w:iCs/>
              </w:rPr>
            </w:pPr>
            <w:r w:rsidRPr="00A82E4F">
              <w:rPr>
                <w:rFonts w:cstheme="minorHAnsi"/>
                <w:bCs/>
                <w:iCs/>
              </w:rPr>
              <w:t>D</w:t>
            </w:r>
          </w:p>
        </w:tc>
        <w:tc>
          <w:tcPr>
            <w:tcW w:w="10102" w:type="dxa"/>
            <w:gridSpan w:val="7"/>
            <w:shd w:val="clear" w:color="auto" w:fill="F2F2F2" w:themeFill="background1" w:themeFillShade="F2"/>
            <w:vAlign w:val="center"/>
          </w:tcPr>
          <w:p w14:paraId="00ADA538" w14:textId="77777777" w:rsidR="00AF1997" w:rsidRPr="002730BB" w:rsidRDefault="00AF1997" w:rsidP="00AF1997">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AF1997" w14:paraId="52C2E392" w14:textId="77777777" w:rsidTr="002D4762">
        <w:trPr>
          <w:trHeight w:val="471"/>
        </w:trPr>
        <w:tc>
          <w:tcPr>
            <w:tcW w:w="679" w:type="dxa"/>
            <w:vMerge/>
            <w:shd w:val="clear" w:color="auto" w:fill="auto"/>
          </w:tcPr>
          <w:p w14:paraId="679E2686" w14:textId="77777777" w:rsidR="00AF1997" w:rsidRPr="00A82E4F" w:rsidRDefault="00AF1997" w:rsidP="00AF1997">
            <w:pPr>
              <w:spacing w:line="216" w:lineRule="auto"/>
              <w:jc w:val="center"/>
              <w:rPr>
                <w:rFonts w:cstheme="minorHAnsi"/>
                <w:bCs/>
                <w:iCs/>
              </w:rPr>
            </w:pPr>
          </w:p>
        </w:tc>
        <w:tc>
          <w:tcPr>
            <w:tcW w:w="10102" w:type="dxa"/>
            <w:gridSpan w:val="7"/>
            <w:shd w:val="clear" w:color="auto" w:fill="FFFFFF" w:themeFill="background1"/>
            <w:vAlign w:val="center"/>
          </w:tcPr>
          <w:p w14:paraId="3938CAA5" w14:textId="180A0049" w:rsidR="00AF1997" w:rsidRPr="007277AE" w:rsidRDefault="0026725C" w:rsidP="00AF1997">
            <w:pPr>
              <w:spacing w:line="216" w:lineRule="auto"/>
              <w:jc w:val="both"/>
              <w:rPr>
                <w:rFonts w:cstheme="minorHAnsi"/>
                <w:bCs/>
              </w:rPr>
            </w:pPr>
            <w:r>
              <w:rPr>
                <w:rFonts w:cstheme="minorHAnsi"/>
                <w:bCs/>
              </w:rPr>
              <w:t>120</w:t>
            </w:r>
          </w:p>
        </w:tc>
      </w:tr>
      <w:tr w:rsidR="00AF1997" w14:paraId="1668273D" w14:textId="77777777" w:rsidTr="002D4762">
        <w:trPr>
          <w:trHeight w:val="745"/>
        </w:trPr>
        <w:tc>
          <w:tcPr>
            <w:tcW w:w="679" w:type="dxa"/>
            <w:vMerge/>
            <w:shd w:val="clear" w:color="auto" w:fill="auto"/>
          </w:tcPr>
          <w:p w14:paraId="19A14AC2" w14:textId="77777777" w:rsidR="00AF1997" w:rsidRPr="00A82E4F" w:rsidRDefault="00AF1997" w:rsidP="00AF1997">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416C133" w:rsidR="00AF1997" w:rsidRPr="002730BB" w:rsidRDefault="00AF1997" w:rsidP="00AF1997">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w:t>
            </w:r>
            <w:r w:rsidR="00AB4395">
              <w:rPr>
                <w:rFonts w:cstheme="minorHAnsi"/>
                <w:b/>
                <w:bCs/>
                <w:color w:val="0D0D0D" w:themeColor="text1" w:themeTint="F2"/>
              </w:rPr>
              <w:t xml:space="preserve"> </w:t>
            </w:r>
            <w:r w:rsidRPr="002730BB">
              <w:rPr>
                <w:rFonts w:cstheme="minorHAnsi"/>
                <w:b/>
                <w:bCs/>
                <w:color w:val="0D0D0D" w:themeColor="text1" w:themeTint="F2"/>
              </w:rPr>
              <w:t>pravidiel na predĺženie, prerušenie štúdia.</w:t>
            </w:r>
          </w:p>
        </w:tc>
      </w:tr>
      <w:tr w:rsidR="00AF1997" w14:paraId="64C5233E" w14:textId="77777777" w:rsidTr="002D4762">
        <w:trPr>
          <w:trHeight w:val="1266"/>
        </w:trPr>
        <w:tc>
          <w:tcPr>
            <w:tcW w:w="679" w:type="dxa"/>
            <w:vMerge/>
            <w:shd w:val="clear" w:color="auto" w:fill="auto"/>
          </w:tcPr>
          <w:p w14:paraId="34B60050" w14:textId="77777777" w:rsidR="00AF1997" w:rsidRPr="00A82E4F" w:rsidRDefault="00AF1997" w:rsidP="00AF1997">
            <w:pPr>
              <w:spacing w:line="216" w:lineRule="auto"/>
              <w:jc w:val="center"/>
              <w:rPr>
                <w:rFonts w:cstheme="minorHAnsi"/>
                <w:bCs/>
                <w:iCs/>
              </w:rPr>
            </w:pPr>
          </w:p>
        </w:tc>
        <w:tc>
          <w:tcPr>
            <w:tcW w:w="10102" w:type="dxa"/>
            <w:gridSpan w:val="7"/>
            <w:shd w:val="clear" w:color="auto" w:fill="auto"/>
            <w:vAlign w:val="center"/>
          </w:tcPr>
          <w:p w14:paraId="533DE62C" w14:textId="65431BC5"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lang w:eastAsia="sk-SK"/>
              </w:rPr>
              <w:t>Podmienky ktoré musí študent splniť v</w:t>
            </w:r>
            <w:r w:rsidR="00AB4395">
              <w:rPr>
                <w:rFonts w:eastAsia="Times New Roman" w:cstheme="minorHAnsi"/>
                <w:lang w:eastAsia="sk-SK"/>
              </w:rPr>
              <w:t xml:space="preserve"> </w:t>
            </w:r>
            <w:r w:rsidRPr="0026725C">
              <w:rPr>
                <w:rFonts w:eastAsia="Times New Roman" w:cstheme="minorHAnsi"/>
                <w:lang w:eastAsia="sk-SK"/>
              </w:rPr>
              <w:t>priebehu štúdia, absolvovania jednotlivých častí študijného programu,</w:t>
            </w:r>
            <w:r w:rsidR="00115201">
              <w:rPr>
                <w:rFonts w:eastAsia="Times New Roman" w:cstheme="minorHAnsi"/>
                <w:lang w:eastAsia="sk-SK"/>
              </w:rPr>
              <w:t xml:space="preserve"> </w:t>
            </w:r>
            <w:r w:rsidRPr="0026725C">
              <w:rPr>
                <w:rFonts w:eastAsia="Times New Roman" w:cstheme="minorHAnsi"/>
                <w:lang w:eastAsia="sk-SK"/>
              </w:rPr>
              <w:t>postup študenta v študijnom programe, opakovanie predĺženie a</w:t>
            </w:r>
            <w:r w:rsidR="00AB4395">
              <w:rPr>
                <w:rFonts w:eastAsia="Times New Roman" w:cstheme="minorHAnsi"/>
                <w:lang w:eastAsia="sk-SK"/>
              </w:rPr>
              <w:t xml:space="preserve"> </w:t>
            </w:r>
            <w:r w:rsidRPr="0026725C">
              <w:rPr>
                <w:rFonts w:eastAsia="Times New Roman" w:cstheme="minorHAnsi"/>
                <w:lang w:eastAsia="sk-SK"/>
              </w:rPr>
              <w:t>na riadne ukončenie štúdia určuje</w:t>
            </w:r>
            <w:r w:rsidR="00AB4395">
              <w:rPr>
                <w:rFonts w:eastAsia="Times New Roman" w:cstheme="minorHAnsi"/>
                <w:lang w:eastAsia="sk-SK"/>
              </w:rPr>
              <w:t xml:space="preserve"> </w:t>
            </w:r>
            <w:r w:rsidRPr="0026725C">
              <w:rPr>
                <w:rFonts w:eastAsia="Times New Roman" w:cstheme="minorHAnsi"/>
                <w:b/>
                <w:bCs/>
                <w:lang w:eastAsia="sk-SK"/>
              </w:rPr>
              <w:t>smernica č. 209 - Študijný poriadok pre 1. a 2. stupeň vysokoškolského štúdia na UNIZA</w:t>
            </w:r>
            <w:r w:rsidRPr="0026725C">
              <w:rPr>
                <w:rFonts w:eastAsia="Times New Roman" w:cstheme="minorHAnsi"/>
                <w:lang w:eastAsia="sk-SK"/>
              </w:rPr>
              <w:t>:</w:t>
            </w:r>
            <w:r w:rsidR="00AB4395">
              <w:rPr>
                <w:rFonts w:eastAsia="Times New Roman" w:cstheme="minorHAnsi"/>
                <w:lang w:eastAsia="sk-SK"/>
              </w:rPr>
              <w:t xml:space="preserve"> </w:t>
            </w:r>
            <w:hyperlink r:id="rId26" w:history="1">
              <w:r w:rsidRPr="0026725C">
                <w:rPr>
                  <w:rFonts w:eastAsia="Times New Roman" w:cstheme="minorHAnsi"/>
                  <w:color w:val="0000FF"/>
                  <w:u w:val="single"/>
                  <w:lang w:eastAsia="sk-SK"/>
                </w:rPr>
                <w:t>02092021_S-209-2021-Studijny-poriadok-pre-1-a-2-stupen-VS.pdf (uniza.sk)</w:t>
              </w:r>
            </w:hyperlink>
          </w:p>
          <w:p w14:paraId="08B41183" w14:textId="2196F0BB"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lang w:eastAsia="sk-SK"/>
              </w:rPr>
              <w:t>Metodické usmernenie dekana č.</w:t>
            </w:r>
            <w:r w:rsidR="00CA2A0A">
              <w:rPr>
                <w:rFonts w:eastAsia="Times New Roman" w:cstheme="minorHAnsi"/>
                <w:lang w:eastAsia="sk-SK"/>
              </w:rPr>
              <w:t>3</w:t>
            </w:r>
            <w:r w:rsidRPr="0026725C">
              <w:rPr>
                <w:rFonts w:eastAsia="Times New Roman" w:cstheme="minorHAnsi"/>
                <w:lang w:eastAsia="sk-SK"/>
              </w:rPr>
              <w:t>/2021 k študijnému poriadku (pre úpravu postupu konkrétnych činností)</w:t>
            </w:r>
            <w:r w:rsidR="00AB4395">
              <w:rPr>
                <w:rFonts w:eastAsia="Times New Roman" w:cstheme="minorHAnsi"/>
                <w:lang w:eastAsia="sk-SK"/>
              </w:rPr>
              <w:t xml:space="preserve"> </w:t>
            </w:r>
            <w:hyperlink r:id="rId27" w:history="1">
              <w:r w:rsidRPr="0026725C">
                <w:rPr>
                  <w:rFonts w:eastAsia="Times New Roman" w:cstheme="minorHAnsi"/>
                  <w:color w:val="0000FF"/>
                  <w:u w:val="single"/>
                  <w:lang w:eastAsia="sk-SK"/>
                </w:rPr>
                <w:t>https://feit.uniza.sk/wp-content/uploads/2021/11/metodicke_usmernenie_32021.pdf</w:t>
              </w:r>
            </w:hyperlink>
          </w:p>
          <w:p w14:paraId="7F1074CD" w14:textId="75C1CB50"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b/>
                <w:bCs/>
                <w:lang w:eastAsia="sk-SK"/>
              </w:rPr>
              <w:t>Konkrétne podmienky v</w:t>
            </w:r>
            <w:r w:rsidR="00AB4395">
              <w:rPr>
                <w:rFonts w:eastAsia="Times New Roman" w:cstheme="minorHAnsi"/>
                <w:b/>
                <w:bCs/>
                <w:lang w:eastAsia="sk-SK"/>
              </w:rPr>
              <w:t xml:space="preserve"> </w:t>
            </w:r>
            <w:r w:rsidRPr="0026725C">
              <w:rPr>
                <w:rFonts w:eastAsia="Times New Roman" w:cstheme="minorHAnsi"/>
                <w:b/>
                <w:bCs/>
                <w:lang w:eastAsia="sk-SK"/>
              </w:rPr>
              <w:t>priebehu štúdia:</w:t>
            </w:r>
            <w:r w:rsidR="00AB4395">
              <w:rPr>
                <w:rFonts w:eastAsia="Times New Roman" w:cstheme="minorHAnsi"/>
                <w:b/>
                <w:bCs/>
                <w:lang w:eastAsia="sk-SK"/>
              </w:rPr>
              <w:t xml:space="preserve"> </w:t>
            </w:r>
            <w:r w:rsidRPr="0026725C">
              <w:rPr>
                <w:rFonts w:eastAsia="Times New Roman" w:cstheme="minorHAnsi"/>
                <w:lang w:eastAsia="sk-SK"/>
              </w:rPr>
              <w:t>priebežné a</w:t>
            </w:r>
            <w:r w:rsidR="00AB4395">
              <w:rPr>
                <w:rFonts w:eastAsia="Times New Roman" w:cstheme="minorHAnsi"/>
                <w:lang w:eastAsia="sk-SK"/>
              </w:rPr>
              <w:t xml:space="preserve"> </w:t>
            </w:r>
            <w:r w:rsidRPr="0026725C">
              <w:rPr>
                <w:rFonts w:eastAsia="Times New Roman" w:cstheme="minorHAnsi"/>
                <w:lang w:eastAsia="sk-SK"/>
              </w:rPr>
              <w:t>záverečného hodnotenie jednotlivých predmetov s</w:t>
            </w:r>
            <w:r w:rsidR="00AB4395">
              <w:rPr>
                <w:rFonts w:eastAsia="Times New Roman" w:cstheme="minorHAnsi"/>
                <w:lang w:eastAsia="sk-SK"/>
              </w:rPr>
              <w:t xml:space="preserve"> </w:t>
            </w:r>
            <w:r w:rsidRPr="0026725C">
              <w:rPr>
                <w:rFonts w:eastAsia="Times New Roman" w:cstheme="minorHAnsi"/>
                <w:lang w:eastAsia="sk-SK"/>
              </w:rPr>
              <w:t>váhovou uvedenou v informačných listoch predmetov; splnenie podmienky minimálneho počtu kreditov pre postúpenie do vyššieho ročníka štúdia stanovené rozhodnutím dekana pre príslušný akademický rok</w:t>
            </w:r>
            <w:r w:rsidR="00115201">
              <w:rPr>
                <w:rFonts w:eastAsia="Times New Roman" w:cstheme="minorHAnsi"/>
                <w:lang w:eastAsia="sk-SK"/>
              </w:rPr>
              <w:t xml:space="preserve"> </w:t>
            </w:r>
          </w:p>
          <w:p w14:paraId="355DCEBD" w14:textId="75628579"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b/>
                <w:bCs/>
                <w:lang w:eastAsia="sk-SK"/>
              </w:rPr>
              <w:t>Konkrétne podmienky pre riadne ukončenie štúdia:</w:t>
            </w:r>
            <w:r w:rsidR="00AB4395">
              <w:rPr>
                <w:rFonts w:eastAsia="Times New Roman" w:cstheme="minorHAnsi"/>
                <w:lang w:eastAsia="sk-SK"/>
              </w:rPr>
              <w:t xml:space="preserve"> </w:t>
            </w:r>
            <w:r w:rsidRPr="0026725C">
              <w:rPr>
                <w:rFonts w:eastAsia="Times New Roman" w:cstheme="minorHAnsi"/>
                <w:lang w:eastAsia="sk-SK"/>
              </w:rPr>
              <w:t>úspešné absolvovanie predmetov, odovzdanie a úspešné obhájenie bakalárskej práce, úspešné absolvovanie štátnej skúšky,</w:t>
            </w:r>
            <w:r w:rsidR="00AB4395">
              <w:rPr>
                <w:rFonts w:eastAsia="Times New Roman" w:cstheme="minorHAnsi"/>
                <w:lang w:eastAsia="sk-SK"/>
              </w:rPr>
              <w:t xml:space="preserve"> </w:t>
            </w:r>
          </w:p>
          <w:p w14:paraId="6AD102A6" w14:textId="77777777"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b/>
                <w:bCs/>
                <w:lang w:eastAsia="sk-SK"/>
              </w:rPr>
              <w:t>Pravidlá pre opakovanie štúdia</w:t>
            </w:r>
            <w:r w:rsidRPr="0026725C">
              <w:rPr>
                <w:rFonts w:eastAsia="Times New Roman" w:cstheme="minorHAnsi"/>
                <w:lang w:eastAsia="sk-SK"/>
              </w:rPr>
              <w:t>: -</w:t>
            </w:r>
          </w:p>
          <w:p w14:paraId="4536DCE5" w14:textId="079105CB" w:rsidR="00AF1997" w:rsidRPr="002730BB" w:rsidRDefault="0026725C" w:rsidP="0026725C">
            <w:pPr>
              <w:spacing w:line="216" w:lineRule="auto"/>
              <w:jc w:val="both"/>
              <w:rPr>
                <w:rFonts w:cstheme="minorHAnsi"/>
                <w:b/>
              </w:rPr>
            </w:pPr>
            <w:r w:rsidRPr="0026725C">
              <w:rPr>
                <w:rFonts w:eastAsia="Times New Roman" w:cstheme="minorHAnsi"/>
                <w:b/>
                <w:bCs/>
                <w:lang w:eastAsia="sk-SK"/>
              </w:rPr>
              <w:t>Pravidlá na predĺženie štúdia:</w:t>
            </w:r>
            <w:r w:rsidR="00AB4395">
              <w:rPr>
                <w:rFonts w:eastAsia="Times New Roman" w:cstheme="minorHAnsi"/>
                <w:b/>
                <w:bCs/>
                <w:lang w:eastAsia="sk-SK"/>
              </w:rPr>
              <w:t xml:space="preserve"> </w:t>
            </w:r>
            <w:r w:rsidRPr="0026725C">
              <w:rPr>
                <w:rFonts w:eastAsia="Times New Roman" w:cstheme="minorHAnsi"/>
                <w:lang w:eastAsia="sk-SK"/>
              </w:rPr>
              <w:t>podľa Zákona o</w:t>
            </w:r>
            <w:r w:rsidR="00AB4395">
              <w:rPr>
                <w:rFonts w:eastAsia="Times New Roman" w:cstheme="minorHAnsi"/>
                <w:lang w:eastAsia="sk-SK"/>
              </w:rPr>
              <w:t xml:space="preserve"> </w:t>
            </w:r>
            <w:r w:rsidRPr="0026725C">
              <w:rPr>
                <w:rFonts w:eastAsia="Times New Roman" w:cstheme="minorHAnsi"/>
                <w:lang w:eastAsia="sk-SK"/>
              </w:rPr>
              <w:t>vysokých školách a o zmene a doplnení niektorých zákonov</w:t>
            </w:r>
            <w:r w:rsidR="00AB4395">
              <w:rPr>
                <w:rFonts w:eastAsia="Times New Roman" w:cstheme="minorHAnsi"/>
                <w:b/>
                <w:bCs/>
                <w:lang w:eastAsia="sk-SK"/>
              </w:rPr>
              <w:t xml:space="preserve"> </w:t>
            </w:r>
            <w:r w:rsidRPr="0026725C">
              <w:rPr>
                <w:rFonts w:eastAsia="Times New Roman" w:cstheme="minorHAnsi"/>
                <w:lang w:eastAsia="sk-SK"/>
              </w:rPr>
              <w:t>č. 131/2002 Z. z.</w:t>
            </w:r>
          </w:p>
        </w:tc>
      </w:tr>
      <w:tr w:rsidR="00AF1997" w14:paraId="0EE97561" w14:textId="77777777" w:rsidTr="002D4762">
        <w:trPr>
          <w:trHeight w:val="558"/>
        </w:trPr>
        <w:tc>
          <w:tcPr>
            <w:tcW w:w="679" w:type="dxa"/>
            <w:vMerge w:val="restart"/>
            <w:shd w:val="clear" w:color="auto" w:fill="F2F2F2" w:themeFill="background1" w:themeFillShade="F2"/>
          </w:tcPr>
          <w:p w14:paraId="79E5EA7F" w14:textId="77777777" w:rsidR="00AF1997" w:rsidRPr="00A82E4F" w:rsidRDefault="00AF1997" w:rsidP="00AF1997">
            <w:pPr>
              <w:spacing w:line="216" w:lineRule="auto"/>
              <w:jc w:val="center"/>
              <w:rPr>
                <w:rFonts w:cstheme="minorHAnsi"/>
                <w:bCs/>
                <w:iCs/>
              </w:rPr>
            </w:pPr>
            <w:r w:rsidRPr="00A82E4F">
              <w:rPr>
                <w:rFonts w:cstheme="minorHAnsi"/>
                <w:bCs/>
                <w:iCs/>
              </w:rPr>
              <w:t>E</w:t>
            </w:r>
          </w:p>
        </w:tc>
        <w:tc>
          <w:tcPr>
            <w:tcW w:w="10102" w:type="dxa"/>
            <w:gridSpan w:val="7"/>
            <w:shd w:val="clear" w:color="auto" w:fill="F2F2F2" w:themeFill="background1" w:themeFillShade="F2"/>
            <w:vAlign w:val="center"/>
          </w:tcPr>
          <w:p w14:paraId="0461F656" w14:textId="39165470" w:rsidR="00AF1997" w:rsidRDefault="00AF1997" w:rsidP="00AF1997">
            <w:pPr>
              <w:spacing w:line="216" w:lineRule="auto"/>
              <w:jc w:val="both"/>
              <w:rPr>
                <w:rFonts w:cstheme="minorHAnsi"/>
                <w:b/>
                <w:bCs/>
              </w:rPr>
            </w:pPr>
            <w:r w:rsidRPr="002730BB">
              <w:rPr>
                <w:rFonts w:cstheme="minorHAnsi"/>
                <w:b/>
                <w:bCs/>
              </w:rPr>
              <w:t>Podmienky absolvovania jednotlivých častí študijného programu a</w:t>
            </w:r>
            <w:r w:rsidR="00AB4395">
              <w:rPr>
                <w:rFonts w:cstheme="minorHAnsi"/>
                <w:b/>
                <w:bCs/>
              </w:rPr>
              <w:t xml:space="preserve"> </w:t>
            </w:r>
            <w:r w:rsidRPr="002730BB">
              <w:rPr>
                <w:rFonts w:cstheme="minorHAnsi"/>
                <w:b/>
                <w:bCs/>
              </w:rPr>
              <w:t>postup študenta v</w:t>
            </w:r>
            <w:r w:rsidR="00AB4395">
              <w:rPr>
                <w:rFonts w:cstheme="minorHAnsi"/>
                <w:b/>
                <w:bCs/>
              </w:rPr>
              <w:t xml:space="preserve"> </w:t>
            </w:r>
            <w:r w:rsidRPr="002730BB">
              <w:rPr>
                <w:rFonts w:cstheme="minorHAnsi"/>
                <w:b/>
                <w:bCs/>
              </w:rPr>
              <w:t>študijnom programe v</w:t>
            </w:r>
            <w:r w:rsidR="00AB4395">
              <w:rPr>
                <w:rFonts w:cstheme="minorHAnsi"/>
                <w:b/>
                <w:bCs/>
              </w:rPr>
              <w:t xml:space="preserve"> </w:t>
            </w:r>
            <w:r w:rsidRPr="002730BB">
              <w:rPr>
                <w:rFonts w:cstheme="minorHAnsi"/>
                <w:b/>
                <w:bCs/>
              </w:rPr>
              <w:t>štruktúre</w:t>
            </w:r>
          </w:p>
          <w:p w14:paraId="3D33FFCF" w14:textId="77777777" w:rsidR="00AF1997" w:rsidRPr="002730BB" w:rsidRDefault="00AF1997" w:rsidP="00AF1997">
            <w:pPr>
              <w:spacing w:line="216" w:lineRule="auto"/>
              <w:jc w:val="both"/>
              <w:rPr>
                <w:rFonts w:cstheme="minorHAnsi"/>
                <w:b/>
                <w:bCs/>
              </w:rPr>
            </w:pPr>
          </w:p>
        </w:tc>
      </w:tr>
      <w:tr w:rsidR="00AF1997" w14:paraId="20C8011F" w14:textId="77777777" w:rsidTr="002D4762">
        <w:trPr>
          <w:trHeight w:val="276"/>
        </w:trPr>
        <w:tc>
          <w:tcPr>
            <w:tcW w:w="679" w:type="dxa"/>
            <w:vMerge/>
            <w:shd w:val="clear" w:color="auto" w:fill="F2F2F2" w:themeFill="background1" w:themeFillShade="F2"/>
          </w:tcPr>
          <w:p w14:paraId="2D48C12A" w14:textId="77777777" w:rsidR="00AF1997" w:rsidRPr="00A82E4F" w:rsidRDefault="00AF1997" w:rsidP="00AF1997">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AF1997" w:rsidRPr="006875CE" w:rsidRDefault="00AF1997" w:rsidP="00AF1997">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AF1997" w:rsidRPr="002730BB" w:rsidRDefault="00AF1997" w:rsidP="00AF1997">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AF1997" w:rsidRPr="000D2002" w:rsidRDefault="00AF1997" w:rsidP="00AF1997">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AF1997" w:rsidRPr="000D2002" w:rsidRDefault="00AF1997" w:rsidP="0092614F">
            <w:pPr>
              <w:spacing w:line="216" w:lineRule="auto"/>
              <w:ind w:left="268"/>
              <w:rPr>
                <w:rFonts w:cstheme="minorHAnsi"/>
                <w:b/>
                <w:bCs/>
                <w:sz w:val="18"/>
                <w:szCs w:val="18"/>
              </w:rPr>
            </w:pPr>
            <w:r w:rsidRPr="000D2002">
              <w:rPr>
                <w:rFonts w:cstheme="minorHAnsi"/>
                <w:b/>
                <w:bCs/>
                <w:sz w:val="18"/>
                <w:szCs w:val="18"/>
              </w:rPr>
              <w:t>Za časť štúdia</w:t>
            </w:r>
          </w:p>
        </w:tc>
      </w:tr>
      <w:tr w:rsidR="00AF1997" w14:paraId="495DC3BC" w14:textId="77777777" w:rsidTr="002D4762">
        <w:trPr>
          <w:trHeight w:val="276"/>
        </w:trPr>
        <w:tc>
          <w:tcPr>
            <w:tcW w:w="679" w:type="dxa"/>
            <w:vMerge/>
            <w:shd w:val="clear" w:color="auto" w:fill="F2F2F2" w:themeFill="background1" w:themeFillShade="F2"/>
          </w:tcPr>
          <w:p w14:paraId="33DFC639" w14:textId="77777777" w:rsidR="00AF1997" w:rsidRPr="00A82E4F" w:rsidRDefault="00AF1997" w:rsidP="00AF1997">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AF1997" w:rsidRPr="006875CE" w:rsidRDefault="00AF1997" w:rsidP="00AF1997">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AF1997" w:rsidRPr="000D2002" w:rsidRDefault="00AF1997" w:rsidP="00AF1997">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AF1997" w:rsidRPr="000D2002" w:rsidRDefault="00AF1997" w:rsidP="00AF1997">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AF1997" w:rsidRPr="000D2002" w:rsidRDefault="00AF1997" w:rsidP="00AF1997">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0F74CBE7" w:rsidR="00AF1997" w:rsidRPr="000D2002" w:rsidRDefault="00AF1997" w:rsidP="00AF1997">
            <w:pPr>
              <w:spacing w:line="216" w:lineRule="auto"/>
              <w:jc w:val="center"/>
              <w:rPr>
                <w:rFonts w:cstheme="minorHAnsi"/>
                <w:b/>
                <w:bCs/>
                <w:sz w:val="18"/>
                <w:szCs w:val="18"/>
              </w:rPr>
            </w:pPr>
          </w:p>
        </w:tc>
        <w:tc>
          <w:tcPr>
            <w:tcW w:w="915" w:type="dxa"/>
            <w:gridSpan w:val="2"/>
            <w:shd w:val="clear" w:color="auto" w:fill="F2F2F2" w:themeFill="background1" w:themeFillShade="F2"/>
            <w:vAlign w:val="center"/>
          </w:tcPr>
          <w:p w14:paraId="4D5B79D5" w14:textId="3EFF82E4" w:rsidR="00AF1997" w:rsidRPr="000D2002" w:rsidRDefault="00AF1997" w:rsidP="00AF1997">
            <w:pPr>
              <w:spacing w:line="216" w:lineRule="auto"/>
              <w:jc w:val="center"/>
              <w:rPr>
                <w:rFonts w:cstheme="minorHAnsi"/>
                <w:b/>
                <w:bCs/>
                <w:sz w:val="18"/>
                <w:szCs w:val="18"/>
              </w:rPr>
            </w:pPr>
          </w:p>
        </w:tc>
      </w:tr>
      <w:tr w:rsidR="006F003E" w:rsidRPr="002730BB" w14:paraId="118172FF" w14:textId="77777777">
        <w:trPr>
          <w:trHeight w:val="240"/>
        </w:trPr>
        <w:tc>
          <w:tcPr>
            <w:tcW w:w="679" w:type="dxa"/>
            <w:vMerge/>
            <w:shd w:val="clear" w:color="auto" w:fill="F2F2F2" w:themeFill="background1" w:themeFillShade="F2"/>
          </w:tcPr>
          <w:p w14:paraId="7878BBB4" w14:textId="77777777" w:rsidR="006F003E" w:rsidRPr="00A82E4F" w:rsidRDefault="006F003E" w:rsidP="006F003E">
            <w:pPr>
              <w:spacing w:line="216" w:lineRule="auto"/>
              <w:jc w:val="both"/>
              <w:rPr>
                <w:rFonts w:cstheme="minorHAnsi"/>
                <w:bCs/>
                <w:iCs/>
              </w:rPr>
            </w:pPr>
          </w:p>
        </w:tc>
        <w:tc>
          <w:tcPr>
            <w:tcW w:w="5554" w:type="dxa"/>
            <w:shd w:val="clear" w:color="auto" w:fill="auto"/>
          </w:tcPr>
          <w:p w14:paraId="4AC5EC0A" w14:textId="2CF22F4A" w:rsidR="006F003E" w:rsidRPr="002730BB" w:rsidRDefault="006F003E" w:rsidP="006F003E">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w:t>
            </w:r>
            <w:r w:rsidR="00AB4395">
              <w:rPr>
                <w:rFonts w:cstheme="minorHAnsi"/>
                <w:bCs/>
                <w:color w:val="000000" w:themeColor="text1"/>
                <w:lang w:eastAsia="sk-SK"/>
              </w:rPr>
              <w:t xml:space="preserve"> </w:t>
            </w:r>
            <w:r>
              <w:rPr>
                <w:rFonts w:cstheme="minorHAnsi"/>
                <w:bCs/>
                <w:color w:val="000000" w:themeColor="text1"/>
                <w:lang w:eastAsia="sk-SK"/>
              </w:rPr>
              <w:t>štruktúre 1., 2. resp. 3. ročník)</w:t>
            </w:r>
          </w:p>
        </w:tc>
        <w:tc>
          <w:tcPr>
            <w:tcW w:w="907" w:type="dxa"/>
            <w:shd w:val="clear" w:color="auto" w:fill="auto"/>
            <w:vAlign w:val="center"/>
          </w:tcPr>
          <w:p w14:paraId="25FD1B05" w14:textId="3C753455" w:rsidR="006F003E" w:rsidRDefault="00F61404" w:rsidP="006F003E">
            <w:pPr>
              <w:spacing w:line="216" w:lineRule="auto"/>
              <w:jc w:val="both"/>
              <w:rPr>
                <w:rFonts w:cstheme="minorHAnsi"/>
                <w:bCs/>
                <w:i/>
                <w:iCs/>
                <w:sz w:val="18"/>
                <w:szCs w:val="18"/>
              </w:rPr>
            </w:pPr>
            <w:r>
              <w:rPr>
                <w:rFonts w:cstheme="minorHAnsi"/>
                <w:bCs/>
                <w:i/>
                <w:iCs/>
                <w:sz w:val="18"/>
                <w:szCs w:val="18"/>
              </w:rPr>
              <w:t>100</w:t>
            </w:r>
          </w:p>
        </w:tc>
        <w:tc>
          <w:tcPr>
            <w:tcW w:w="909" w:type="dxa"/>
            <w:shd w:val="clear" w:color="auto" w:fill="auto"/>
            <w:vAlign w:val="center"/>
          </w:tcPr>
          <w:p w14:paraId="7A024B0E" w14:textId="47C38EDB" w:rsidR="006F003E" w:rsidRDefault="00FE039D" w:rsidP="006F003E">
            <w:pPr>
              <w:spacing w:line="216" w:lineRule="auto"/>
              <w:jc w:val="both"/>
              <w:rPr>
                <w:rFonts w:cstheme="minorHAnsi"/>
                <w:bCs/>
                <w:i/>
                <w:iCs/>
                <w:sz w:val="18"/>
                <w:szCs w:val="18"/>
              </w:rPr>
            </w:pPr>
            <w:r>
              <w:rPr>
                <w:rFonts w:cstheme="minorHAnsi"/>
                <w:bCs/>
                <w:i/>
                <w:iCs/>
                <w:sz w:val="18"/>
                <w:szCs w:val="18"/>
              </w:rPr>
              <w:t>49</w:t>
            </w:r>
          </w:p>
        </w:tc>
        <w:tc>
          <w:tcPr>
            <w:tcW w:w="908" w:type="dxa"/>
            <w:shd w:val="clear" w:color="auto" w:fill="auto"/>
            <w:vAlign w:val="center"/>
          </w:tcPr>
          <w:p w14:paraId="450659C9" w14:textId="36B05F14" w:rsidR="006F003E" w:rsidRDefault="00F61404" w:rsidP="006F003E">
            <w:pPr>
              <w:spacing w:line="216" w:lineRule="auto"/>
              <w:jc w:val="both"/>
              <w:rPr>
                <w:rFonts w:cstheme="minorHAnsi"/>
                <w:bCs/>
                <w:i/>
                <w:iCs/>
                <w:sz w:val="18"/>
                <w:szCs w:val="18"/>
              </w:rPr>
            </w:pPr>
            <w:r>
              <w:rPr>
                <w:rFonts w:cstheme="minorHAnsi"/>
                <w:bCs/>
                <w:i/>
                <w:iCs/>
                <w:sz w:val="18"/>
                <w:szCs w:val="18"/>
              </w:rPr>
              <w:t>51</w:t>
            </w:r>
          </w:p>
        </w:tc>
        <w:tc>
          <w:tcPr>
            <w:tcW w:w="909" w:type="dxa"/>
            <w:shd w:val="clear" w:color="auto" w:fill="auto"/>
            <w:vAlign w:val="center"/>
          </w:tcPr>
          <w:p w14:paraId="1FAF5E0C" w14:textId="77777777" w:rsidR="006F003E" w:rsidRDefault="006F003E" w:rsidP="006F003E">
            <w:pPr>
              <w:spacing w:line="216" w:lineRule="auto"/>
              <w:jc w:val="both"/>
              <w:rPr>
                <w:rFonts w:cstheme="minorHAnsi"/>
                <w:bCs/>
                <w:i/>
                <w:iCs/>
                <w:sz w:val="18"/>
                <w:szCs w:val="18"/>
              </w:rPr>
            </w:pPr>
          </w:p>
        </w:tc>
        <w:tc>
          <w:tcPr>
            <w:tcW w:w="908" w:type="dxa"/>
            <w:gridSpan w:val="2"/>
            <w:shd w:val="clear" w:color="auto" w:fill="auto"/>
            <w:vAlign w:val="center"/>
          </w:tcPr>
          <w:p w14:paraId="25B7A6A9" w14:textId="77777777" w:rsidR="006F003E" w:rsidRDefault="006F003E" w:rsidP="006F003E">
            <w:pPr>
              <w:spacing w:line="216" w:lineRule="auto"/>
              <w:jc w:val="both"/>
              <w:rPr>
                <w:rFonts w:cstheme="minorHAnsi"/>
                <w:bCs/>
                <w:i/>
                <w:iCs/>
                <w:sz w:val="18"/>
                <w:szCs w:val="18"/>
              </w:rPr>
            </w:pPr>
          </w:p>
        </w:tc>
      </w:tr>
      <w:tr w:rsidR="00AF1997" w:rsidRPr="002730BB" w14:paraId="6A2F084C" w14:textId="77777777" w:rsidTr="002D4762">
        <w:trPr>
          <w:gridAfter w:val="1"/>
          <w:wAfter w:w="7" w:type="dxa"/>
          <w:trHeight w:val="240"/>
        </w:trPr>
        <w:tc>
          <w:tcPr>
            <w:tcW w:w="679" w:type="dxa"/>
            <w:vMerge/>
            <w:shd w:val="clear" w:color="auto" w:fill="F2F2F2" w:themeFill="background1" w:themeFillShade="F2"/>
          </w:tcPr>
          <w:p w14:paraId="52ADABF7"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6BAB0B54" w14:textId="2F4F9655" w:rsidR="00AF1997" w:rsidRPr="002730BB"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w:t>
            </w:r>
            <w:r w:rsidR="00AB4395">
              <w:rPr>
                <w:rFonts w:cstheme="minorHAnsi"/>
                <w:bCs/>
                <w:color w:val="000000" w:themeColor="text1"/>
                <w:lang w:eastAsia="sk-SK"/>
              </w:rPr>
              <w:t xml:space="preserve"> </w:t>
            </w:r>
            <w:r>
              <w:rPr>
                <w:rFonts w:cstheme="minorHAnsi"/>
                <w:bCs/>
                <w:color w:val="000000" w:themeColor="text1"/>
                <w:lang w:eastAsia="sk-SK"/>
              </w:rPr>
              <w:t>štruktúre 1., 2. resp. 3. ročník)</w:t>
            </w:r>
          </w:p>
        </w:tc>
        <w:tc>
          <w:tcPr>
            <w:tcW w:w="907" w:type="dxa"/>
            <w:shd w:val="clear" w:color="auto" w:fill="auto"/>
            <w:vAlign w:val="center"/>
          </w:tcPr>
          <w:p w14:paraId="1BDE853C" w14:textId="22D9A846" w:rsidR="00AF1997" w:rsidRDefault="005A67C7" w:rsidP="00AF1997">
            <w:pPr>
              <w:spacing w:line="216" w:lineRule="auto"/>
              <w:jc w:val="both"/>
              <w:rPr>
                <w:rFonts w:cstheme="minorHAnsi"/>
                <w:bCs/>
                <w:i/>
                <w:iCs/>
                <w:sz w:val="18"/>
                <w:szCs w:val="18"/>
              </w:rPr>
            </w:pPr>
            <w:r>
              <w:rPr>
                <w:rFonts w:cstheme="minorHAnsi"/>
                <w:bCs/>
                <w:i/>
                <w:iCs/>
                <w:sz w:val="18"/>
                <w:szCs w:val="18"/>
              </w:rPr>
              <w:t>20</w:t>
            </w:r>
          </w:p>
        </w:tc>
        <w:tc>
          <w:tcPr>
            <w:tcW w:w="909" w:type="dxa"/>
            <w:shd w:val="clear" w:color="auto" w:fill="auto"/>
            <w:vAlign w:val="center"/>
          </w:tcPr>
          <w:p w14:paraId="42AA220B" w14:textId="008BDE46" w:rsidR="00AF1997" w:rsidRDefault="00C733A1" w:rsidP="00AF1997">
            <w:pPr>
              <w:spacing w:line="216" w:lineRule="auto"/>
              <w:jc w:val="both"/>
              <w:rPr>
                <w:rFonts w:cstheme="minorHAnsi"/>
                <w:bCs/>
                <w:i/>
                <w:iCs/>
                <w:sz w:val="18"/>
                <w:szCs w:val="18"/>
              </w:rPr>
            </w:pPr>
            <w:r>
              <w:rPr>
                <w:rFonts w:cstheme="minorHAnsi"/>
                <w:bCs/>
                <w:i/>
                <w:iCs/>
                <w:sz w:val="18"/>
                <w:szCs w:val="18"/>
              </w:rPr>
              <w:t>11</w:t>
            </w:r>
          </w:p>
        </w:tc>
        <w:tc>
          <w:tcPr>
            <w:tcW w:w="908" w:type="dxa"/>
            <w:shd w:val="clear" w:color="auto" w:fill="auto"/>
            <w:vAlign w:val="center"/>
          </w:tcPr>
          <w:p w14:paraId="13E8D245" w14:textId="7708C5D5" w:rsidR="00AF1997" w:rsidRDefault="005A67C7" w:rsidP="00AF1997">
            <w:pPr>
              <w:spacing w:line="216" w:lineRule="auto"/>
              <w:jc w:val="both"/>
              <w:rPr>
                <w:rFonts w:cstheme="minorHAnsi"/>
                <w:bCs/>
                <w:i/>
                <w:iCs/>
                <w:sz w:val="18"/>
                <w:szCs w:val="18"/>
              </w:rPr>
            </w:pPr>
            <w:r>
              <w:rPr>
                <w:rFonts w:cstheme="minorHAnsi"/>
                <w:bCs/>
                <w:i/>
                <w:iCs/>
                <w:sz w:val="18"/>
                <w:szCs w:val="18"/>
              </w:rPr>
              <w:t>9</w:t>
            </w:r>
          </w:p>
        </w:tc>
        <w:tc>
          <w:tcPr>
            <w:tcW w:w="909" w:type="dxa"/>
            <w:shd w:val="clear" w:color="auto" w:fill="auto"/>
            <w:vAlign w:val="center"/>
          </w:tcPr>
          <w:p w14:paraId="65D76579" w14:textId="77777777" w:rsidR="00AF1997" w:rsidRDefault="00AF1997" w:rsidP="00AF1997">
            <w:pPr>
              <w:spacing w:line="216" w:lineRule="auto"/>
              <w:jc w:val="both"/>
              <w:rPr>
                <w:rFonts w:cstheme="minorHAnsi"/>
                <w:bCs/>
                <w:i/>
                <w:iCs/>
                <w:sz w:val="18"/>
                <w:szCs w:val="18"/>
              </w:rPr>
            </w:pPr>
          </w:p>
        </w:tc>
        <w:tc>
          <w:tcPr>
            <w:tcW w:w="908" w:type="dxa"/>
            <w:shd w:val="clear" w:color="auto" w:fill="auto"/>
            <w:vAlign w:val="center"/>
          </w:tcPr>
          <w:p w14:paraId="135CCCF1" w14:textId="77777777" w:rsidR="00AF1997" w:rsidRDefault="00AF1997" w:rsidP="00AF1997">
            <w:pPr>
              <w:spacing w:line="216" w:lineRule="auto"/>
              <w:jc w:val="both"/>
              <w:rPr>
                <w:rFonts w:cstheme="minorHAnsi"/>
                <w:bCs/>
                <w:i/>
                <w:iCs/>
                <w:sz w:val="18"/>
                <w:szCs w:val="18"/>
              </w:rPr>
            </w:pPr>
          </w:p>
        </w:tc>
      </w:tr>
      <w:tr w:rsidR="00AF1997" w:rsidRPr="002730BB" w14:paraId="23A71634" w14:textId="77777777" w:rsidTr="002D4762">
        <w:trPr>
          <w:gridAfter w:val="1"/>
          <w:wAfter w:w="7" w:type="dxa"/>
          <w:trHeight w:val="240"/>
        </w:trPr>
        <w:tc>
          <w:tcPr>
            <w:tcW w:w="679" w:type="dxa"/>
            <w:vMerge/>
            <w:shd w:val="clear" w:color="auto" w:fill="F2F2F2" w:themeFill="background1" w:themeFillShade="F2"/>
          </w:tcPr>
          <w:p w14:paraId="295E4824"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21026293" w14:textId="739165B0" w:rsidR="00AF1997" w:rsidRPr="002730BB"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w:t>
            </w:r>
            <w:r w:rsidR="00AB4395">
              <w:rPr>
                <w:rFonts w:cstheme="minorHAnsi"/>
                <w:bCs/>
                <w:color w:val="000000" w:themeColor="text1"/>
                <w:lang w:eastAsia="sk-SK"/>
              </w:rPr>
              <w:t xml:space="preserve"> </w:t>
            </w:r>
            <w:r>
              <w:rPr>
                <w:rFonts w:cstheme="minorHAnsi"/>
                <w:bCs/>
                <w:color w:val="000000" w:themeColor="text1"/>
                <w:lang w:eastAsia="sk-SK"/>
              </w:rPr>
              <w:t>štruktúre 1., 2. resp. 3. ročník)</w:t>
            </w:r>
          </w:p>
        </w:tc>
        <w:tc>
          <w:tcPr>
            <w:tcW w:w="907" w:type="dxa"/>
            <w:shd w:val="clear" w:color="auto" w:fill="auto"/>
            <w:vAlign w:val="center"/>
          </w:tcPr>
          <w:p w14:paraId="738C5E8A" w14:textId="77777777" w:rsidR="00AF1997" w:rsidRDefault="00AF1997" w:rsidP="00AF1997">
            <w:pPr>
              <w:spacing w:line="216" w:lineRule="auto"/>
              <w:jc w:val="both"/>
              <w:rPr>
                <w:rFonts w:cstheme="minorHAnsi"/>
                <w:bCs/>
                <w:i/>
                <w:iCs/>
                <w:sz w:val="18"/>
                <w:szCs w:val="18"/>
              </w:rPr>
            </w:pPr>
          </w:p>
        </w:tc>
        <w:tc>
          <w:tcPr>
            <w:tcW w:w="909" w:type="dxa"/>
            <w:shd w:val="clear" w:color="auto" w:fill="auto"/>
            <w:vAlign w:val="center"/>
          </w:tcPr>
          <w:p w14:paraId="6B13DCBA" w14:textId="77777777" w:rsidR="00AF1997" w:rsidRDefault="00AF1997" w:rsidP="00AF1997">
            <w:pPr>
              <w:spacing w:line="216" w:lineRule="auto"/>
              <w:jc w:val="both"/>
              <w:rPr>
                <w:rFonts w:cstheme="minorHAnsi"/>
                <w:bCs/>
                <w:i/>
                <w:iCs/>
                <w:sz w:val="18"/>
                <w:szCs w:val="18"/>
              </w:rPr>
            </w:pPr>
          </w:p>
        </w:tc>
        <w:tc>
          <w:tcPr>
            <w:tcW w:w="908" w:type="dxa"/>
            <w:shd w:val="clear" w:color="auto" w:fill="auto"/>
            <w:vAlign w:val="center"/>
          </w:tcPr>
          <w:p w14:paraId="7407AA80" w14:textId="77777777" w:rsidR="00AF1997" w:rsidRDefault="00AF1997" w:rsidP="00AF1997">
            <w:pPr>
              <w:spacing w:line="216" w:lineRule="auto"/>
              <w:jc w:val="both"/>
              <w:rPr>
                <w:rFonts w:cstheme="minorHAnsi"/>
                <w:bCs/>
                <w:i/>
                <w:iCs/>
                <w:sz w:val="18"/>
                <w:szCs w:val="18"/>
              </w:rPr>
            </w:pPr>
          </w:p>
        </w:tc>
        <w:tc>
          <w:tcPr>
            <w:tcW w:w="909" w:type="dxa"/>
            <w:shd w:val="clear" w:color="auto" w:fill="auto"/>
            <w:vAlign w:val="center"/>
          </w:tcPr>
          <w:p w14:paraId="6524F618" w14:textId="77777777" w:rsidR="00AF1997" w:rsidRDefault="00AF1997" w:rsidP="00AF1997">
            <w:pPr>
              <w:spacing w:line="216" w:lineRule="auto"/>
              <w:jc w:val="both"/>
              <w:rPr>
                <w:rFonts w:cstheme="minorHAnsi"/>
                <w:bCs/>
                <w:i/>
                <w:iCs/>
                <w:sz w:val="18"/>
                <w:szCs w:val="18"/>
              </w:rPr>
            </w:pPr>
          </w:p>
        </w:tc>
        <w:tc>
          <w:tcPr>
            <w:tcW w:w="908" w:type="dxa"/>
            <w:shd w:val="clear" w:color="auto" w:fill="auto"/>
            <w:vAlign w:val="center"/>
          </w:tcPr>
          <w:p w14:paraId="5601F1D3" w14:textId="77777777" w:rsidR="00AF1997" w:rsidRDefault="00AF1997" w:rsidP="00AF1997">
            <w:pPr>
              <w:spacing w:line="216" w:lineRule="auto"/>
              <w:jc w:val="both"/>
              <w:rPr>
                <w:rFonts w:cstheme="minorHAnsi"/>
                <w:bCs/>
                <w:i/>
                <w:iCs/>
                <w:sz w:val="18"/>
                <w:szCs w:val="18"/>
              </w:rPr>
            </w:pPr>
          </w:p>
        </w:tc>
      </w:tr>
      <w:tr w:rsidR="00AF1997" w:rsidRPr="002730BB" w14:paraId="6A9C416B" w14:textId="77777777" w:rsidTr="002D4762">
        <w:trPr>
          <w:gridAfter w:val="1"/>
          <w:wAfter w:w="7" w:type="dxa"/>
          <w:trHeight w:val="726"/>
        </w:trPr>
        <w:tc>
          <w:tcPr>
            <w:tcW w:w="679" w:type="dxa"/>
            <w:vMerge/>
            <w:shd w:val="clear" w:color="auto" w:fill="F2F2F2" w:themeFill="background1" w:themeFillShade="F2"/>
          </w:tcPr>
          <w:p w14:paraId="5C0B879B"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415E206C" w14:textId="77777777" w:rsidR="00AF1997"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530EA447" w14:textId="77777777" w:rsidR="00AF1997" w:rsidRPr="002730BB" w:rsidRDefault="00AF1997" w:rsidP="00AF1997">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77777777" w:rsidR="00AF1997" w:rsidRPr="002E70AF" w:rsidRDefault="00AF1997" w:rsidP="00AF1997">
            <w:pPr>
              <w:spacing w:line="216" w:lineRule="auto"/>
              <w:jc w:val="both"/>
              <w:rPr>
                <w:rFonts w:cstheme="minorHAnsi"/>
                <w:bCs/>
                <w:i/>
                <w:iCs/>
                <w:sz w:val="18"/>
                <w:szCs w:val="18"/>
              </w:rPr>
            </w:pPr>
          </w:p>
        </w:tc>
        <w:tc>
          <w:tcPr>
            <w:tcW w:w="909" w:type="dxa"/>
            <w:shd w:val="clear" w:color="auto" w:fill="auto"/>
            <w:vAlign w:val="center"/>
          </w:tcPr>
          <w:p w14:paraId="51BCDACA" w14:textId="77777777" w:rsidR="00AF1997" w:rsidRDefault="00AF1997" w:rsidP="00AF1997">
            <w:pPr>
              <w:spacing w:line="216" w:lineRule="auto"/>
              <w:jc w:val="both"/>
              <w:rPr>
                <w:rFonts w:cstheme="minorHAnsi"/>
                <w:b/>
              </w:rPr>
            </w:pPr>
          </w:p>
        </w:tc>
        <w:tc>
          <w:tcPr>
            <w:tcW w:w="908" w:type="dxa"/>
            <w:shd w:val="clear" w:color="auto" w:fill="auto"/>
            <w:vAlign w:val="center"/>
          </w:tcPr>
          <w:p w14:paraId="55225411" w14:textId="77777777" w:rsidR="00AF1997" w:rsidRDefault="00AF1997" w:rsidP="00AF1997">
            <w:pPr>
              <w:spacing w:line="216" w:lineRule="auto"/>
              <w:jc w:val="both"/>
              <w:rPr>
                <w:rFonts w:cstheme="minorHAnsi"/>
                <w:bCs/>
                <w:i/>
                <w:iCs/>
                <w:sz w:val="18"/>
                <w:szCs w:val="18"/>
              </w:rPr>
            </w:pPr>
          </w:p>
        </w:tc>
        <w:tc>
          <w:tcPr>
            <w:tcW w:w="909" w:type="dxa"/>
            <w:shd w:val="clear" w:color="auto" w:fill="auto"/>
            <w:vAlign w:val="center"/>
          </w:tcPr>
          <w:p w14:paraId="21000477" w14:textId="77777777" w:rsidR="00AF1997" w:rsidRDefault="00AF1997" w:rsidP="00AF1997">
            <w:pPr>
              <w:spacing w:line="216" w:lineRule="auto"/>
              <w:jc w:val="both"/>
              <w:rPr>
                <w:rFonts w:cstheme="minorHAnsi"/>
                <w:bCs/>
                <w:i/>
                <w:iCs/>
                <w:sz w:val="18"/>
                <w:szCs w:val="18"/>
              </w:rPr>
            </w:pPr>
          </w:p>
        </w:tc>
        <w:tc>
          <w:tcPr>
            <w:tcW w:w="908" w:type="dxa"/>
            <w:shd w:val="clear" w:color="auto" w:fill="auto"/>
            <w:vAlign w:val="center"/>
          </w:tcPr>
          <w:p w14:paraId="18B81F7A" w14:textId="77777777" w:rsidR="00AF1997" w:rsidRDefault="00AF1997" w:rsidP="00AF1997">
            <w:pPr>
              <w:spacing w:line="216" w:lineRule="auto"/>
              <w:jc w:val="both"/>
              <w:rPr>
                <w:rFonts w:cstheme="minorHAnsi"/>
                <w:bCs/>
                <w:i/>
                <w:iCs/>
                <w:sz w:val="18"/>
                <w:szCs w:val="18"/>
              </w:rPr>
            </w:pPr>
          </w:p>
        </w:tc>
      </w:tr>
      <w:tr w:rsidR="00AF1997" w:rsidRPr="002730BB" w14:paraId="208312ED" w14:textId="77777777" w:rsidTr="002D4762">
        <w:trPr>
          <w:gridAfter w:val="1"/>
          <w:wAfter w:w="7" w:type="dxa"/>
          <w:trHeight w:val="726"/>
        </w:trPr>
        <w:tc>
          <w:tcPr>
            <w:tcW w:w="679" w:type="dxa"/>
            <w:vMerge/>
            <w:shd w:val="clear" w:color="auto" w:fill="F2F2F2" w:themeFill="background1" w:themeFillShade="F2"/>
          </w:tcPr>
          <w:p w14:paraId="07868542"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4EB2F138" w14:textId="77777777" w:rsidR="00AF1997"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w:t>
            </w:r>
            <w:r w:rsidRPr="002730BB">
              <w:rPr>
                <w:rFonts w:cstheme="minorHAnsi"/>
                <w:bCs/>
                <w:color w:val="000000" w:themeColor="text1"/>
                <w:lang w:eastAsia="sk-SK"/>
              </w:rPr>
              <w:lastRenderedPageBreak/>
              <w:t>program, alebo prekladateľský kombinačný študijný program</w:t>
            </w:r>
          </w:p>
          <w:p w14:paraId="41DCCCAE" w14:textId="77777777" w:rsidR="00AF1997" w:rsidRPr="002730BB" w:rsidRDefault="00AF1997" w:rsidP="00AF1997">
            <w:pPr>
              <w:spacing w:line="216" w:lineRule="auto"/>
              <w:ind w:left="174"/>
              <w:jc w:val="both"/>
              <w:rPr>
                <w:rFonts w:cstheme="minorHAnsi"/>
                <w:bCs/>
                <w:color w:val="000000" w:themeColor="text1"/>
                <w:lang w:eastAsia="sk-SK"/>
              </w:rPr>
            </w:pPr>
          </w:p>
        </w:tc>
        <w:tc>
          <w:tcPr>
            <w:tcW w:w="907" w:type="dxa"/>
            <w:shd w:val="clear" w:color="auto" w:fill="auto"/>
          </w:tcPr>
          <w:p w14:paraId="4EA51929" w14:textId="77777777" w:rsidR="00AF1997" w:rsidRDefault="00AF1997" w:rsidP="00AF1997">
            <w:pPr>
              <w:spacing w:line="216" w:lineRule="auto"/>
              <w:jc w:val="both"/>
              <w:rPr>
                <w:rFonts w:cstheme="minorHAnsi"/>
                <w:bCs/>
                <w:i/>
                <w:iCs/>
                <w:sz w:val="18"/>
                <w:szCs w:val="18"/>
              </w:rPr>
            </w:pPr>
          </w:p>
        </w:tc>
        <w:tc>
          <w:tcPr>
            <w:tcW w:w="909" w:type="dxa"/>
            <w:shd w:val="clear" w:color="auto" w:fill="auto"/>
          </w:tcPr>
          <w:p w14:paraId="2EC30D97" w14:textId="77777777" w:rsidR="00AF1997" w:rsidRDefault="00AF1997" w:rsidP="00AF1997">
            <w:pPr>
              <w:spacing w:line="216" w:lineRule="auto"/>
              <w:jc w:val="both"/>
              <w:rPr>
                <w:rFonts w:cstheme="minorHAnsi"/>
                <w:b/>
              </w:rPr>
            </w:pPr>
          </w:p>
        </w:tc>
        <w:tc>
          <w:tcPr>
            <w:tcW w:w="908" w:type="dxa"/>
            <w:shd w:val="clear" w:color="auto" w:fill="auto"/>
          </w:tcPr>
          <w:p w14:paraId="0BED2F94" w14:textId="77777777" w:rsidR="00AF1997" w:rsidRDefault="00AF1997" w:rsidP="00AF1997">
            <w:pPr>
              <w:spacing w:line="216" w:lineRule="auto"/>
              <w:jc w:val="both"/>
              <w:rPr>
                <w:rFonts w:cstheme="minorHAnsi"/>
                <w:bCs/>
                <w:i/>
                <w:iCs/>
                <w:sz w:val="18"/>
                <w:szCs w:val="18"/>
              </w:rPr>
            </w:pPr>
          </w:p>
        </w:tc>
        <w:tc>
          <w:tcPr>
            <w:tcW w:w="909" w:type="dxa"/>
            <w:shd w:val="clear" w:color="auto" w:fill="auto"/>
          </w:tcPr>
          <w:p w14:paraId="2546EC73" w14:textId="77777777" w:rsidR="00AF1997" w:rsidRDefault="00AF1997" w:rsidP="00AF1997">
            <w:pPr>
              <w:spacing w:line="216" w:lineRule="auto"/>
              <w:jc w:val="both"/>
              <w:rPr>
                <w:rFonts w:cstheme="minorHAnsi"/>
                <w:bCs/>
                <w:i/>
                <w:iCs/>
                <w:sz w:val="18"/>
                <w:szCs w:val="18"/>
              </w:rPr>
            </w:pPr>
          </w:p>
        </w:tc>
        <w:tc>
          <w:tcPr>
            <w:tcW w:w="908" w:type="dxa"/>
            <w:shd w:val="clear" w:color="auto" w:fill="auto"/>
          </w:tcPr>
          <w:p w14:paraId="2CE9CDA6" w14:textId="77777777" w:rsidR="00AF1997" w:rsidRDefault="00AF1997" w:rsidP="00AF1997">
            <w:pPr>
              <w:spacing w:line="216" w:lineRule="auto"/>
              <w:jc w:val="both"/>
              <w:rPr>
                <w:rFonts w:cstheme="minorHAnsi"/>
                <w:bCs/>
                <w:i/>
                <w:iCs/>
                <w:sz w:val="18"/>
                <w:szCs w:val="18"/>
              </w:rPr>
            </w:pPr>
          </w:p>
        </w:tc>
      </w:tr>
      <w:tr w:rsidR="00AF1997" w:rsidRPr="002730BB" w14:paraId="34BAC33E" w14:textId="77777777" w:rsidTr="002D4762">
        <w:trPr>
          <w:gridAfter w:val="1"/>
          <w:wAfter w:w="7" w:type="dxa"/>
          <w:trHeight w:val="1110"/>
        </w:trPr>
        <w:tc>
          <w:tcPr>
            <w:tcW w:w="679" w:type="dxa"/>
            <w:vMerge/>
            <w:shd w:val="clear" w:color="auto" w:fill="F2F2F2" w:themeFill="background1" w:themeFillShade="F2"/>
          </w:tcPr>
          <w:p w14:paraId="5F79DBB9"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60EF28F0" w14:textId="485690C3" w:rsidR="00AF1997"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w:t>
            </w:r>
            <w:r w:rsidR="00AB4395">
              <w:rPr>
                <w:rFonts w:cstheme="minorHAnsi"/>
                <w:bCs/>
                <w:color w:val="000000" w:themeColor="text1"/>
                <w:lang w:eastAsia="sk-SK"/>
              </w:rPr>
              <w:t xml:space="preserve"> </w:t>
            </w:r>
            <w:r w:rsidRPr="002730BB">
              <w:rPr>
                <w:rFonts w:cstheme="minorHAnsi"/>
                <w:bCs/>
                <w:color w:val="000000" w:themeColor="text1"/>
                <w:lang w:eastAsia="sk-SK"/>
              </w:rPr>
              <w:t>obhajobu záverečnej práce potrebných na riadne skončenie štúdia</w:t>
            </w:r>
          </w:p>
          <w:p w14:paraId="52026C22" w14:textId="77777777" w:rsidR="00AF1997" w:rsidRDefault="00AF1997" w:rsidP="00AF1997">
            <w:pPr>
              <w:spacing w:line="216" w:lineRule="auto"/>
              <w:ind w:left="174"/>
              <w:jc w:val="both"/>
              <w:rPr>
                <w:rFonts w:cstheme="minorHAnsi"/>
                <w:bCs/>
                <w:color w:val="000000" w:themeColor="text1"/>
                <w:lang w:eastAsia="sk-SK"/>
              </w:rPr>
            </w:pPr>
          </w:p>
          <w:p w14:paraId="41FB323D" w14:textId="77777777" w:rsidR="00AF1997" w:rsidRPr="002730BB" w:rsidRDefault="00AF1997" w:rsidP="00AF1997">
            <w:pPr>
              <w:spacing w:line="216" w:lineRule="auto"/>
              <w:ind w:left="174"/>
              <w:jc w:val="both"/>
              <w:rPr>
                <w:rFonts w:cstheme="minorHAnsi"/>
                <w:b/>
              </w:rPr>
            </w:pPr>
          </w:p>
        </w:tc>
        <w:tc>
          <w:tcPr>
            <w:tcW w:w="907" w:type="dxa"/>
            <w:shd w:val="clear" w:color="auto" w:fill="auto"/>
            <w:vAlign w:val="center"/>
          </w:tcPr>
          <w:p w14:paraId="5CC3187D" w14:textId="168C38B2" w:rsidR="00AF1997" w:rsidRPr="002E5F95" w:rsidRDefault="00F8052D" w:rsidP="00AF1997">
            <w:pPr>
              <w:spacing w:line="216" w:lineRule="auto"/>
              <w:jc w:val="both"/>
              <w:rPr>
                <w:rFonts w:cstheme="minorHAnsi"/>
                <w:bCs/>
                <w:i/>
                <w:iCs/>
                <w:sz w:val="18"/>
                <w:szCs w:val="18"/>
              </w:rPr>
            </w:pPr>
            <w:r>
              <w:rPr>
                <w:rFonts w:cstheme="minorHAnsi"/>
                <w:bCs/>
                <w:i/>
                <w:iCs/>
                <w:sz w:val="18"/>
                <w:szCs w:val="18"/>
              </w:rPr>
              <w:t>10</w:t>
            </w:r>
          </w:p>
        </w:tc>
        <w:tc>
          <w:tcPr>
            <w:tcW w:w="909" w:type="dxa"/>
            <w:shd w:val="clear" w:color="auto" w:fill="auto"/>
            <w:vAlign w:val="center"/>
          </w:tcPr>
          <w:p w14:paraId="438F5471" w14:textId="77777777" w:rsidR="00AF1997" w:rsidRPr="002E5F95" w:rsidRDefault="00AF1997" w:rsidP="00AF1997">
            <w:pPr>
              <w:spacing w:line="216" w:lineRule="auto"/>
              <w:jc w:val="both"/>
              <w:rPr>
                <w:rFonts w:cstheme="minorHAnsi"/>
                <w:bCs/>
                <w:i/>
                <w:iCs/>
                <w:sz w:val="18"/>
                <w:szCs w:val="18"/>
              </w:rPr>
            </w:pPr>
          </w:p>
        </w:tc>
        <w:tc>
          <w:tcPr>
            <w:tcW w:w="908" w:type="dxa"/>
            <w:shd w:val="clear" w:color="auto" w:fill="auto"/>
            <w:vAlign w:val="center"/>
          </w:tcPr>
          <w:p w14:paraId="6CA75581" w14:textId="519A9908" w:rsidR="00AF1997" w:rsidRPr="002E5F95" w:rsidRDefault="009E2C9C" w:rsidP="00AF1997">
            <w:pPr>
              <w:spacing w:line="216" w:lineRule="auto"/>
              <w:jc w:val="both"/>
              <w:rPr>
                <w:rFonts w:cstheme="minorHAnsi"/>
                <w:bCs/>
                <w:i/>
                <w:iCs/>
                <w:sz w:val="18"/>
                <w:szCs w:val="18"/>
              </w:rPr>
            </w:pPr>
            <w:r>
              <w:rPr>
                <w:rFonts w:cstheme="minorHAnsi"/>
                <w:bCs/>
                <w:i/>
                <w:iCs/>
                <w:sz w:val="18"/>
                <w:szCs w:val="18"/>
              </w:rPr>
              <w:t>10</w:t>
            </w:r>
          </w:p>
        </w:tc>
        <w:tc>
          <w:tcPr>
            <w:tcW w:w="909" w:type="dxa"/>
            <w:shd w:val="clear" w:color="auto" w:fill="auto"/>
            <w:vAlign w:val="center"/>
          </w:tcPr>
          <w:p w14:paraId="6A8829A0" w14:textId="77777777" w:rsidR="00AF1997" w:rsidRPr="002E5F95" w:rsidRDefault="00AF1997" w:rsidP="00AF1997">
            <w:pPr>
              <w:spacing w:line="216" w:lineRule="auto"/>
              <w:jc w:val="both"/>
              <w:rPr>
                <w:rFonts w:cstheme="minorHAnsi"/>
                <w:bCs/>
                <w:i/>
                <w:iCs/>
                <w:sz w:val="18"/>
                <w:szCs w:val="18"/>
              </w:rPr>
            </w:pPr>
          </w:p>
        </w:tc>
        <w:tc>
          <w:tcPr>
            <w:tcW w:w="908" w:type="dxa"/>
            <w:shd w:val="clear" w:color="auto" w:fill="auto"/>
            <w:vAlign w:val="center"/>
          </w:tcPr>
          <w:p w14:paraId="04B1D165" w14:textId="77777777" w:rsidR="00AF1997" w:rsidRPr="002E5F95" w:rsidRDefault="00AF1997" w:rsidP="00AF1997">
            <w:pPr>
              <w:spacing w:line="216" w:lineRule="auto"/>
              <w:jc w:val="both"/>
              <w:rPr>
                <w:rFonts w:cstheme="minorHAnsi"/>
                <w:bCs/>
                <w:i/>
                <w:iCs/>
                <w:sz w:val="18"/>
                <w:szCs w:val="18"/>
              </w:rPr>
            </w:pPr>
          </w:p>
        </w:tc>
      </w:tr>
      <w:tr w:rsidR="00AF1997" w:rsidRPr="002730BB" w14:paraId="0CFB6527" w14:textId="77777777" w:rsidTr="002D4762">
        <w:trPr>
          <w:gridAfter w:val="1"/>
          <w:wAfter w:w="7" w:type="dxa"/>
          <w:trHeight w:val="1110"/>
        </w:trPr>
        <w:tc>
          <w:tcPr>
            <w:tcW w:w="679" w:type="dxa"/>
            <w:vMerge/>
            <w:shd w:val="clear" w:color="auto" w:fill="F2F2F2" w:themeFill="background1" w:themeFillShade="F2"/>
          </w:tcPr>
          <w:p w14:paraId="7BE0FA29"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00E9F288" w14:textId="77777777" w:rsidR="00AF1997" w:rsidRDefault="00AF1997" w:rsidP="00AF1997">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p w14:paraId="2A09F3CB" w14:textId="77777777" w:rsidR="00AF1997" w:rsidRDefault="00AF1997" w:rsidP="00AF1997">
            <w:pPr>
              <w:spacing w:line="216" w:lineRule="auto"/>
              <w:ind w:left="174"/>
              <w:jc w:val="both"/>
              <w:rPr>
                <w:rFonts w:cstheme="minorHAnsi"/>
                <w:bCs/>
                <w:i/>
                <w:iCs/>
                <w:sz w:val="18"/>
                <w:szCs w:val="18"/>
              </w:rPr>
            </w:pPr>
          </w:p>
          <w:p w14:paraId="5ADA88EA" w14:textId="77777777" w:rsidR="00AF1997" w:rsidRPr="002730BB" w:rsidRDefault="00AF1997" w:rsidP="00AF1997">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66BE043E" w:rsidR="00AF1997" w:rsidRDefault="00F8052D" w:rsidP="00AF1997">
            <w:pPr>
              <w:spacing w:line="216" w:lineRule="auto"/>
              <w:jc w:val="both"/>
              <w:rPr>
                <w:rFonts w:cstheme="minorHAnsi"/>
                <w:bCs/>
                <w:i/>
                <w:iCs/>
                <w:sz w:val="18"/>
                <w:szCs w:val="18"/>
              </w:rPr>
            </w:pPr>
            <w:r>
              <w:rPr>
                <w:rFonts w:cstheme="minorHAnsi"/>
                <w:bCs/>
                <w:i/>
                <w:iCs/>
                <w:sz w:val="18"/>
                <w:szCs w:val="18"/>
              </w:rPr>
              <w:t>4</w:t>
            </w:r>
          </w:p>
        </w:tc>
        <w:tc>
          <w:tcPr>
            <w:tcW w:w="909" w:type="dxa"/>
            <w:shd w:val="clear" w:color="auto" w:fill="auto"/>
            <w:vAlign w:val="center"/>
          </w:tcPr>
          <w:p w14:paraId="3D60A431" w14:textId="77777777" w:rsidR="00AF1997" w:rsidRDefault="00AF1997" w:rsidP="00AF1997">
            <w:pPr>
              <w:spacing w:line="216" w:lineRule="auto"/>
              <w:jc w:val="both"/>
              <w:rPr>
                <w:rFonts w:cstheme="minorHAnsi"/>
                <w:bCs/>
                <w:i/>
                <w:iCs/>
                <w:sz w:val="18"/>
                <w:szCs w:val="18"/>
              </w:rPr>
            </w:pPr>
          </w:p>
        </w:tc>
        <w:tc>
          <w:tcPr>
            <w:tcW w:w="908" w:type="dxa"/>
            <w:shd w:val="clear" w:color="auto" w:fill="auto"/>
            <w:vAlign w:val="center"/>
          </w:tcPr>
          <w:p w14:paraId="3F87BEBF" w14:textId="776EA648" w:rsidR="00AF1997" w:rsidRPr="002E70AF" w:rsidRDefault="009E2C9C" w:rsidP="00AF1997">
            <w:pPr>
              <w:spacing w:line="216" w:lineRule="auto"/>
              <w:jc w:val="both"/>
              <w:rPr>
                <w:rFonts w:cstheme="minorHAnsi"/>
                <w:bCs/>
                <w:i/>
                <w:iCs/>
                <w:sz w:val="18"/>
                <w:szCs w:val="18"/>
              </w:rPr>
            </w:pPr>
            <w:r>
              <w:rPr>
                <w:rFonts w:cstheme="minorHAnsi"/>
                <w:bCs/>
                <w:i/>
                <w:iCs/>
                <w:sz w:val="18"/>
                <w:szCs w:val="18"/>
              </w:rPr>
              <w:t>4</w:t>
            </w:r>
          </w:p>
        </w:tc>
        <w:tc>
          <w:tcPr>
            <w:tcW w:w="909" w:type="dxa"/>
            <w:shd w:val="clear" w:color="auto" w:fill="auto"/>
            <w:vAlign w:val="center"/>
          </w:tcPr>
          <w:p w14:paraId="55AD8226" w14:textId="77777777" w:rsidR="00AF1997" w:rsidRPr="002E70AF" w:rsidRDefault="00AF1997" w:rsidP="00AF1997">
            <w:pPr>
              <w:spacing w:line="216" w:lineRule="auto"/>
              <w:jc w:val="both"/>
              <w:rPr>
                <w:rFonts w:cstheme="minorHAnsi"/>
                <w:bCs/>
                <w:i/>
                <w:iCs/>
                <w:sz w:val="18"/>
                <w:szCs w:val="18"/>
              </w:rPr>
            </w:pPr>
          </w:p>
        </w:tc>
        <w:tc>
          <w:tcPr>
            <w:tcW w:w="908" w:type="dxa"/>
            <w:shd w:val="clear" w:color="auto" w:fill="auto"/>
            <w:vAlign w:val="center"/>
          </w:tcPr>
          <w:p w14:paraId="7C66C0B2" w14:textId="77777777" w:rsidR="00AF1997" w:rsidRPr="002E70AF" w:rsidRDefault="00AF1997" w:rsidP="00AF1997">
            <w:pPr>
              <w:spacing w:line="216" w:lineRule="auto"/>
              <w:jc w:val="both"/>
              <w:rPr>
                <w:rFonts w:cstheme="minorHAnsi"/>
                <w:bCs/>
                <w:i/>
                <w:iCs/>
                <w:sz w:val="18"/>
                <w:szCs w:val="18"/>
              </w:rPr>
            </w:pPr>
          </w:p>
        </w:tc>
      </w:tr>
      <w:tr w:rsidR="00AF1997" w:rsidRPr="002730BB" w14:paraId="6840DC42" w14:textId="77777777" w:rsidTr="002D4762">
        <w:trPr>
          <w:gridAfter w:val="1"/>
          <w:wAfter w:w="7" w:type="dxa"/>
          <w:trHeight w:val="594"/>
        </w:trPr>
        <w:tc>
          <w:tcPr>
            <w:tcW w:w="679" w:type="dxa"/>
            <w:vMerge/>
            <w:shd w:val="clear" w:color="auto" w:fill="F2F2F2" w:themeFill="background1" w:themeFillShade="F2"/>
          </w:tcPr>
          <w:p w14:paraId="23643FA5"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57EA5270" w14:textId="2AE18CB3" w:rsidR="00AF1997"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w:t>
            </w:r>
            <w:r w:rsidR="00AB4395">
              <w:rPr>
                <w:rFonts w:cstheme="minorHAnsi"/>
                <w:bCs/>
                <w:color w:val="000000" w:themeColor="text1"/>
                <w:lang w:eastAsia="sk-SK"/>
              </w:rPr>
              <w:t xml:space="preserve"> </w:t>
            </w:r>
            <w:r w:rsidRPr="002730BB">
              <w:rPr>
                <w:rFonts w:cstheme="minorHAnsi"/>
                <w:bCs/>
                <w:color w:val="000000" w:themeColor="text1"/>
                <w:lang w:eastAsia="sk-SK"/>
              </w:rPr>
              <w:t>uvedením príslušných predmetov v inžinierskych študijných programoch</w:t>
            </w:r>
          </w:p>
          <w:p w14:paraId="5369870D" w14:textId="77777777" w:rsidR="00AF1997" w:rsidRDefault="00AF1997" w:rsidP="00AF1997">
            <w:pPr>
              <w:spacing w:line="216" w:lineRule="auto"/>
              <w:ind w:left="174"/>
              <w:jc w:val="both"/>
              <w:rPr>
                <w:rFonts w:cstheme="minorHAnsi"/>
                <w:bCs/>
                <w:color w:val="000000" w:themeColor="text1"/>
                <w:lang w:eastAsia="sk-SK"/>
              </w:rPr>
            </w:pPr>
          </w:p>
          <w:p w14:paraId="126EDAF0" w14:textId="77777777" w:rsidR="00AF1997" w:rsidRPr="002730BB" w:rsidRDefault="00AF1997" w:rsidP="00AF1997">
            <w:pPr>
              <w:spacing w:line="216" w:lineRule="auto"/>
              <w:ind w:left="174"/>
              <w:jc w:val="both"/>
              <w:rPr>
                <w:rFonts w:cstheme="minorHAnsi"/>
                <w:b/>
              </w:rPr>
            </w:pPr>
          </w:p>
        </w:tc>
        <w:tc>
          <w:tcPr>
            <w:tcW w:w="907" w:type="dxa"/>
            <w:shd w:val="clear" w:color="auto" w:fill="auto"/>
            <w:vAlign w:val="center"/>
          </w:tcPr>
          <w:p w14:paraId="41D1DB2A" w14:textId="5CD90E7B" w:rsidR="00AF1997" w:rsidRDefault="009E2C9C" w:rsidP="00AF1997">
            <w:pPr>
              <w:spacing w:line="216" w:lineRule="auto"/>
              <w:jc w:val="both"/>
              <w:rPr>
                <w:rFonts w:cstheme="minorHAnsi"/>
                <w:bCs/>
                <w:i/>
                <w:iCs/>
                <w:sz w:val="18"/>
                <w:szCs w:val="18"/>
              </w:rPr>
            </w:pPr>
            <w:r>
              <w:rPr>
                <w:rFonts w:cstheme="minorHAnsi"/>
                <w:bCs/>
                <w:i/>
                <w:iCs/>
                <w:sz w:val="18"/>
                <w:szCs w:val="18"/>
              </w:rPr>
              <w:t>18</w:t>
            </w:r>
          </w:p>
        </w:tc>
        <w:tc>
          <w:tcPr>
            <w:tcW w:w="909" w:type="dxa"/>
            <w:shd w:val="clear" w:color="auto" w:fill="auto"/>
            <w:vAlign w:val="center"/>
          </w:tcPr>
          <w:p w14:paraId="7A36AC9C" w14:textId="77777777" w:rsidR="006F003E" w:rsidRDefault="009E2C9C" w:rsidP="006F003E">
            <w:pPr>
              <w:spacing w:line="216" w:lineRule="auto"/>
              <w:jc w:val="both"/>
              <w:rPr>
                <w:rFonts w:cstheme="minorHAnsi"/>
                <w:bCs/>
                <w:i/>
                <w:iCs/>
                <w:sz w:val="18"/>
                <w:szCs w:val="18"/>
              </w:rPr>
            </w:pPr>
            <w:r w:rsidRPr="0092614F">
              <w:rPr>
                <w:rFonts w:cstheme="minorHAnsi"/>
                <w:i/>
                <w:sz w:val="18"/>
                <w:szCs w:val="18"/>
              </w:rPr>
              <w:t>9</w:t>
            </w:r>
          </w:p>
          <w:p w14:paraId="2AD1BA05" w14:textId="4EC145FA" w:rsidR="00AF1997" w:rsidRPr="0092614F" w:rsidRDefault="0074747F" w:rsidP="00AF1997">
            <w:pPr>
              <w:spacing w:line="216" w:lineRule="auto"/>
              <w:jc w:val="both"/>
              <w:rPr>
                <w:rFonts w:cstheme="minorHAnsi"/>
                <w:i/>
                <w:sz w:val="18"/>
                <w:szCs w:val="18"/>
              </w:rPr>
            </w:pPr>
            <w:r>
              <w:rPr>
                <w:rFonts w:cstheme="minorHAnsi"/>
                <w:bCs/>
                <w:i/>
                <w:iCs/>
                <w:sz w:val="18"/>
                <w:szCs w:val="18"/>
              </w:rPr>
              <w:t>(PŠ1, PŠ2)</w:t>
            </w:r>
          </w:p>
        </w:tc>
        <w:tc>
          <w:tcPr>
            <w:tcW w:w="908" w:type="dxa"/>
            <w:shd w:val="clear" w:color="auto" w:fill="auto"/>
            <w:vAlign w:val="center"/>
          </w:tcPr>
          <w:p w14:paraId="21951A50" w14:textId="77777777" w:rsidR="0074747F" w:rsidRDefault="009E2C9C" w:rsidP="006F003E">
            <w:pPr>
              <w:spacing w:line="216" w:lineRule="auto"/>
              <w:jc w:val="both"/>
              <w:rPr>
                <w:rFonts w:cstheme="minorHAnsi"/>
                <w:bCs/>
                <w:i/>
                <w:iCs/>
                <w:sz w:val="18"/>
                <w:szCs w:val="18"/>
              </w:rPr>
            </w:pPr>
            <w:r w:rsidRPr="0092614F">
              <w:rPr>
                <w:rFonts w:cstheme="minorHAnsi"/>
                <w:i/>
                <w:sz w:val="18"/>
                <w:szCs w:val="18"/>
              </w:rPr>
              <w:t>9</w:t>
            </w:r>
            <w:r w:rsidR="0074747F">
              <w:rPr>
                <w:rFonts w:cstheme="minorHAnsi"/>
                <w:bCs/>
                <w:i/>
                <w:iCs/>
                <w:sz w:val="18"/>
                <w:szCs w:val="18"/>
              </w:rPr>
              <w:t xml:space="preserve"> </w:t>
            </w:r>
          </w:p>
          <w:p w14:paraId="4ADA0A89" w14:textId="094B1C9B" w:rsidR="00AF1997" w:rsidRPr="0092614F" w:rsidRDefault="0074747F" w:rsidP="00AF1997">
            <w:pPr>
              <w:spacing w:line="216" w:lineRule="auto"/>
              <w:jc w:val="both"/>
              <w:rPr>
                <w:rFonts w:cstheme="minorHAnsi"/>
                <w:i/>
                <w:sz w:val="18"/>
                <w:szCs w:val="18"/>
              </w:rPr>
            </w:pPr>
            <w:r>
              <w:rPr>
                <w:rFonts w:cstheme="minorHAnsi"/>
                <w:bCs/>
                <w:i/>
                <w:iCs/>
                <w:sz w:val="18"/>
                <w:szCs w:val="18"/>
              </w:rPr>
              <w:t>(DP1, DP2)</w:t>
            </w:r>
          </w:p>
        </w:tc>
        <w:tc>
          <w:tcPr>
            <w:tcW w:w="909" w:type="dxa"/>
            <w:shd w:val="clear" w:color="auto" w:fill="auto"/>
            <w:vAlign w:val="center"/>
          </w:tcPr>
          <w:p w14:paraId="29D316DE" w14:textId="77777777" w:rsidR="00AF1997" w:rsidRPr="0092614F" w:rsidRDefault="00AF1997" w:rsidP="00AF1997">
            <w:pPr>
              <w:spacing w:line="216" w:lineRule="auto"/>
              <w:jc w:val="both"/>
              <w:rPr>
                <w:rFonts w:cstheme="minorHAnsi"/>
                <w:i/>
                <w:sz w:val="18"/>
                <w:szCs w:val="18"/>
              </w:rPr>
            </w:pPr>
          </w:p>
        </w:tc>
        <w:tc>
          <w:tcPr>
            <w:tcW w:w="908" w:type="dxa"/>
            <w:shd w:val="clear" w:color="auto" w:fill="auto"/>
            <w:vAlign w:val="center"/>
          </w:tcPr>
          <w:p w14:paraId="2221081C" w14:textId="77777777" w:rsidR="00AF1997" w:rsidRPr="0092614F" w:rsidRDefault="00AF1997" w:rsidP="00AF1997">
            <w:pPr>
              <w:spacing w:line="216" w:lineRule="auto"/>
              <w:jc w:val="both"/>
              <w:rPr>
                <w:rFonts w:cstheme="minorHAnsi"/>
                <w:i/>
                <w:sz w:val="18"/>
                <w:szCs w:val="18"/>
              </w:rPr>
            </w:pPr>
          </w:p>
        </w:tc>
      </w:tr>
      <w:tr w:rsidR="00AF1997" w:rsidRPr="002730BB" w14:paraId="6C385FB6" w14:textId="77777777" w:rsidTr="002D4762">
        <w:trPr>
          <w:gridAfter w:val="1"/>
          <w:wAfter w:w="7" w:type="dxa"/>
          <w:trHeight w:val="618"/>
        </w:trPr>
        <w:tc>
          <w:tcPr>
            <w:tcW w:w="679" w:type="dxa"/>
            <w:vMerge/>
            <w:shd w:val="clear" w:color="auto" w:fill="F2F2F2" w:themeFill="background1" w:themeFillShade="F2"/>
          </w:tcPr>
          <w:p w14:paraId="1B4EB1C3" w14:textId="77777777" w:rsidR="00AF1997" w:rsidRPr="00A82E4F" w:rsidRDefault="00AF1997" w:rsidP="00AF1997">
            <w:pPr>
              <w:spacing w:line="216" w:lineRule="auto"/>
              <w:jc w:val="both"/>
              <w:rPr>
                <w:rFonts w:cstheme="minorHAnsi"/>
                <w:bCs/>
                <w:iCs/>
              </w:rPr>
            </w:pPr>
          </w:p>
        </w:tc>
        <w:tc>
          <w:tcPr>
            <w:tcW w:w="5554" w:type="dxa"/>
            <w:shd w:val="clear" w:color="auto" w:fill="auto"/>
          </w:tcPr>
          <w:p w14:paraId="35063AE4" w14:textId="77777777" w:rsidR="00AF1997" w:rsidRDefault="00AF1997" w:rsidP="00AF1997">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p w14:paraId="4B0E0762" w14:textId="77777777" w:rsidR="00AF1997" w:rsidRPr="002730BB" w:rsidRDefault="00AF1997" w:rsidP="00AF1997">
            <w:pPr>
              <w:spacing w:line="216" w:lineRule="auto"/>
              <w:ind w:left="174"/>
              <w:jc w:val="both"/>
              <w:rPr>
                <w:rFonts w:cstheme="minorHAnsi"/>
                <w:b/>
              </w:rPr>
            </w:pPr>
          </w:p>
        </w:tc>
        <w:tc>
          <w:tcPr>
            <w:tcW w:w="907" w:type="dxa"/>
            <w:shd w:val="clear" w:color="auto" w:fill="auto"/>
            <w:vAlign w:val="center"/>
          </w:tcPr>
          <w:p w14:paraId="743E0A2C" w14:textId="7F62AC5E" w:rsidR="00AF1997" w:rsidRDefault="00AF1997" w:rsidP="00AF1997">
            <w:pPr>
              <w:spacing w:line="216" w:lineRule="auto"/>
              <w:jc w:val="both"/>
              <w:rPr>
                <w:rFonts w:cstheme="minorHAnsi"/>
                <w:bCs/>
                <w:i/>
                <w:iCs/>
                <w:sz w:val="18"/>
                <w:szCs w:val="18"/>
              </w:rPr>
            </w:pPr>
          </w:p>
        </w:tc>
        <w:tc>
          <w:tcPr>
            <w:tcW w:w="909" w:type="dxa"/>
            <w:shd w:val="clear" w:color="auto" w:fill="auto"/>
            <w:vAlign w:val="center"/>
          </w:tcPr>
          <w:p w14:paraId="0B193672" w14:textId="078B204C" w:rsidR="00AF1997" w:rsidRPr="0092614F" w:rsidRDefault="00AF1997" w:rsidP="00AF1997">
            <w:pPr>
              <w:spacing w:line="216" w:lineRule="auto"/>
              <w:jc w:val="both"/>
              <w:rPr>
                <w:rFonts w:cstheme="minorHAnsi"/>
                <w:i/>
                <w:sz w:val="18"/>
                <w:szCs w:val="18"/>
              </w:rPr>
            </w:pPr>
          </w:p>
        </w:tc>
        <w:tc>
          <w:tcPr>
            <w:tcW w:w="908" w:type="dxa"/>
            <w:shd w:val="clear" w:color="auto" w:fill="auto"/>
            <w:vAlign w:val="center"/>
          </w:tcPr>
          <w:p w14:paraId="614A5BA6" w14:textId="340D9147" w:rsidR="00AF1997" w:rsidRPr="0092614F" w:rsidRDefault="00AF1997" w:rsidP="00AF1997">
            <w:pPr>
              <w:spacing w:line="216" w:lineRule="auto"/>
              <w:jc w:val="both"/>
              <w:rPr>
                <w:rFonts w:cstheme="minorHAnsi"/>
                <w:i/>
                <w:sz w:val="18"/>
                <w:szCs w:val="18"/>
              </w:rPr>
            </w:pPr>
          </w:p>
        </w:tc>
        <w:tc>
          <w:tcPr>
            <w:tcW w:w="909" w:type="dxa"/>
            <w:shd w:val="clear" w:color="auto" w:fill="auto"/>
            <w:vAlign w:val="center"/>
          </w:tcPr>
          <w:p w14:paraId="7CAADDE5" w14:textId="77777777" w:rsidR="00AF1997" w:rsidRPr="0092614F" w:rsidRDefault="00AF1997" w:rsidP="00AF1997">
            <w:pPr>
              <w:spacing w:line="216" w:lineRule="auto"/>
              <w:jc w:val="both"/>
              <w:rPr>
                <w:rFonts w:cstheme="minorHAnsi"/>
                <w:i/>
                <w:sz w:val="18"/>
                <w:szCs w:val="18"/>
              </w:rPr>
            </w:pPr>
          </w:p>
        </w:tc>
        <w:tc>
          <w:tcPr>
            <w:tcW w:w="908" w:type="dxa"/>
            <w:shd w:val="clear" w:color="auto" w:fill="auto"/>
            <w:vAlign w:val="center"/>
          </w:tcPr>
          <w:p w14:paraId="420F9E4A" w14:textId="77777777" w:rsidR="00AF1997" w:rsidRPr="0092614F" w:rsidRDefault="00AF1997" w:rsidP="00AF1997">
            <w:pPr>
              <w:spacing w:line="216" w:lineRule="auto"/>
              <w:jc w:val="both"/>
              <w:rPr>
                <w:rFonts w:cstheme="minorHAnsi"/>
                <w:i/>
                <w:sz w:val="18"/>
                <w:szCs w:val="18"/>
              </w:rPr>
            </w:pPr>
          </w:p>
        </w:tc>
      </w:tr>
      <w:tr w:rsidR="00AF1997" w:rsidRPr="002730BB"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AF1997" w:rsidRPr="00A82E4F" w:rsidRDefault="00AF1997" w:rsidP="00AF1997">
            <w:pPr>
              <w:spacing w:line="216" w:lineRule="auto"/>
              <w:jc w:val="both"/>
              <w:rPr>
                <w:rFonts w:cstheme="minorHAnsi"/>
                <w:bCs/>
                <w:iCs/>
              </w:rPr>
            </w:pPr>
          </w:p>
        </w:tc>
        <w:tc>
          <w:tcPr>
            <w:tcW w:w="10095" w:type="dxa"/>
            <w:gridSpan w:val="6"/>
            <w:shd w:val="clear" w:color="auto" w:fill="F2F2F2" w:themeFill="background1" w:themeFillShade="F2"/>
          </w:tcPr>
          <w:p w14:paraId="681FDC28" w14:textId="13939E93" w:rsidR="00AF1997" w:rsidRPr="002730BB" w:rsidRDefault="00AF1997" w:rsidP="00AF1997">
            <w:pPr>
              <w:spacing w:line="216" w:lineRule="auto"/>
              <w:jc w:val="both"/>
              <w:rPr>
                <w:rFonts w:cstheme="minorHAnsi"/>
                <w:b/>
              </w:rPr>
            </w:pPr>
            <w:r w:rsidRPr="002730BB">
              <w:rPr>
                <w:rFonts w:cstheme="minorHAnsi"/>
                <w:b/>
                <w:bCs/>
              </w:rPr>
              <w:t>Pravidlá pre overovanie výstupov vzdelávania a</w:t>
            </w:r>
            <w:r w:rsidR="00AB4395">
              <w:rPr>
                <w:rFonts w:cstheme="minorHAnsi"/>
                <w:b/>
                <w:bCs/>
              </w:rPr>
              <w:t xml:space="preserve"> </w:t>
            </w:r>
            <w:r w:rsidRPr="002730BB">
              <w:rPr>
                <w:rFonts w:cstheme="minorHAnsi"/>
                <w:b/>
                <w:bCs/>
              </w:rPr>
              <w:t>hodnotenie študentov a</w:t>
            </w:r>
            <w:r w:rsidR="00AB4395">
              <w:rPr>
                <w:rFonts w:cstheme="minorHAnsi"/>
                <w:b/>
                <w:bCs/>
              </w:rPr>
              <w:t xml:space="preserve"> </w:t>
            </w:r>
            <w:r w:rsidRPr="002730BB">
              <w:rPr>
                <w:rFonts w:cstheme="minorHAnsi"/>
                <w:b/>
                <w:bCs/>
              </w:rPr>
              <w:t>možnosti opravných postupov voči tomuto hodnoteniu</w:t>
            </w:r>
          </w:p>
        </w:tc>
      </w:tr>
      <w:tr w:rsidR="00AF1997" w:rsidRPr="002730BB"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AF1997" w:rsidRPr="00A82E4F" w:rsidRDefault="00AF1997" w:rsidP="00AF1997">
            <w:pPr>
              <w:spacing w:line="216" w:lineRule="auto"/>
              <w:jc w:val="both"/>
              <w:rPr>
                <w:rFonts w:cstheme="minorHAnsi"/>
                <w:bCs/>
                <w:iCs/>
              </w:rPr>
            </w:pPr>
          </w:p>
        </w:tc>
        <w:tc>
          <w:tcPr>
            <w:tcW w:w="10095" w:type="dxa"/>
            <w:gridSpan w:val="6"/>
            <w:shd w:val="clear" w:color="auto" w:fill="FFFFFF" w:themeFill="background1"/>
          </w:tcPr>
          <w:p w14:paraId="22789FA0" w14:textId="77777777"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b/>
                <w:bCs/>
                <w:lang w:eastAsia="sk-SK"/>
              </w:rPr>
              <w:t>Celkové výstupy vzdelávania:</w:t>
            </w:r>
          </w:p>
          <w:p w14:paraId="08908E0D" w14:textId="2B04B5CC"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lang w:eastAsia="sk-SK"/>
              </w:rPr>
              <w:t>Pravidlá pre overovanie výstupov vzdelávania určuje</w:t>
            </w:r>
            <w:r w:rsidR="00AB4395">
              <w:rPr>
                <w:rFonts w:eastAsia="Times New Roman" w:cstheme="minorHAnsi"/>
                <w:lang w:eastAsia="sk-SK"/>
              </w:rPr>
              <w:t xml:space="preserve"> </w:t>
            </w:r>
            <w:r w:rsidRPr="0026725C">
              <w:rPr>
                <w:rFonts w:eastAsia="Times New Roman" w:cstheme="minorHAnsi"/>
                <w:b/>
                <w:bCs/>
                <w:lang w:eastAsia="sk-SK"/>
              </w:rPr>
              <w:t>smernica</w:t>
            </w:r>
            <w:r w:rsidR="00AB4395">
              <w:rPr>
                <w:rFonts w:eastAsia="Times New Roman" w:cstheme="minorHAnsi"/>
                <w:b/>
                <w:bCs/>
                <w:lang w:eastAsia="sk-SK"/>
              </w:rPr>
              <w:t xml:space="preserve"> </w:t>
            </w:r>
            <w:r w:rsidRPr="0026725C">
              <w:rPr>
                <w:rFonts w:eastAsia="Times New Roman" w:cstheme="minorHAnsi"/>
                <w:b/>
                <w:bCs/>
                <w:lang w:eastAsia="sk-SK"/>
              </w:rPr>
              <w:t>č. 209 - Študijný poriadok pre 1. a 2. stupeň vysokoškolského štúdia na UNIZA</w:t>
            </w:r>
            <w:r w:rsidRPr="0026725C">
              <w:rPr>
                <w:rFonts w:eastAsia="Times New Roman" w:cstheme="minorHAnsi"/>
                <w:lang w:eastAsia="sk-SK"/>
              </w:rPr>
              <w:t>:</w:t>
            </w:r>
            <w:r w:rsidR="00AB4395">
              <w:rPr>
                <w:rFonts w:eastAsia="Times New Roman" w:cstheme="minorHAnsi"/>
                <w:lang w:eastAsia="sk-SK"/>
              </w:rPr>
              <w:t xml:space="preserve"> </w:t>
            </w:r>
            <w:hyperlink r:id="rId28" w:history="1">
              <w:r w:rsidRPr="0026725C">
                <w:rPr>
                  <w:rFonts w:eastAsia="Times New Roman" w:cstheme="minorHAnsi"/>
                  <w:color w:val="0000FF"/>
                  <w:u w:val="single"/>
                  <w:lang w:eastAsia="sk-SK"/>
                </w:rPr>
                <w:t>02092021_S-209-2021-Studijny-poriadok-pre-1-a-2-stupen-VS.pdf (uniza.sk)</w:t>
              </w:r>
            </w:hyperlink>
          </w:p>
          <w:p w14:paraId="2CA642CB" w14:textId="25A6EBC3"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lang w:eastAsia="sk-SK"/>
              </w:rPr>
              <w:t>Na úrovni jednotlivých predmetov pre overenie celkových výstupov vzdelávania sú uvedené v</w:t>
            </w:r>
            <w:r w:rsidR="00AB4395">
              <w:rPr>
                <w:rFonts w:eastAsia="Times New Roman" w:cstheme="minorHAnsi"/>
                <w:lang w:eastAsia="sk-SK"/>
              </w:rPr>
              <w:t xml:space="preserve"> </w:t>
            </w:r>
            <w:r w:rsidRPr="0026725C">
              <w:rPr>
                <w:rFonts w:eastAsia="Times New Roman" w:cstheme="minorHAnsi"/>
                <w:lang w:eastAsia="sk-SK"/>
              </w:rPr>
              <w:t>jednotlivých ILP.</w:t>
            </w:r>
          </w:p>
          <w:p w14:paraId="3CE29196" w14:textId="136FF8D2" w:rsidR="00AF1997" w:rsidRPr="0026725C" w:rsidRDefault="0026725C" w:rsidP="0026725C">
            <w:pPr>
              <w:spacing w:line="216" w:lineRule="auto"/>
              <w:jc w:val="both"/>
              <w:rPr>
                <w:rFonts w:cstheme="minorHAnsi"/>
                <w:bCs/>
              </w:rPr>
            </w:pPr>
            <w:r w:rsidRPr="0026725C">
              <w:rPr>
                <w:rFonts w:eastAsia="Times New Roman" w:cstheme="minorHAnsi"/>
                <w:lang w:eastAsia="sk-SK"/>
              </w:rPr>
              <w:t>Pre hodnotenie študentov a</w:t>
            </w:r>
            <w:r w:rsidR="00AB4395">
              <w:rPr>
                <w:rFonts w:eastAsia="Times New Roman" w:cstheme="minorHAnsi"/>
                <w:lang w:eastAsia="sk-SK"/>
              </w:rPr>
              <w:t xml:space="preserve"> </w:t>
            </w:r>
            <w:r w:rsidRPr="0026725C">
              <w:rPr>
                <w:rFonts w:eastAsia="Times New Roman" w:cstheme="minorHAnsi"/>
                <w:lang w:eastAsia="sk-SK"/>
              </w:rPr>
              <w:t>možnosti opravných postupov sa uplatňuje postup podľa čl.10,</w:t>
            </w:r>
            <w:r w:rsidR="00AB4395">
              <w:rPr>
                <w:rFonts w:eastAsia="Times New Roman" w:cstheme="minorHAnsi"/>
                <w:lang w:eastAsia="sk-SK"/>
              </w:rPr>
              <w:t xml:space="preserve"> </w:t>
            </w:r>
            <w:r w:rsidRPr="0026725C">
              <w:rPr>
                <w:rFonts w:eastAsia="Times New Roman" w:cstheme="minorHAnsi"/>
                <w:b/>
                <w:bCs/>
                <w:lang w:eastAsia="sk-SK"/>
              </w:rPr>
              <w:t>smernica</w:t>
            </w:r>
            <w:r w:rsidR="00AB4395">
              <w:rPr>
                <w:rFonts w:eastAsia="Times New Roman" w:cstheme="minorHAnsi"/>
                <w:b/>
                <w:bCs/>
                <w:lang w:eastAsia="sk-SK"/>
              </w:rPr>
              <w:t xml:space="preserve"> </w:t>
            </w:r>
            <w:r w:rsidRPr="0026725C">
              <w:rPr>
                <w:rFonts w:eastAsia="Times New Roman" w:cstheme="minorHAnsi"/>
                <w:b/>
                <w:bCs/>
                <w:lang w:eastAsia="sk-SK"/>
              </w:rPr>
              <w:t>č. 209 - Študijný poriadok pre 1. a 2. stupeň vysokoškolského štúdia na UNIZA</w:t>
            </w:r>
            <w:r w:rsidRPr="0026725C">
              <w:rPr>
                <w:rFonts w:eastAsia="Times New Roman" w:cstheme="minorHAnsi"/>
                <w:lang w:eastAsia="sk-SK"/>
              </w:rPr>
              <w:t>:</w:t>
            </w:r>
            <w:r w:rsidR="00AB4395">
              <w:rPr>
                <w:rFonts w:eastAsia="Times New Roman" w:cstheme="minorHAnsi"/>
                <w:lang w:eastAsia="sk-SK"/>
              </w:rPr>
              <w:t xml:space="preserve"> </w:t>
            </w:r>
            <w:hyperlink r:id="rId29" w:history="1">
              <w:r w:rsidRPr="0026725C">
                <w:rPr>
                  <w:rFonts w:eastAsia="Times New Roman" w:cstheme="minorHAnsi"/>
                  <w:color w:val="0000FF"/>
                  <w:u w:val="single"/>
                  <w:lang w:eastAsia="sk-SK"/>
                </w:rPr>
                <w:t>02092021_S-209-2021-Studijny-poriadok-pre-1-a-2-stupen-VS.pdf (uniza.sk)</w:t>
              </w:r>
            </w:hyperlink>
            <w:r w:rsidR="00AB4395">
              <w:rPr>
                <w:rFonts w:ascii="Times New Roman" w:eastAsia="Times New Roman" w:hAnsi="Times New Roman" w:cs="Times New Roman"/>
                <w:sz w:val="24"/>
                <w:szCs w:val="24"/>
                <w:lang w:eastAsia="sk-SK"/>
              </w:rPr>
              <w:t xml:space="preserve"> </w:t>
            </w:r>
          </w:p>
          <w:p w14:paraId="5AF7F62A" w14:textId="77777777" w:rsidR="00AF1997" w:rsidRPr="002E70AF" w:rsidRDefault="00AF1997" w:rsidP="00AF1997">
            <w:pPr>
              <w:spacing w:line="216" w:lineRule="auto"/>
              <w:jc w:val="both"/>
              <w:rPr>
                <w:rFonts w:cstheme="minorHAnsi"/>
                <w:bCs/>
                <w:i/>
                <w:iCs/>
                <w:sz w:val="18"/>
                <w:szCs w:val="18"/>
              </w:rPr>
            </w:pPr>
          </w:p>
        </w:tc>
      </w:tr>
      <w:tr w:rsidR="00AF1997" w14:paraId="1ED93E1D" w14:textId="77777777" w:rsidTr="002D4762">
        <w:trPr>
          <w:trHeight w:val="330"/>
        </w:trPr>
        <w:tc>
          <w:tcPr>
            <w:tcW w:w="679" w:type="dxa"/>
            <w:vMerge w:val="restart"/>
            <w:shd w:val="clear" w:color="auto" w:fill="F2F2F2" w:themeFill="background1" w:themeFillShade="F2"/>
          </w:tcPr>
          <w:p w14:paraId="53F8B7E7" w14:textId="77777777" w:rsidR="00AF1997" w:rsidRPr="00A82E4F" w:rsidRDefault="00AF1997" w:rsidP="00AF1997">
            <w:pPr>
              <w:spacing w:line="216" w:lineRule="auto"/>
              <w:jc w:val="center"/>
              <w:rPr>
                <w:rFonts w:cstheme="minorHAnsi"/>
                <w:bCs/>
                <w:iCs/>
              </w:rPr>
            </w:pPr>
            <w:r w:rsidRPr="00A82E4F">
              <w:rPr>
                <w:rFonts w:cstheme="minorHAnsi"/>
                <w:bCs/>
                <w:iCs/>
              </w:rPr>
              <w:t>f</w:t>
            </w:r>
          </w:p>
        </w:tc>
        <w:tc>
          <w:tcPr>
            <w:tcW w:w="10102" w:type="dxa"/>
            <w:gridSpan w:val="7"/>
            <w:shd w:val="clear" w:color="auto" w:fill="F2F2F2" w:themeFill="background1" w:themeFillShade="F2"/>
          </w:tcPr>
          <w:p w14:paraId="07B3FC0D" w14:textId="77777777" w:rsidR="00AF1997" w:rsidRPr="002730BB" w:rsidRDefault="00AF1997" w:rsidP="00AF1997">
            <w:pPr>
              <w:spacing w:line="216" w:lineRule="auto"/>
              <w:jc w:val="both"/>
              <w:rPr>
                <w:rFonts w:cstheme="minorHAnsi"/>
                <w:b/>
                <w:bCs/>
              </w:rPr>
            </w:pPr>
            <w:r w:rsidRPr="002730BB">
              <w:rPr>
                <w:rFonts w:cstheme="minorHAnsi"/>
                <w:b/>
                <w:bCs/>
              </w:rPr>
              <w:t>Podmienky uznávania štúdia, alebo časti štúdia</w:t>
            </w:r>
          </w:p>
        </w:tc>
      </w:tr>
      <w:tr w:rsidR="0026725C" w14:paraId="7011DED5" w14:textId="77777777" w:rsidTr="00602743">
        <w:trPr>
          <w:trHeight w:val="633"/>
        </w:trPr>
        <w:tc>
          <w:tcPr>
            <w:tcW w:w="679" w:type="dxa"/>
            <w:vMerge/>
            <w:shd w:val="clear" w:color="auto" w:fill="F2F2F2" w:themeFill="background1" w:themeFillShade="F2"/>
          </w:tcPr>
          <w:p w14:paraId="0F30ABA4" w14:textId="77777777" w:rsidR="0026725C" w:rsidRPr="00A82E4F" w:rsidRDefault="0026725C" w:rsidP="0026725C">
            <w:pPr>
              <w:spacing w:line="216" w:lineRule="auto"/>
              <w:jc w:val="both"/>
              <w:rPr>
                <w:rFonts w:cstheme="minorHAnsi"/>
                <w:bCs/>
                <w:iCs/>
              </w:rPr>
            </w:pPr>
          </w:p>
        </w:tc>
        <w:tc>
          <w:tcPr>
            <w:tcW w:w="10102" w:type="dxa"/>
            <w:gridSpan w:val="7"/>
            <w:vAlign w:val="center"/>
          </w:tcPr>
          <w:p w14:paraId="7A9E98C6" w14:textId="04B5A627" w:rsidR="0026725C" w:rsidRPr="0026725C" w:rsidRDefault="0026725C" w:rsidP="0026725C">
            <w:pPr>
              <w:spacing w:before="100" w:beforeAutospacing="1" w:after="100" w:afterAutospacing="1"/>
              <w:rPr>
                <w:rFonts w:eastAsia="Times New Roman" w:cstheme="minorHAnsi"/>
                <w:lang w:eastAsia="sk-SK"/>
              </w:rPr>
            </w:pPr>
            <w:r w:rsidRPr="0026725C">
              <w:rPr>
                <w:rFonts w:eastAsia="Times New Roman" w:cstheme="minorHAnsi"/>
                <w:lang w:eastAsia="sk-SK"/>
              </w:rPr>
              <w:t>Na úrovni univerzity definuje procesy, postupy a štruktúry</w:t>
            </w:r>
            <w:r w:rsidR="00AB4395">
              <w:rPr>
                <w:rFonts w:eastAsia="Times New Roman" w:cstheme="minorHAnsi"/>
                <w:lang w:eastAsia="sk-SK"/>
              </w:rPr>
              <w:t xml:space="preserve"> </w:t>
            </w:r>
            <w:r w:rsidRPr="0026725C">
              <w:rPr>
                <w:rFonts w:eastAsia="Times New Roman" w:cstheme="minorHAnsi"/>
                <w:b/>
                <w:bCs/>
                <w:lang w:eastAsia="sk-SK"/>
              </w:rPr>
              <w:t>smernica</w:t>
            </w:r>
            <w:r w:rsidR="00AB4395">
              <w:rPr>
                <w:rFonts w:eastAsia="Times New Roman" w:cstheme="minorHAnsi"/>
                <w:b/>
                <w:bCs/>
                <w:lang w:eastAsia="sk-SK"/>
              </w:rPr>
              <w:t xml:space="preserve"> </w:t>
            </w:r>
            <w:r w:rsidRPr="0026725C">
              <w:rPr>
                <w:rFonts w:eastAsia="Times New Roman" w:cstheme="minorHAnsi"/>
                <w:b/>
                <w:bCs/>
                <w:lang w:eastAsia="sk-SK"/>
              </w:rPr>
              <w:t>č. 209 - Študijný poriadok pre 1. a 2. stupeň vysokoškolského štúdia na UNIZA</w:t>
            </w:r>
            <w:r w:rsidRPr="0026725C">
              <w:rPr>
                <w:rFonts w:eastAsia="Times New Roman" w:cstheme="minorHAnsi"/>
                <w:lang w:eastAsia="sk-SK"/>
              </w:rPr>
              <w:t>:</w:t>
            </w:r>
            <w:r w:rsidR="00AB4395">
              <w:rPr>
                <w:rFonts w:eastAsia="Times New Roman" w:cstheme="minorHAnsi"/>
                <w:lang w:eastAsia="sk-SK"/>
              </w:rPr>
              <w:t xml:space="preserve"> </w:t>
            </w:r>
            <w:hyperlink r:id="rId30" w:history="1">
              <w:r w:rsidRPr="0026725C">
                <w:rPr>
                  <w:rFonts w:eastAsia="Times New Roman" w:cstheme="minorHAnsi"/>
                  <w:color w:val="0000FF"/>
                  <w:u w:val="single"/>
                  <w:lang w:eastAsia="sk-SK"/>
                </w:rPr>
                <w:t>02092021_S-209-2021-Studijny-poriadok-pre-1-a-2-stupen-VS.pdf (uniza.sk)</w:t>
              </w:r>
            </w:hyperlink>
            <w:r w:rsidRPr="0026725C">
              <w:rPr>
                <w:rFonts w:eastAsia="Times New Roman" w:cstheme="minorHAnsi"/>
                <w:lang w:eastAsia="sk-SK"/>
              </w:rPr>
              <w:t>.</w:t>
            </w:r>
          </w:p>
          <w:p w14:paraId="59356288" w14:textId="5A09A4DC" w:rsidR="0026725C" w:rsidRPr="0026725C" w:rsidRDefault="0026725C" w:rsidP="0026725C">
            <w:pPr>
              <w:spacing w:line="216" w:lineRule="auto"/>
              <w:jc w:val="both"/>
              <w:rPr>
                <w:rFonts w:cstheme="minorHAnsi"/>
              </w:rPr>
            </w:pPr>
            <w:r w:rsidRPr="0026725C">
              <w:rPr>
                <w:rFonts w:eastAsia="Times New Roman" w:cstheme="minorHAnsi"/>
                <w:lang w:eastAsia="sk-SK"/>
              </w:rPr>
              <w:t>V</w:t>
            </w:r>
            <w:r w:rsidR="00AB4395">
              <w:rPr>
                <w:rFonts w:eastAsia="Times New Roman" w:cstheme="minorHAnsi"/>
                <w:lang w:eastAsia="sk-SK"/>
              </w:rPr>
              <w:t xml:space="preserve"> </w:t>
            </w:r>
            <w:r w:rsidRPr="0026725C">
              <w:rPr>
                <w:rFonts w:eastAsia="Times New Roman" w:cstheme="minorHAnsi"/>
                <w:lang w:eastAsia="sk-SK"/>
              </w:rPr>
              <w:t>prípade zahraničných mobilít a</w:t>
            </w:r>
            <w:r w:rsidR="00AB4395">
              <w:rPr>
                <w:rFonts w:eastAsia="Times New Roman" w:cstheme="minorHAnsi"/>
                <w:lang w:eastAsia="sk-SK"/>
              </w:rPr>
              <w:t xml:space="preserve"> </w:t>
            </w:r>
            <w:r w:rsidRPr="0026725C">
              <w:rPr>
                <w:rFonts w:eastAsia="Times New Roman" w:cstheme="minorHAnsi"/>
                <w:lang w:eastAsia="sk-SK"/>
              </w:rPr>
              <w:t>stáži definuje procesy, postupy a</w:t>
            </w:r>
            <w:r w:rsidR="00AB4395">
              <w:rPr>
                <w:rFonts w:eastAsia="Times New Roman" w:cstheme="minorHAnsi"/>
                <w:lang w:eastAsia="sk-SK"/>
              </w:rPr>
              <w:t xml:space="preserve"> </w:t>
            </w:r>
            <w:r w:rsidRPr="0026725C">
              <w:rPr>
                <w:rFonts w:eastAsia="Times New Roman" w:cstheme="minorHAnsi"/>
                <w:lang w:eastAsia="sk-SK"/>
              </w:rPr>
              <w:t>štruktúry podmienok uznávania štúdia</w:t>
            </w:r>
            <w:r w:rsidR="00AB4395">
              <w:rPr>
                <w:rFonts w:eastAsia="Times New Roman" w:cstheme="minorHAnsi"/>
                <w:lang w:eastAsia="sk-SK"/>
              </w:rPr>
              <w:t xml:space="preserve"> </w:t>
            </w:r>
            <w:r w:rsidRPr="0026725C">
              <w:rPr>
                <w:rFonts w:eastAsia="Times New Roman" w:cstheme="minorHAnsi"/>
                <w:b/>
                <w:bCs/>
                <w:lang w:eastAsia="sk-SK"/>
              </w:rPr>
              <w:t>Smernica 219 – Mobility študentov a zamestnancov Žilinskej univerzity v Žiline v zahraničí.</w:t>
            </w:r>
            <w:r w:rsidR="00AB4395">
              <w:rPr>
                <w:rFonts w:eastAsia="Times New Roman" w:cstheme="minorHAnsi"/>
                <w:lang w:eastAsia="sk-SK"/>
              </w:rPr>
              <w:t xml:space="preserve"> </w:t>
            </w:r>
            <w:r w:rsidRPr="0026725C">
              <w:rPr>
                <w:rFonts w:eastAsia="Times New Roman" w:cstheme="minorHAnsi"/>
                <w:lang w:eastAsia="sk-SK"/>
              </w:rPr>
              <w:t>(</w:t>
            </w:r>
            <w:hyperlink r:id="rId31" w:history="1">
              <w:r w:rsidRPr="0026725C">
                <w:rPr>
                  <w:rFonts w:eastAsia="Times New Roman" w:cstheme="minorHAnsi"/>
                  <w:color w:val="0000FF"/>
                  <w:u w:val="single"/>
                  <w:lang w:eastAsia="sk-SK"/>
                </w:rPr>
                <w:t>smernica-UNIZA-c-219.pdf</w:t>
              </w:r>
            </w:hyperlink>
            <w:r w:rsidRPr="0026725C">
              <w:rPr>
                <w:rFonts w:eastAsia="Times New Roman" w:cstheme="minorHAnsi"/>
                <w:lang w:eastAsia="sk-SK"/>
              </w:rPr>
              <w:t>)</w:t>
            </w:r>
          </w:p>
        </w:tc>
      </w:tr>
      <w:tr w:rsidR="0026725C" w14:paraId="523A779A" w14:textId="77777777" w:rsidTr="002D4762">
        <w:tc>
          <w:tcPr>
            <w:tcW w:w="679" w:type="dxa"/>
            <w:vMerge w:val="restart"/>
            <w:shd w:val="clear" w:color="auto" w:fill="F2F2F2" w:themeFill="background1" w:themeFillShade="F2"/>
          </w:tcPr>
          <w:p w14:paraId="789E9300" w14:textId="77777777" w:rsidR="0026725C" w:rsidRPr="00A82E4F" w:rsidRDefault="0026725C" w:rsidP="0026725C">
            <w:pPr>
              <w:spacing w:line="216" w:lineRule="auto"/>
              <w:jc w:val="center"/>
              <w:rPr>
                <w:bCs/>
                <w:iCs/>
              </w:rPr>
            </w:pPr>
            <w:r w:rsidRPr="00A82E4F">
              <w:rPr>
                <w:bCs/>
                <w:iCs/>
              </w:rPr>
              <w:t>G</w:t>
            </w:r>
          </w:p>
        </w:tc>
        <w:tc>
          <w:tcPr>
            <w:tcW w:w="10102" w:type="dxa"/>
            <w:gridSpan w:val="7"/>
            <w:shd w:val="clear" w:color="auto" w:fill="F2F2F2" w:themeFill="background1" w:themeFillShade="F2"/>
          </w:tcPr>
          <w:p w14:paraId="767A707E" w14:textId="77777777" w:rsidR="0026725C" w:rsidRPr="002730BB" w:rsidRDefault="0026725C" w:rsidP="0026725C">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26725C" w14:paraId="21C38801" w14:textId="77777777" w:rsidTr="002D4762">
        <w:trPr>
          <w:trHeight w:val="731"/>
        </w:trPr>
        <w:tc>
          <w:tcPr>
            <w:tcW w:w="679" w:type="dxa"/>
            <w:vMerge/>
          </w:tcPr>
          <w:p w14:paraId="280B2317" w14:textId="77777777" w:rsidR="0026725C" w:rsidRPr="00A82E4F" w:rsidRDefault="0026725C" w:rsidP="0026725C">
            <w:pPr>
              <w:spacing w:line="216" w:lineRule="auto"/>
              <w:jc w:val="both"/>
              <w:rPr>
                <w:bCs/>
                <w:iCs/>
              </w:rPr>
            </w:pPr>
          </w:p>
        </w:tc>
        <w:tc>
          <w:tcPr>
            <w:tcW w:w="10102" w:type="dxa"/>
            <w:gridSpan w:val="7"/>
          </w:tcPr>
          <w:p w14:paraId="2D301536" w14:textId="77777777" w:rsidR="0092614F" w:rsidRDefault="0092614F" w:rsidP="007F0603">
            <w:pPr>
              <w:pStyle w:val="Normlnywebov"/>
              <w:spacing w:before="0" w:beforeAutospacing="0" w:after="0" w:afterAutospacing="0"/>
              <w:rPr>
                <w:rStyle w:val="normaltextrun"/>
                <w:rFonts w:ascii="Open Sans" w:hAnsi="Open Sans" w:cs="Open Sans"/>
                <w:b/>
                <w:bCs/>
                <w:color w:val="000000"/>
                <w:sz w:val="21"/>
                <w:szCs w:val="21"/>
                <w:lang w:val="sk-SK"/>
              </w:rPr>
            </w:pPr>
          </w:p>
          <w:p w14:paraId="6E27D272" w14:textId="5276A8A1" w:rsidR="007F0603" w:rsidRDefault="007F0603" w:rsidP="007F0603">
            <w:pPr>
              <w:pStyle w:val="Normlnywebov"/>
              <w:spacing w:before="0" w:beforeAutospacing="0" w:after="0" w:afterAutospacing="0"/>
              <w:rPr>
                <w:rFonts w:ascii="Open Sans" w:hAnsi="Open Sans" w:cs="Open Sans"/>
                <w:color w:val="000000"/>
                <w:sz w:val="21"/>
                <w:szCs w:val="21"/>
              </w:rPr>
            </w:pPr>
            <w:r>
              <w:rPr>
                <w:rStyle w:val="normaltextrun"/>
                <w:rFonts w:ascii="Open Sans" w:hAnsi="Open Sans" w:cs="Open Sans"/>
                <w:b/>
                <w:bCs/>
                <w:color w:val="000000"/>
                <w:sz w:val="21"/>
                <w:szCs w:val="21"/>
                <w:lang w:val="sk-SK"/>
              </w:rPr>
              <w:t>Záverečné práce akademický rok 2019/2020</w:t>
            </w:r>
            <w:r w:rsidR="00AB4395">
              <w:rPr>
                <w:rStyle w:val="eop"/>
                <w:rFonts w:ascii="Open Sans" w:hAnsi="Open Sans" w:cs="Open Sans"/>
                <w:b/>
                <w:bCs/>
                <w:color w:val="000000"/>
                <w:sz w:val="21"/>
                <w:szCs w:val="21"/>
              </w:rPr>
              <w:t xml:space="preserve"> </w:t>
            </w:r>
          </w:p>
          <w:tbl>
            <w:tblPr>
              <w:tblW w:w="10205" w:type="dxa"/>
              <w:tblLook w:val="04A0" w:firstRow="1" w:lastRow="0" w:firstColumn="1" w:lastColumn="0" w:noHBand="0" w:noVBand="1"/>
            </w:tblPr>
            <w:tblGrid>
              <w:gridCol w:w="5028"/>
              <w:gridCol w:w="2977"/>
              <w:gridCol w:w="2200"/>
            </w:tblGrid>
            <w:tr w:rsidR="00857DFB" w:rsidRPr="00D00592" w14:paraId="26DCE1CA" w14:textId="77777777" w:rsidTr="0092614F">
              <w:trPr>
                <w:trHeight w:val="300"/>
              </w:trPr>
              <w:tc>
                <w:tcPr>
                  <w:tcW w:w="5028" w:type="dxa"/>
                  <w:tcBorders>
                    <w:top w:val="nil"/>
                    <w:left w:val="nil"/>
                    <w:bottom w:val="nil"/>
                    <w:right w:val="nil"/>
                  </w:tcBorders>
                  <w:shd w:val="clear" w:color="auto" w:fill="auto"/>
                  <w:noWrap/>
                  <w:vAlign w:val="bottom"/>
                  <w:hideMark/>
                </w:tcPr>
                <w:p w14:paraId="233E7F50" w14:textId="60906C70" w:rsidR="00857DFB" w:rsidRPr="0092614F" w:rsidRDefault="00857DFB" w:rsidP="00857DFB">
                  <w:pPr>
                    <w:spacing w:after="0" w:line="240" w:lineRule="auto"/>
                    <w:rPr>
                      <w:rFonts w:eastAsia="Times New Roman" w:cstheme="minorHAnsi"/>
                      <w:b/>
                      <w:bCs/>
                      <w:color w:val="000000"/>
                      <w:lang w:val="en-US"/>
                    </w:rPr>
                  </w:pPr>
                  <w:r w:rsidRPr="0092614F">
                    <w:rPr>
                      <w:rFonts w:eastAsia="Times New Roman" w:cstheme="minorHAnsi"/>
                      <w:b/>
                      <w:bCs/>
                      <w:color w:val="000000"/>
                      <w:lang w:val="en-US"/>
                    </w:rPr>
                    <w:t>Názov práce</w:t>
                  </w:r>
                  <w:r w:rsidR="00AB4395">
                    <w:rPr>
                      <w:rFonts w:eastAsia="Times New Roman" w:cstheme="minorHAnsi"/>
                      <w:b/>
                      <w:bCs/>
                      <w:color w:val="000000"/>
                      <w:lang w:val="en-US"/>
                    </w:rPr>
                    <w:t xml:space="preserve"> </w:t>
                  </w:r>
                </w:p>
              </w:tc>
              <w:tc>
                <w:tcPr>
                  <w:tcW w:w="2977" w:type="dxa"/>
                  <w:tcBorders>
                    <w:top w:val="nil"/>
                    <w:left w:val="nil"/>
                    <w:bottom w:val="nil"/>
                    <w:right w:val="nil"/>
                  </w:tcBorders>
                  <w:shd w:val="clear" w:color="auto" w:fill="auto"/>
                  <w:noWrap/>
                  <w:vAlign w:val="bottom"/>
                  <w:hideMark/>
                </w:tcPr>
                <w:p w14:paraId="2FA6E406" w14:textId="5FD28C90" w:rsidR="00857DFB" w:rsidRPr="0092614F" w:rsidRDefault="00857DFB" w:rsidP="00857DFB">
                  <w:pPr>
                    <w:spacing w:after="0" w:line="240" w:lineRule="auto"/>
                    <w:rPr>
                      <w:rFonts w:eastAsia="Times New Roman" w:cstheme="minorHAnsi"/>
                      <w:b/>
                      <w:bCs/>
                      <w:color w:val="000000"/>
                      <w:lang w:val="en-US"/>
                    </w:rPr>
                  </w:pPr>
                  <w:r w:rsidRPr="0092614F">
                    <w:rPr>
                      <w:rFonts w:eastAsia="Times New Roman" w:cstheme="minorHAnsi"/>
                      <w:b/>
                      <w:bCs/>
                      <w:color w:val="000000"/>
                      <w:lang w:val="en-US"/>
                    </w:rPr>
                    <w:t>Vedúci práce</w:t>
                  </w:r>
                  <w:r w:rsidR="00AB4395">
                    <w:rPr>
                      <w:rFonts w:eastAsia="Times New Roman" w:cstheme="minorHAnsi"/>
                      <w:b/>
                      <w:bCs/>
                      <w:color w:val="000000"/>
                      <w:lang w:val="en-US"/>
                    </w:rPr>
                    <w:t xml:space="preserve"> </w:t>
                  </w:r>
                </w:p>
              </w:tc>
              <w:tc>
                <w:tcPr>
                  <w:tcW w:w="2200" w:type="dxa"/>
                  <w:tcBorders>
                    <w:top w:val="nil"/>
                    <w:left w:val="nil"/>
                    <w:bottom w:val="nil"/>
                    <w:right w:val="nil"/>
                  </w:tcBorders>
                  <w:shd w:val="clear" w:color="auto" w:fill="auto"/>
                  <w:noWrap/>
                  <w:vAlign w:val="bottom"/>
                  <w:hideMark/>
                </w:tcPr>
                <w:p w14:paraId="30868A5B" w14:textId="353E2436" w:rsidR="00857DFB" w:rsidRPr="0092614F" w:rsidRDefault="00857DFB" w:rsidP="00857DFB">
                  <w:pPr>
                    <w:spacing w:after="0" w:line="240" w:lineRule="auto"/>
                    <w:rPr>
                      <w:rFonts w:eastAsia="Times New Roman" w:cstheme="minorHAnsi"/>
                      <w:b/>
                      <w:bCs/>
                      <w:color w:val="000000"/>
                      <w:lang w:val="en-US"/>
                    </w:rPr>
                  </w:pPr>
                  <w:r w:rsidRPr="0092614F">
                    <w:rPr>
                      <w:rFonts w:eastAsia="Times New Roman" w:cstheme="minorHAnsi"/>
                      <w:b/>
                      <w:bCs/>
                      <w:color w:val="000000"/>
                      <w:lang w:val="en-US"/>
                    </w:rPr>
                    <w:t>Prihlásený študent</w:t>
                  </w:r>
                  <w:r w:rsidR="00AB4395">
                    <w:rPr>
                      <w:rFonts w:eastAsia="Times New Roman" w:cstheme="minorHAnsi"/>
                      <w:b/>
                      <w:bCs/>
                      <w:color w:val="000000"/>
                      <w:lang w:val="en-US"/>
                    </w:rPr>
                    <w:t xml:space="preserve"> </w:t>
                  </w:r>
                </w:p>
              </w:tc>
            </w:tr>
            <w:tr w:rsidR="00857DFB" w:rsidRPr="00D00592" w14:paraId="3C9BA131" w14:textId="77777777" w:rsidTr="0092614F">
              <w:trPr>
                <w:trHeight w:val="300"/>
              </w:trPr>
              <w:tc>
                <w:tcPr>
                  <w:tcW w:w="5028" w:type="dxa"/>
                  <w:tcBorders>
                    <w:top w:val="nil"/>
                    <w:left w:val="nil"/>
                    <w:bottom w:val="nil"/>
                    <w:right w:val="nil"/>
                  </w:tcBorders>
                  <w:shd w:val="clear" w:color="auto" w:fill="auto"/>
                  <w:noWrap/>
                  <w:vAlign w:val="bottom"/>
                  <w:hideMark/>
                </w:tcPr>
                <w:p w14:paraId="420619E7" w14:textId="15DBA254"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Web aplikácia - Kávomat</w:t>
                  </w:r>
                  <w:r w:rsidR="00AB4395">
                    <w:rPr>
                      <w:rFonts w:eastAsia="Times New Roman" w:cstheme="minorHAnsi"/>
                      <w:color w:val="000000"/>
                      <w:lang w:val="en-US"/>
                    </w:rPr>
                    <w:t xml:space="preserve"> </w:t>
                  </w:r>
                </w:p>
              </w:tc>
              <w:tc>
                <w:tcPr>
                  <w:tcW w:w="2977" w:type="dxa"/>
                  <w:tcBorders>
                    <w:top w:val="nil"/>
                    <w:left w:val="nil"/>
                    <w:bottom w:val="nil"/>
                    <w:right w:val="nil"/>
                  </w:tcBorders>
                  <w:shd w:val="clear" w:color="auto" w:fill="auto"/>
                  <w:noWrap/>
                  <w:vAlign w:val="bottom"/>
                  <w:hideMark/>
                </w:tcPr>
                <w:p w14:paraId="7F1C9D8A" w14:textId="1CC8BF7F"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Markovič Miroslav,</w:t>
                  </w:r>
                  <w:r w:rsidR="00115201">
                    <w:rPr>
                      <w:rFonts w:eastAsia="Times New Roman" w:cstheme="minorHAnsi"/>
                      <w:color w:val="000000"/>
                      <w:lang w:val="en-US"/>
                    </w:rPr>
                    <w:t xml:space="preserve"> </w:t>
                  </w:r>
                  <w:r w:rsidRPr="0092614F">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07D4A32F" w14:textId="7329D1C4"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Jaroslav Beredi</w:t>
                  </w:r>
                  <w:r w:rsidR="00AB4395">
                    <w:rPr>
                      <w:rFonts w:eastAsia="Times New Roman" w:cstheme="minorHAnsi"/>
                      <w:color w:val="000000"/>
                      <w:lang w:val="en-US"/>
                    </w:rPr>
                    <w:t xml:space="preserve"> </w:t>
                  </w:r>
                </w:p>
              </w:tc>
            </w:tr>
            <w:tr w:rsidR="00857DFB" w:rsidRPr="00D00592" w14:paraId="659DC3F9" w14:textId="77777777" w:rsidTr="0092614F">
              <w:trPr>
                <w:trHeight w:val="300"/>
              </w:trPr>
              <w:tc>
                <w:tcPr>
                  <w:tcW w:w="5028" w:type="dxa"/>
                  <w:tcBorders>
                    <w:top w:val="nil"/>
                    <w:left w:val="nil"/>
                    <w:bottom w:val="nil"/>
                    <w:right w:val="nil"/>
                  </w:tcBorders>
                  <w:shd w:val="clear" w:color="auto" w:fill="auto"/>
                  <w:noWrap/>
                  <w:vAlign w:val="bottom"/>
                  <w:hideMark/>
                </w:tcPr>
                <w:p w14:paraId="1E65788D" w14:textId="7B785DA6"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Systém pre monitorovanie včelích úľov</w:t>
                  </w:r>
                  <w:r w:rsidR="00AB4395">
                    <w:rPr>
                      <w:rFonts w:eastAsia="Times New Roman" w:cstheme="minorHAnsi"/>
                      <w:color w:val="000000"/>
                      <w:lang w:val="en-US"/>
                    </w:rPr>
                    <w:t xml:space="preserve"> </w:t>
                  </w:r>
                </w:p>
              </w:tc>
              <w:tc>
                <w:tcPr>
                  <w:tcW w:w="2977" w:type="dxa"/>
                  <w:tcBorders>
                    <w:top w:val="nil"/>
                    <w:left w:val="nil"/>
                    <w:bottom w:val="nil"/>
                    <w:right w:val="nil"/>
                  </w:tcBorders>
                  <w:shd w:val="clear" w:color="auto" w:fill="auto"/>
                  <w:noWrap/>
                  <w:vAlign w:val="bottom"/>
                  <w:hideMark/>
                </w:tcPr>
                <w:p w14:paraId="35CE8D85" w14:textId="16A82F86"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Machaj Juraj,</w:t>
                  </w:r>
                  <w:r w:rsidR="00115201">
                    <w:rPr>
                      <w:rFonts w:eastAsia="Times New Roman" w:cstheme="minorHAnsi"/>
                      <w:color w:val="000000"/>
                      <w:lang w:val="en-US"/>
                    </w:rPr>
                    <w:t xml:space="preserve"> </w:t>
                  </w:r>
                  <w:r w:rsidRPr="0092614F">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5017E80E" w14:textId="2335D7A0"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Boris Cucor</w:t>
                  </w:r>
                  <w:r w:rsidR="00AB4395">
                    <w:rPr>
                      <w:rFonts w:eastAsia="Times New Roman" w:cstheme="minorHAnsi"/>
                      <w:color w:val="000000"/>
                      <w:lang w:val="en-US"/>
                    </w:rPr>
                    <w:t xml:space="preserve"> </w:t>
                  </w:r>
                </w:p>
              </w:tc>
            </w:tr>
            <w:tr w:rsidR="00857DFB" w:rsidRPr="00D00592" w14:paraId="77D95C71" w14:textId="77777777" w:rsidTr="0092614F">
              <w:trPr>
                <w:trHeight w:val="300"/>
              </w:trPr>
              <w:tc>
                <w:tcPr>
                  <w:tcW w:w="5028" w:type="dxa"/>
                  <w:tcBorders>
                    <w:top w:val="nil"/>
                    <w:left w:val="nil"/>
                    <w:bottom w:val="nil"/>
                    <w:right w:val="nil"/>
                  </w:tcBorders>
                  <w:shd w:val="clear" w:color="auto" w:fill="auto"/>
                  <w:noWrap/>
                  <w:vAlign w:val="bottom"/>
                  <w:hideMark/>
                </w:tcPr>
                <w:p w14:paraId="483B6BE8" w14:textId="3C63F139" w:rsidR="00857DFB" w:rsidRPr="00E44029" w:rsidRDefault="00857DFB" w:rsidP="00857DFB">
                  <w:pPr>
                    <w:spacing w:after="0" w:line="240" w:lineRule="auto"/>
                    <w:rPr>
                      <w:rFonts w:eastAsia="Times New Roman" w:cstheme="minorHAnsi"/>
                      <w:color w:val="000000"/>
                    </w:rPr>
                  </w:pPr>
                  <w:r w:rsidRPr="00E44029">
                    <w:rPr>
                      <w:rFonts w:eastAsia="Times New Roman" w:cstheme="minorHAnsi"/>
                      <w:color w:val="000000"/>
                    </w:rPr>
                    <w:t>Návrh a realizácia širokopásmovej zlučovacej jednotky pre 3-prvkovú anténnu sústavu pracujúcu v pásme UHF</w:t>
                  </w:r>
                  <w:r w:rsidR="00AB4395" w:rsidRPr="00E44029">
                    <w:rPr>
                      <w:rFonts w:eastAsia="Times New Roman" w:cstheme="minorHAnsi"/>
                      <w:color w:val="000000"/>
                    </w:rPr>
                    <w:t xml:space="preserve"> </w:t>
                  </w:r>
                </w:p>
              </w:tc>
              <w:tc>
                <w:tcPr>
                  <w:tcW w:w="2977" w:type="dxa"/>
                  <w:tcBorders>
                    <w:top w:val="nil"/>
                    <w:left w:val="nil"/>
                    <w:bottom w:val="nil"/>
                    <w:right w:val="nil"/>
                  </w:tcBorders>
                  <w:shd w:val="clear" w:color="auto" w:fill="auto"/>
                  <w:noWrap/>
                  <w:vAlign w:val="bottom"/>
                  <w:hideMark/>
                </w:tcPr>
                <w:p w14:paraId="2AA78D75" w14:textId="01D2FDDA"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Adamec Bohumil,</w:t>
                  </w:r>
                  <w:r w:rsidR="00115201">
                    <w:rPr>
                      <w:rFonts w:eastAsia="Times New Roman" w:cstheme="minorHAnsi"/>
                      <w:color w:val="000000"/>
                      <w:lang w:val="en-US"/>
                    </w:rPr>
                    <w:t xml:space="preserve"> </w:t>
                  </w:r>
                  <w:r w:rsidRPr="0092614F">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78EA83BD" w14:textId="1B619B21"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Andrej Čižmár</w:t>
                  </w:r>
                  <w:r w:rsidR="00AB4395">
                    <w:rPr>
                      <w:rFonts w:eastAsia="Times New Roman" w:cstheme="minorHAnsi"/>
                      <w:color w:val="000000"/>
                      <w:lang w:val="en-US"/>
                    </w:rPr>
                    <w:t xml:space="preserve"> </w:t>
                  </w:r>
                </w:p>
              </w:tc>
            </w:tr>
            <w:tr w:rsidR="00857DFB" w:rsidRPr="00D00592" w14:paraId="3E16F689" w14:textId="77777777" w:rsidTr="0092614F">
              <w:trPr>
                <w:trHeight w:val="300"/>
              </w:trPr>
              <w:tc>
                <w:tcPr>
                  <w:tcW w:w="5028" w:type="dxa"/>
                  <w:tcBorders>
                    <w:top w:val="nil"/>
                    <w:left w:val="nil"/>
                    <w:bottom w:val="nil"/>
                    <w:right w:val="nil"/>
                  </w:tcBorders>
                  <w:shd w:val="clear" w:color="auto" w:fill="auto"/>
                  <w:noWrap/>
                  <w:vAlign w:val="bottom"/>
                  <w:hideMark/>
                </w:tcPr>
                <w:p w14:paraId="68BC317B" w14:textId="08EC0DC5" w:rsidR="00857DFB" w:rsidRPr="00E44029" w:rsidRDefault="0092614F" w:rsidP="00857DFB">
                  <w:pPr>
                    <w:spacing w:after="0" w:line="240" w:lineRule="auto"/>
                    <w:rPr>
                      <w:rFonts w:eastAsia="Times New Roman" w:cstheme="minorHAnsi"/>
                      <w:color w:val="000000"/>
                    </w:rPr>
                  </w:pPr>
                  <w:r w:rsidRPr="00E44029">
                    <w:rPr>
                      <w:rFonts w:eastAsia="Times New Roman" w:cstheme="minorHAnsi"/>
                      <w:color w:val="000000"/>
                    </w:rPr>
                    <w:lastRenderedPageBreak/>
                    <w:t xml:space="preserve">Návrh integrovanej štruktúry multi-módového interferometra založeného na platforme kremík na izolátore </w:t>
                  </w:r>
                </w:p>
              </w:tc>
              <w:tc>
                <w:tcPr>
                  <w:tcW w:w="2977" w:type="dxa"/>
                  <w:tcBorders>
                    <w:top w:val="nil"/>
                    <w:left w:val="nil"/>
                    <w:bottom w:val="nil"/>
                    <w:right w:val="nil"/>
                  </w:tcBorders>
                  <w:shd w:val="clear" w:color="auto" w:fill="auto"/>
                  <w:noWrap/>
                  <w:vAlign w:val="bottom"/>
                  <w:hideMark/>
                </w:tcPr>
                <w:p w14:paraId="16C33452" w14:textId="14CD2487"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Litvik Ján,</w:t>
                  </w:r>
                  <w:r w:rsidR="00115201">
                    <w:rPr>
                      <w:rFonts w:eastAsia="Times New Roman" w:cstheme="minorHAnsi"/>
                      <w:color w:val="000000"/>
                      <w:lang w:val="en-US"/>
                    </w:rPr>
                    <w:t xml:space="preserve"> </w:t>
                  </w:r>
                  <w:r w:rsidRPr="0092614F">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59BAF233" w14:textId="41DEC9CE"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Dominik Džurný</w:t>
                  </w:r>
                  <w:r w:rsidR="00AB4395">
                    <w:rPr>
                      <w:rFonts w:eastAsia="Times New Roman" w:cstheme="minorHAnsi"/>
                      <w:color w:val="000000"/>
                      <w:lang w:val="en-US"/>
                    </w:rPr>
                    <w:t xml:space="preserve"> </w:t>
                  </w:r>
                </w:p>
              </w:tc>
            </w:tr>
            <w:tr w:rsidR="00857DFB" w:rsidRPr="00D00592" w14:paraId="6EB372BB" w14:textId="77777777" w:rsidTr="0092614F">
              <w:trPr>
                <w:trHeight w:val="300"/>
              </w:trPr>
              <w:tc>
                <w:tcPr>
                  <w:tcW w:w="5028" w:type="dxa"/>
                  <w:tcBorders>
                    <w:top w:val="nil"/>
                    <w:left w:val="nil"/>
                    <w:bottom w:val="nil"/>
                    <w:right w:val="nil"/>
                  </w:tcBorders>
                  <w:shd w:val="clear" w:color="auto" w:fill="auto"/>
                  <w:noWrap/>
                  <w:vAlign w:val="bottom"/>
                  <w:hideMark/>
                </w:tcPr>
                <w:p w14:paraId="01C41A8F" w14:textId="212AC1B4"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MQTT protokol pomocou Arduina</w:t>
                  </w:r>
                  <w:r w:rsidR="00AB4395">
                    <w:rPr>
                      <w:rFonts w:eastAsia="Times New Roman" w:cstheme="minorHAnsi"/>
                      <w:color w:val="000000"/>
                      <w:lang w:val="en-US"/>
                    </w:rPr>
                    <w:t xml:space="preserve"> </w:t>
                  </w:r>
                </w:p>
              </w:tc>
              <w:tc>
                <w:tcPr>
                  <w:tcW w:w="2977" w:type="dxa"/>
                  <w:tcBorders>
                    <w:top w:val="nil"/>
                    <w:left w:val="nil"/>
                    <w:bottom w:val="nil"/>
                    <w:right w:val="nil"/>
                  </w:tcBorders>
                  <w:shd w:val="clear" w:color="auto" w:fill="auto"/>
                  <w:noWrap/>
                  <w:vAlign w:val="bottom"/>
                  <w:hideMark/>
                </w:tcPr>
                <w:p w14:paraId="5B3B8FD4" w14:textId="38E9368D"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Matúška Slavomír,</w:t>
                  </w:r>
                  <w:r w:rsidR="00115201">
                    <w:rPr>
                      <w:rFonts w:eastAsia="Times New Roman" w:cstheme="minorHAnsi"/>
                      <w:color w:val="000000"/>
                      <w:lang w:val="en-US"/>
                    </w:rPr>
                    <w:t xml:space="preserve"> </w:t>
                  </w:r>
                  <w:r w:rsidRPr="0092614F">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1709947B" w14:textId="4C48F025" w:rsidR="00857DFB" w:rsidRPr="0092614F"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Adam Jaššák</w:t>
                  </w:r>
                  <w:r w:rsidR="00AB4395">
                    <w:rPr>
                      <w:rFonts w:eastAsia="Times New Roman" w:cstheme="minorHAnsi"/>
                      <w:color w:val="000000"/>
                      <w:lang w:val="en-US"/>
                    </w:rPr>
                    <w:t xml:space="preserve"> </w:t>
                  </w:r>
                </w:p>
              </w:tc>
            </w:tr>
            <w:tr w:rsidR="00857DFB" w:rsidRPr="00D00592" w14:paraId="5771688B" w14:textId="77777777" w:rsidTr="0092614F">
              <w:trPr>
                <w:trHeight w:val="300"/>
              </w:trPr>
              <w:tc>
                <w:tcPr>
                  <w:tcW w:w="5028" w:type="dxa"/>
                  <w:tcBorders>
                    <w:top w:val="nil"/>
                    <w:left w:val="nil"/>
                    <w:bottom w:val="nil"/>
                    <w:right w:val="nil"/>
                  </w:tcBorders>
                  <w:shd w:val="clear" w:color="auto" w:fill="auto"/>
                  <w:noWrap/>
                  <w:vAlign w:val="bottom"/>
                  <w:hideMark/>
                </w:tcPr>
                <w:p w14:paraId="2D7EB34B" w14:textId="79C00242" w:rsidR="00857DFB" w:rsidRPr="00E44029" w:rsidRDefault="00857DFB" w:rsidP="00857DFB">
                  <w:pPr>
                    <w:spacing w:after="0" w:line="240" w:lineRule="auto"/>
                    <w:rPr>
                      <w:rFonts w:eastAsia="Times New Roman" w:cstheme="minorHAnsi"/>
                      <w:color w:val="000000"/>
                    </w:rPr>
                  </w:pPr>
                  <w:r w:rsidRPr="00E44029">
                    <w:rPr>
                      <w:rFonts w:eastAsia="Times New Roman" w:cstheme="minorHAnsi"/>
                      <w:color w:val="000000"/>
                    </w:rPr>
                    <w:t>Experimentálne určenie parametrov impulzovej odozvy rádiového kanála</w:t>
                  </w:r>
                  <w:r w:rsidR="00AB4395" w:rsidRPr="00E44029">
                    <w:rPr>
                      <w:rFonts w:eastAsia="Times New Roman" w:cstheme="minorHAnsi"/>
                      <w:color w:val="000000"/>
                    </w:rPr>
                    <w:t xml:space="preserve"> </w:t>
                  </w:r>
                </w:p>
              </w:tc>
              <w:tc>
                <w:tcPr>
                  <w:tcW w:w="2977" w:type="dxa"/>
                  <w:tcBorders>
                    <w:top w:val="nil"/>
                    <w:left w:val="nil"/>
                    <w:bottom w:val="nil"/>
                    <w:right w:val="nil"/>
                  </w:tcBorders>
                  <w:shd w:val="clear" w:color="auto" w:fill="auto"/>
                  <w:noWrap/>
                  <w:vAlign w:val="bottom"/>
                  <w:hideMark/>
                </w:tcPr>
                <w:p w14:paraId="70B12068" w14:textId="2C983D91" w:rsidR="00857DFB" w:rsidRPr="000C687C" w:rsidRDefault="00857DFB" w:rsidP="00857DFB">
                  <w:pPr>
                    <w:spacing w:after="0" w:line="240" w:lineRule="auto"/>
                    <w:rPr>
                      <w:rFonts w:eastAsia="Times New Roman" w:cstheme="minorHAnsi"/>
                      <w:color w:val="000000"/>
                      <w:lang w:val="en-US"/>
                    </w:rPr>
                  </w:pPr>
                  <w:r w:rsidRPr="0092614F">
                    <w:rPr>
                      <w:rFonts w:eastAsia="Times New Roman" w:cstheme="minorHAnsi"/>
                      <w:color w:val="000000"/>
                      <w:lang w:val="en-US"/>
                    </w:rPr>
                    <w:t>Wieser Vladimír, prof. 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56351FA7" w14:textId="0253787C"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Peter Kamenský</w:t>
                  </w:r>
                  <w:r w:rsidR="00AB4395">
                    <w:rPr>
                      <w:rFonts w:eastAsia="Times New Roman" w:cstheme="minorHAnsi"/>
                      <w:color w:val="000000"/>
                      <w:lang w:val="en-US"/>
                    </w:rPr>
                    <w:t xml:space="preserve"> </w:t>
                  </w:r>
                </w:p>
              </w:tc>
            </w:tr>
            <w:tr w:rsidR="00857DFB" w:rsidRPr="00D00592" w14:paraId="327BF756" w14:textId="77777777" w:rsidTr="0092614F">
              <w:trPr>
                <w:trHeight w:val="300"/>
              </w:trPr>
              <w:tc>
                <w:tcPr>
                  <w:tcW w:w="5028" w:type="dxa"/>
                  <w:tcBorders>
                    <w:top w:val="nil"/>
                    <w:left w:val="nil"/>
                    <w:bottom w:val="nil"/>
                    <w:right w:val="nil"/>
                  </w:tcBorders>
                  <w:shd w:val="clear" w:color="auto" w:fill="auto"/>
                  <w:noWrap/>
                  <w:vAlign w:val="bottom"/>
                  <w:hideMark/>
                </w:tcPr>
                <w:p w14:paraId="23869830" w14:textId="16211CEA"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Nájdenie polohy častice v neutrónovom detektore: Návrh a implementácia algoritmu</w:t>
                  </w:r>
                  <w:r w:rsidR="00AB4395">
                    <w:rPr>
                      <w:rFonts w:eastAsia="Times New Roman" w:cstheme="minorHAnsi"/>
                      <w:color w:val="000000"/>
                      <w:lang w:val="en-US"/>
                    </w:rPr>
                    <w:t xml:space="preserve"> </w:t>
                  </w:r>
                </w:p>
              </w:tc>
              <w:tc>
                <w:tcPr>
                  <w:tcW w:w="2977" w:type="dxa"/>
                  <w:tcBorders>
                    <w:top w:val="nil"/>
                    <w:left w:val="nil"/>
                    <w:bottom w:val="nil"/>
                    <w:right w:val="nil"/>
                  </w:tcBorders>
                  <w:shd w:val="clear" w:color="auto" w:fill="auto"/>
                  <w:noWrap/>
                  <w:vAlign w:val="bottom"/>
                  <w:hideMark/>
                </w:tcPr>
                <w:p w14:paraId="7D8936FC" w14:textId="26A2F7FF"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Janek Marián,</w:t>
                  </w:r>
                  <w:r w:rsidR="00115201">
                    <w:rPr>
                      <w:rFonts w:eastAsia="Times New Roman" w:cstheme="minorHAnsi"/>
                      <w:color w:val="000000"/>
                      <w:lang w:val="en-US"/>
                    </w:rPr>
                    <w:t xml:space="preserve"> </w:t>
                  </w:r>
                  <w:r w:rsidRPr="000C687C">
                    <w:rPr>
                      <w:rFonts w:eastAsia="Times New Roman" w:cstheme="minorHAnsi"/>
                      <w:color w:val="000000"/>
                      <w:lang w:val="en-US"/>
                    </w:rPr>
                    <w:t>Mgr.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140F61AD" w14:textId="49BB7E10"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Maroš Krasňan</w:t>
                  </w:r>
                  <w:r w:rsidR="00AB4395">
                    <w:rPr>
                      <w:rFonts w:eastAsia="Times New Roman" w:cstheme="minorHAnsi"/>
                      <w:color w:val="000000"/>
                      <w:lang w:val="en-US"/>
                    </w:rPr>
                    <w:t xml:space="preserve"> </w:t>
                  </w:r>
                </w:p>
              </w:tc>
            </w:tr>
            <w:tr w:rsidR="00857DFB" w:rsidRPr="00D00592" w14:paraId="3CA67B38" w14:textId="77777777" w:rsidTr="0092614F">
              <w:trPr>
                <w:trHeight w:val="300"/>
              </w:trPr>
              <w:tc>
                <w:tcPr>
                  <w:tcW w:w="5028" w:type="dxa"/>
                  <w:tcBorders>
                    <w:top w:val="nil"/>
                    <w:left w:val="nil"/>
                    <w:bottom w:val="nil"/>
                    <w:right w:val="nil"/>
                  </w:tcBorders>
                  <w:shd w:val="clear" w:color="auto" w:fill="auto"/>
                  <w:noWrap/>
                  <w:vAlign w:val="bottom"/>
                  <w:hideMark/>
                </w:tcPr>
                <w:p w14:paraId="3112627A" w14:textId="04543435"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MQTT protokol pomocou Raspberry Pi</w:t>
                  </w:r>
                  <w:r w:rsidR="00AB4395">
                    <w:rPr>
                      <w:rFonts w:eastAsia="Times New Roman" w:cstheme="minorHAnsi"/>
                      <w:color w:val="000000"/>
                      <w:lang w:val="pl-PL"/>
                    </w:rPr>
                    <w:t xml:space="preserve"> </w:t>
                  </w:r>
                </w:p>
              </w:tc>
              <w:tc>
                <w:tcPr>
                  <w:tcW w:w="2977" w:type="dxa"/>
                  <w:tcBorders>
                    <w:top w:val="nil"/>
                    <w:left w:val="nil"/>
                    <w:bottom w:val="nil"/>
                    <w:right w:val="nil"/>
                  </w:tcBorders>
                  <w:shd w:val="clear" w:color="auto" w:fill="auto"/>
                  <w:noWrap/>
                  <w:vAlign w:val="bottom"/>
                  <w:hideMark/>
                </w:tcPr>
                <w:p w14:paraId="2958A7EE" w14:textId="7DC2D6DD"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Matúška Slavomír,</w:t>
                  </w:r>
                  <w:r w:rsidR="00115201">
                    <w:rPr>
                      <w:rFonts w:eastAsia="Times New Roman" w:cstheme="minorHAnsi"/>
                      <w:color w:val="000000"/>
                      <w:lang w:val="en-US"/>
                    </w:rPr>
                    <w:t xml:space="preserve"> </w:t>
                  </w:r>
                  <w:r w:rsidRPr="000C687C">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492F257C" w14:textId="176A6F91"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Adam Kyseľ</w:t>
                  </w:r>
                  <w:r w:rsidR="00AB4395">
                    <w:rPr>
                      <w:rFonts w:eastAsia="Times New Roman" w:cstheme="minorHAnsi"/>
                      <w:color w:val="000000"/>
                      <w:lang w:val="en-US"/>
                    </w:rPr>
                    <w:t xml:space="preserve"> </w:t>
                  </w:r>
                </w:p>
              </w:tc>
            </w:tr>
            <w:tr w:rsidR="00857DFB" w:rsidRPr="00D00592" w14:paraId="20DC2B5D" w14:textId="77777777" w:rsidTr="0092614F">
              <w:trPr>
                <w:trHeight w:val="300"/>
              </w:trPr>
              <w:tc>
                <w:tcPr>
                  <w:tcW w:w="5028" w:type="dxa"/>
                  <w:tcBorders>
                    <w:top w:val="nil"/>
                    <w:left w:val="nil"/>
                    <w:bottom w:val="nil"/>
                    <w:right w:val="nil"/>
                  </w:tcBorders>
                  <w:shd w:val="clear" w:color="auto" w:fill="auto"/>
                  <w:noWrap/>
                  <w:vAlign w:val="bottom"/>
                  <w:hideMark/>
                </w:tcPr>
                <w:p w14:paraId="7F3759A7" w14:textId="5D2A2748"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Monitorovací a administratívny systém pre GPON</w:t>
                  </w:r>
                  <w:r w:rsidR="00AB4395">
                    <w:rPr>
                      <w:rFonts w:eastAsia="Times New Roman" w:cstheme="minorHAnsi"/>
                      <w:color w:val="000000"/>
                      <w:lang w:val="en-US"/>
                    </w:rPr>
                    <w:t xml:space="preserve"> </w:t>
                  </w:r>
                </w:p>
              </w:tc>
              <w:tc>
                <w:tcPr>
                  <w:tcW w:w="2977" w:type="dxa"/>
                  <w:tcBorders>
                    <w:top w:val="nil"/>
                    <w:left w:val="nil"/>
                    <w:bottom w:val="nil"/>
                    <w:right w:val="nil"/>
                  </w:tcBorders>
                  <w:shd w:val="clear" w:color="auto" w:fill="auto"/>
                  <w:noWrap/>
                  <w:vAlign w:val="bottom"/>
                  <w:hideMark/>
                </w:tcPr>
                <w:p w14:paraId="0977458C" w14:textId="122A264C"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Kortiš Peter,</w:t>
                  </w:r>
                  <w:r w:rsidR="00115201">
                    <w:rPr>
                      <w:rFonts w:eastAsia="Times New Roman" w:cstheme="minorHAnsi"/>
                      <w:color w:val="000000"/>
                      <w:lang w:val="en-US"/>
                    </w:rPr>
                    <w:t xml:space="preserve"> </w:t>
                  </w:r>
                  <w:r w:rsidRPr="000C687C">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3FB3B24C" w14:textId="2FC9DFEB"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Michal Lesák</w:t>
                  </w:r>
                  <w:r w:rsidR="00AB4395">
                    <w:rPr>
                      <w:rFonts w:eastAsia="Times New Roman" w:cstheme="minorHAnsi"/>
                      <w:color w:val="000000"/>
                      <w:lang w:val="en-US"/>
                    </w:rPr>
                    <w:t xml:space="preserve"> </w:t>
                  </w:r>
                </w:p>
              </w:tc>
            </w:tr>
            <w:tr w:rsidR="00857DFB" w:rsidRPr="00D00592" w14:paraId="4BF4002E" w14:textId="77777777" w:rsidTr="0092614F">
              <w:trPr>
                <w:trHeight w:val="300"/>
              </w:trPr>
              <w:tc>
                <w:tcPr>
                  <w:tcW w:w="5028" w:type="dxa"/>
                  <w:tcBorders>
                    <w:top w:val="nil"/>
                    <w:left w:val="nil"/>
                    <w:bottom w:val="nil"/>
                    <w:right w:val="nil"/>
                  </w:tcBorders>
                  <w:shd w:val="clear" w:color="auto" w:fill="auto"/>
                  <w:noWrap/>
                  <w:vAlign w:val="bottom"/>
                  <w:hideMark/>
                </w:tcPr>
                <w:p w14:paraId="09864C6D" w14:textId="0D0C1A9D" w:rsidR="00857DFB" w:rsidRPr="00E44029" w:rsidRDefault="00857DFB" w:rsidP="00857DFB">
                  <w:pPr>
                    <w:spacing w:after="0" w:line="240" w:lineRule="auto"/>
                    <w:rPr>
                      <w:rFonts w:eastAsia="Times New Roman" w:cstheme="minorHAnsi"/>
                      <w:color w:val="000000"/>
                    </w:rPr>
                  </w:pPr>
                  <w:r w:rsidRPr="00E44029">
                    <w:rPr>
                      <w:rFonts w:eastAsia="Times New Roman" w:cstheme="minorHAnsi"/>
                      <w:color w:val="000000"/>
                    </w:rPr>
                    <w:t>Návrh koexistencie súčasných a budúcich generácií PON a fotonických senzorov vo fotonickej senzorovej sieti</w:t>
                  </w:r>
                  <w:r w:rsidR="00AB4395" w:rsidRPr="00E44029">
                    <w:rPr>
                      <w:rFonts w:eastAsia="Times New Roman" w:cstheme="minorHAnsi"/>
                      <w:color w:val="000000"/>
                    </w:rPr>
                    <w:t xml:space="preserve"> </w:t>
                  </w:r>
                </w:p>
              </w:tc>
              <w:tc>
                <w:tcPr>
                  <w:tcW w:w="2977" w:type="dxa"/>
                  <w:tcBorders>
                    <w:top w:val="nil"/>
                    <w:left w:val="nil"/>
                    <w:bottom w:val="nil"/>
                    <w:right w:val="nil"/>
                  </w:tcBorders>
                  <w:shd w:val="clear" w:color="auto" w:fill="auto"/>
                  <w:noWrap/>
                  <w:vAlign w:val="bottom"/>
                  <w:hideMark/>
                </w:tcPr>
                <w:p w14:paraId="002EA514" w14:textId="6BE86BA3"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Dado Milan, prof. 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187F9B94" w14:textId="2B41B7EA"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Radovan Ripel</w:t>
                  </w:r>
                  <w:r w:rsidR="00AB4395">
                    <w:rPr>
                      <w:rFonts w:eastAsia="Times New Roman" w:cstheme="minorHAnsi"/>
                      <w:color w:val="000000"/>
                      <w:lang w:val="en-US"/>
                    </w:rPr>
                    <w:t xml:space="preserve"> </w:t>
                  </w:r>
                </w:p>
              </w:tc>
            </w:tr>
            <w:tr w:rsidR="00857DFB" w:rsidRPr="00D00592" w14:paraId="49A16E37" w14:textId="77777777" w:rsidTr="0092614F">
              <w:trPr>
                <w:trHeight w:val="300"/>
              </w:trPr>
              <w:tc>
                <w:tcPr>
                  <w:tcW w:w="5028" w:type="dxa"/>
                  <w:tcBorders>
                    <w:top w:val="nil"/>
                    <w:left w:val="nil"/>
                    <w:bottom w:val="nil"/>
                    <w:right w:val="nil"/>
                  </w:tcBorders>
                  <w:shd w:val="clear" w:color="auto" w:fill="auto"/>
                  <w:noWrap/>
                  <w:vAlign w:val="bottom"/>
                  <w:hideMark/>
                </w:tcPr>
                <w:p w14:paraId="3AB65B57" w14:textId="17AC998E"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Impulzné neurónové siete pre rozpoznávanie audio a video signálov</w:t>
                  </w:r>
                  <w:r w:rsidR="00AB4395">
                    <w:rPr>
                      <w:rFonts w:eastAsia="Times New Roman" w:cstheme="minorHAnsi"/>
                      <w:color w:val="000000"/>
                      <w:lang w:val="en-US"/>
                    </w:rPr>
                    <w:t xml:space="preserve"> </w:t>
                  </w:r>
                </w:p>
              </w:tc>
              <w:tc>
                <w:tcPr>
                  <w:tcW w:w="2977" w:type="dxa"/>
                  <w:tcBorders>
                    <w:top w:val="nil"/>
                    <w:left w:val="nil"/>
                    <w:bottom w:val="nil"/>
                    <w:right w:val="nil"/>
                  </w:tcBorders>
                  <w:shd w:val="clear" w:color="auto" w:fill="auto"/>
                  <w:noWrap/>
                  <w:vAlign w:val="bottom"/>
                  <w:hideMark/>
                </w:tcPr>
                <w:p w14:paraId="00DAE782" w14:textId="2F5B825F"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Jarina Roman, doc. 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68F023F7" w14:textId="3031761C"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Erik Sádovský</w:t>
                  </w:r>
                  <w:r w:rsidR="00AB4395">
                    <w:rPr>
                      <w:rFonts w:eastAsia="Times New Roman" w:cstheme="minorHAnsi"/>
                      <w:color w:val="000000"/>
                      <w:lang w:val="en-US"/>
                    </w:rPr>
                    <w:t xml:space="preserve"> </w:t>
                  </w:r>
                </w:p>
              </w:tc>
            </w:tr>
            <w:tr w:rsidR="00857DFB" w:rsidRPr="00D00592" w14:paraId="218A2022" w14:textId="77777777" w:rsidTr="0092614F">
              <w:trPr>
                <w:trHeight w:val="300"/>
              </w:trPr>
              <w:tc>
                <w:tcPr>
                  <w:tcW w:w="5028" w:type="dxa"/>
                  <w:tcBorders>
                    <w:top w:val="nil"/>
                    <w:left w:val="nil"/>
                    <w:bottom w:val="nil"/>
                    <w:right w:val="nil"/>
                  </w:tcBorders>
                  <w:shd w:val="clear" w:color="auto" w:fill="auto"/>
                  <w:noWrap/>
                  <w:vAlign w:val="bottom"/>
                  <w:hideMark/>
                </w:tcPr>
                <w:p w14:paraId="324D55B0" w14:textId="58E115F7" w:rsidR="00857DFB" w:rsidRPr="00E44029" w:rsidRDefault="00857DFB" w:rsidP="00857DFB">
                  <w:pPr>
                    <w:spacing w:after="0" w:line="240" w:lineRule="auto"/>
                    <w:rPr>
                      <w:rFonts w:eastAsia="Times New Roman" w:cstheme="minorHAnsi"/>
                      <w:color w:val="000000"/>
                    </w:rPr>
                  </w:pPr>
                  <w:r w:rsidRPr="00E44029">
                    <w:rPr>
                      <w:rFonts w:eastAsia="Times New Roman" w:cstheme="minorHAnsi"/>
                      <w:color w:val="000000"/>
                    </w:rPr>
                    <w:t>Optické vláknové senzory: Technológie a aplikácie</w:t>
                  </w:r>
                  <w:r w:rsidR="00AB4395" w:rsidRPr="00E44029">
                    <w:rPr>
                      <w:rFonts w:eastAsia="Times New Roman" w:cstheme="minorHAnsi"/>
                      <w:color w:val="000000"/>
                    </w:rPr>
                    <w:t xml:space="preserve"> </w:t>
                  </w:r>
                </w:p>
              </w:tc>
              <w:tc>
                <w:tcPr>
                  <w:tcW w:w="2977" w:type="dxa"/>
                  <w:tcBorders>
                    <w:top w:val="nil"/>
                    <w:left w:val="nil"/>
                    <w:bottom w:val="nil"/>
                    <w:right w:val="nil"/>
                  </w:tcBorders>
                  <w:shd w:val="clear" w:color="auto" w:fill="auto"/>
                  <w:noWrap/>
                  <w:vAlign w:val="bottom"/>
                  <w:hideMark/>
                </w:tcPr>
                <w:p w14:paraId="5BDD141B" w14:textId="42886158"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Dubovan Jozef,</w:t>
                  </w:r>
                  <w:r w:rsidR="00115201">
                    <w:rPr>
                      <w:rFonts w:eastAsia="Times New Roman" w:cstheme="minorHAnsi"/>
                      <w:color w:val="000000"/>
                      <w:lang w:val="en-US"/>
                    </w:rPr>
                    <w:t xml:space="preserve"> </w:t>
                  </w:r>
                  <w:r w:rsidRPr="000C687C">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4B594179" w14:textId="2548C25E"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Igor Strelník</w:t>
                  </w:r>
                  <w:r w:rsidR="00AB4395">
                    <w:rPr>
                      <w:rFonts w:eastAsia="Times New Roman" w:cstheme="minorHAnsi"/>
                      <w:color w:val="000000"/>
                      <w:lang w:val="en-US"/>
                    </w:rPr>
                    <w:t xml:space="preserve"> </w:t>
                  </w:r>
                </w:p>
              </w:tc>
            </w:tr>
            <w:tr w:rsidR="00857DFB" w:rsidRPr="00D00592" w14:paraId="53D8D0B6" w14:textId="77777777" w:rsidTr="0092614F">
              <w:trPr>
                <w:trHeight w:val="300"/>
              </w:trPr>
              <w:tc>
                <w:tcPr>
                  <w:tcW w:w="5028" w:type="dxa"/>
                  <w:tcBorders>
                    <w:top w:val="nil"/>
                    <w:left w:val="nil"/>
                    <w:bottom w:val="nil"/>
                    <w:right w:val="nil"/>
                  </w:tcBorders>
                  <w:shd w:val="clear" w:color="auto" w:fill="auto"/>
                  <w:noWrap/>
                  <w:vAlign w:val="bottom"/>
                  <w:hideMark/>
                </w:tcPr>
                <w:p w14:paraId="1EE75771" w14:textId="2E8523F2" w:rsidR="00857DFB" w:rsidRPr="00E44029" w:rsidRDefault="00857DFB" w:rsidP="00857DFB">
                  <w:pPr>
                    <w:spacing w:after="0" w:line="240" w:lineRule="auto"/>
                    <w:rPr>
                      <w:rFonts w:eastAsia="Times New Roman" w:cstheme="minorHAnsi"/>
                      <w:color w:val="000000"/>
                    </w:rPr>
                  </w:pPr>
                  <w:r w:rsidRPr="00E44029">
                    <w:rPr>
                      <w:rFonts w:eastAsia="Times New Roman" w:cstheme="minorHAnsi"/>
                      <w:color w:val="000000"/>
                    </w:rPr>
                    <w:t>Návrh filtra s využitím Braggovej štruktúry založenej na platforme kremík na izolátore</w:t>
                  </w:r>
                  <w:r w:rsidR="00AB4395" w:rsidRPr="00E44029">
                    <w:rPr>
                      <w:rFonts w:eastAsia="Times New Roman" w:cstheme="minorHAnsi"/>
                      <w:color w:val="000000"/>
                    </w:rPr>
                    <w:t xml:space="preserve"> </w:t>
                  </w:r>
                </w:p>
              </w:tc>
              <w:tc>
                <w:tcPr>
                  <w:tcW w:w="2977" w:type="dxa"/>
                  <w:tcBorders>
                    <w:top w:val="nil"/>
                    <w:left w:val="nil"/>
                    <w:bottom w:val="nil"/>
                    <w:right w:val="nil"/>
                  </w:tcBorders>
                  <w:shd w:val="clear" w:color="auto" w:fill="auto"/>
                  <w:noWrap/>
                  <w:vAlign w:val="bottom"/>
                  <w:hideMark/>
                </w:tcPr>
                <w:p w14:paraId="2C125C53" w14:textId="1C3B09CA"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Litvik Ján,</w:t>
                  </w:r>
                  <w:r w:rsidR="00115201">
                    <w:rPr>
                      <w:rFonts w:eastAsia="Times New Roman" w:cstheme="minorHAnsi"/>
                      <w:color w:val="000000"/>
                      <w:lang w:val="en-US"/>
                    </w:rPr>
                    <w:t xml:space="preserve"> </w:t>
                  </w:r>
                  <w:r w:rsidRPr="000C687C">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576CA090" w14:textId="0F8F622A"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Lýdia Šinaľová</w:t>
                  </w:r>
                  <w:r w:rsidR="00AB4395">
                    <w:rPr>
                      <w:rFonts w:eastAsia="Times New Roman" w:cstheme="minorHAnsi"/>
                      <w:color w:val="000000"/>
                      <w:lang w:val="en-US"/>
                    </w:rPr>
                    <w:t xml:space="preserve"> </w:t>
                  </w:r>
                </w:p>
              </w:tc>
            </w:tr>
            <w:tr w:rsidR="00857DFB" w:rsidRPr="00D00592" w14:paraId="62D744E1" w14:textId="77777777" w:rsidTr="0092614F">
              <w:trPr>
                <w:trHeight w:val="300"/>
              </w:trPr>
              <w:tc>
                <w:tcPr>
                  <w:tcW w:w="5028" w:type="dxa"/>
                  <w:tcBorders>
                    <w:top w:val="nil"/>
                    <w:left w:val="nil"/>
                    <w:bottom w:val="nil"/>
                    <w:right w:val="nil"/>
                  </w:tcBorders>
                  <w:shd w:val="clear" w:color="auto" w:fill="auto"/>
                  <w:noWrap/>
                  <w:vAlign w:val="bottom"/>
                  <w:hideMark/>
                </w:tcPr>
                <w:p w14:paraId="4863AA93" w14:textId="720D9459" w:rsidR="00857DFB" w:rsidRPr="00E44029" w:rsidRDefault="00857DFB" w:rsidP="00857DFB">
                  <w:pPr>
                    <w:spacing w:after="0" w:line="240" w:lineRule="auto"/>
                    <w:rPr>
                      <w:rFonts w:eastAsia="Times New Roman" w:cstheme="minorHAnsi"/>
                      <w:color w:val="000000"/>
                    </w:rPr>
                  </w:pPr>
                  <w:r w:rsidRPr="00E44029">
                    <w:rPr>
                      <w:rFonts w:eastAsia="Times New Roman" w:cstheme="minorHAnsi"/>
                      <w:color w:val="000000"/>
                    </w:rPr>
                    <w:t>Distribúcia IP prevádzky medzi paralelnými linkami xWDM systémov na úrovniach L2/L3</w:t>
                  </w:r>
                  <w:r w:rsidR="00AB4395" w:rsidRPr="00E44029">
                    <w:rPr>
                      <w:rFonts w:eastAsia="Times New Roman" w:cstheme="minorHAnsi"/>
                      <w:color w:val="000000"/>
                    </w:rPr>
                    <w:t xml:space="preserve"> </w:t>
                  </w:r>
                </w:p>
              </w:tc>
              <w:tc>
                <w:tcPr>
                  <w:tcW w:w="2977" w:type="dxa"/>
                  <w:tcBorders>
                    <w:top w:val="nil"/>
                    <w:left w:val="nil"/>
                    <w:bottom w:val="nil"/>
                    <w:right w:val="nil"/>
                  </w:tcBorders>
                  <w:shd w:val="clear" w:color="auto" w:fill="auto"/>
                  <w:noWrap/>
                  <w:vAlign w:val="bottom"/>
                  <w:hideMark/>
                </w:tcPr>
                <w:p w14:paraId="32939FA5" w14:textId="52006DF0"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Dolnák Ivan,</w:t>
                  </w:r>
                  <w:r w:rsidR="00115201">
                    <w:rPr>
                      <w:rFonts w:eastAsia="Times New Roman" w:cstheme="minorHAnsi"/>
                      <w:color w:val="000000"/>
                      <w:lang w:val="en-US"/>
                    </w:rPr>
                    <w:t xml:space="preserve"> </w:t>
                  </w:r>
                  <w:r w:rsidRPr="000C687C">
                    <w:rPr>
                      <w:rFonts w:eastAsia="Times New Roman" w:cstheme="minorHAnsi"/>
                      <w:color w:val="000000"/>
                      <w:lang w:val="en-US"/>
                    </w:rPr>
                    <w:t>Ing. PhD.</w:t>
                  </w:r>
                  <w:r w:rsidR="00AB4395">
                    <w:rPr>
                      <w:rFonts w:eastAsia="Times New Roman" w:cstheme="minorHAnsi"/>
                      <w:color w:val="000000"/>
                      <w:lang w:val="en-US"/>
                    </w:rPr>
                    <w:t xml:space="preserve"> </w:t>
                  </w:r>
                </w:p>
              </w:tc>
              <w:tc>
                <w:tcPr>
                  <w:tcW w:w="2200" w:type="dxa"/>
                  <w:tcBorders>
                    <w:top w:val="nil"/>
                    <w:left w:val="nil"/>
                    <w:bottom w:val="nil"/>
                    <w:right w:val="nil"/>
                  </w:tcBorders>
                  <w:shd w:val="clear" w:color="auto" w:fill="auto"/>
                  <w:noWrap/>
                  <w:vAlign w:val="bottom"/>
                  <w:hideMark/>
                </w:tcPr>
                <w:p w14:paraId="64605967" w14:textId="46EC74B0" w:rsidR="00857DFB" w:rsidRPr="000C687C" w:rsidRDefault="00857DFB" w:rsidP="00857DFB">
                  <w:pPr>
                    <w:spacing w:after="0" w:line="240" w:lineRule="auto"/>
                    <w:rPr>
                      <w:rFonts w:eastAsia="Times New Roman" w:cstheme="minorHAnsi"/>
                      <w:color w:val="000000"/>
                      <w:lang w:val="en-US"/>
                    </w:rPr>
                  </w:pPr>
                  <w:r w:rsidRPr="000C687C">
                    <w:rPr>
                      <w:rFonts w:eastAsia="Times New Roman" w:cstheme="minorHAnsi"/>
                      <w:color w:val="000000"/>
                      <w:lang w:val="en-US"/>
                    </w:rPr>
                    <w:t>Ján Šuška</w:t>
                  </w:r>
                  <w:r w:rsidR="00AB4395">
                    <w:rPr>
                      <w:rFonts w:eastAsia="Times New Roman" w:cstheme="minorHAnsi"/>
                      <w:color w:val="000000"/>
                      <w:lang w:val="en-US"/>
                    </w:rPr>
                    <w:t xml:space="preserve"> </w:t>
                  </w:r>
                </w:p>
              </w:tc>
            </w:tr>
            <w:tr w:rsidR="00857DFB" w:rsidRPr="00943415" w14:paraId="45546EAE" w14:textId="77777777" w:rsidTr="0092614F">
              <w:trPr>
                <w:trHeight w:val="300"/>
              </w:trPr>
              <w:tc>
                <w:tcPr>
                  <w:tcW w:w="5028" w:type="dxa"/>
                  <w:tcBorders>
                    <w:top w:val="nil"/>
                    <w:left w:val="nil"/>
                    <w:bottom w:val="nil"/>
                    <w:right w:val="nil"/>
                  </w:tcBorders>
                  <w:shd w:val="clear" w:color="auto" w:fill="auto"/>
                  <w:noWrap/>
                  <w:vAlign w:val="bottom"/>
                  <w:hideMark/>
                </w:tcPr>
                <w:p w14:paraId="0062D215" w14:textId="18D22577"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Dynamické smerovanie v IPv6 sieťach prostredníctvom protokolu OSPFv3</w:t>
                  </w:r>
                  <w:r w:rsidR="00AB4395">
                    <w:rPr>
                      <w:rFonts w:eastAsia="Times New Roman" w:cstheme="minorHAnsi"/>
                      <w:color w:val="000000"/>
                      <w:lang w:val="pl-PL"/>
                    </w:rPr>
                    <w:t xml:space="preserve"> </w:t>
                  </w:r>
                </w:p>
              </w:tc>
              <w:tc>
                <w:tcPr>
                  <w:tcW w:w="2977" w:type="dxa"/>
                  <w:tcBorders>
                    <w:top w:val="nil"/>
                    <w:left w:val="nil"/>
                    <w:bottom w:val="nil"/>
                    <w:right w:val="nil"/>
                  </w:tcBorders>
                  <w:shd w:val="clear" w:color="auto" w:fill="auto"/>
                  <w:noWrap/>
                  <w:vAlign w:val="bottom"/>
                  <w:hideMark/>
                </w:tcPr>
                <w:p w14:paraId="6A22249A" w14:textId="41509832"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Dolnák Ivan,</w:t>
                  </w:r>
                  <w:r w:rsidR="00115201">
                    <w:rPr>
                      <w:rFonts w:eastAsia="Times New Roman" w:cstheme="minorHAnsi"/>
                      <w:color w:val="000000"/>
                      <w:lang w:val="pl-PL"/>
                    </w:rPr>
                    <w:t xml:space="preserve"> </w:t>
                  </w:r>
                  <w:r w:rsidRPr="000C687C">
                    <w:rPr>
                      <w:rFonts w:eastAsia="Times New Roman" w:cstheme="minorHAnsi"/>
                      <w:color w:val="000000"/>
                      <w:lang w:val="pl-PL"/>
                    </w:rPr>
                    <w:t>Ing. PhD.</w:t>
                  </w:r>
                  <w:r w:rsidR="00AB4395">
                    <w:rPr>
                      <w:rFonts w:eastAsia="Times New Roman" w:cstheme="minorHAnsi"/>
                      <w:color w:val="000000"/>
                      <w:lang w:val="pl-PL"/>
                    </w:rPr>
                    <w:t xml:space="preserve"> </w:t>
                  </w:r>
                </w:p>
              </w:tc>
              <w:tc>
                <w:tcPr>
                  <w:tcW w:w="2200" w:type="dxa"/>
                  <w:tcBorders>
                    <w:top w:val="nil"/>
                    <w:left w:val="nil"/>
                    <w:bottom w:val="nil"/>
                    <w:right w:val="nil"/>
                  </w:tcBorders>
                  <w:shd w:val="clear" w:color="auto" w:fill="auto"/>
                  <w:noWrap/>
                  <w:vAlign w:val="bottom"/>
                  <w:hideMark/>
                </w:tcPr>
                <w:p w14:paraId="3AE311E5" w14:textId="639E7545"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Miroslav Valovič</w:t>
                  </w:r>
                  <w:r w:rsidR="00AB4395">
                    <w:rPr>
                      <w:rFonts w:eastAsia="Times New Roman" w:cstheme="minorHAnsi"/>
                      <w:color w:val="000000"/>
                      <w:lang w:val="pl-PL"/>
                    </w:rPr>
                    <w:t xml:space="preserve"> </w:t>
                  </w:r>
                </w:p>
              </w:tc>
            </w:tr>
            <w:tr w:rsidR="00857DFB" w:rsidRPr="00943415" w14:paraId="5D16D7AF" w14:textId="77777777" w:rsidTr="0092614F">
              <w:trPr>
                <w:trHeight w:val="300"/>
              </w:trPr>
              <w:tc>
                <w:tcPr>
                  <w:tcW w:w="5028" w:type="dxa"/>
                  <w:tcBorders>
                    <w:top w:val="nil"/>
                    <w:left w:val="nil"/>
                    <w:bottom w:val="nil"/>
                    <w:right w:val="nil"/>
                  </w:tcBorders>
                  <w:shd w:val="clear" w:color="auto" w:fill="auto"/>
                  <w:noWrap/>
                  <w:vAlign w:val="bottom"/>
                  <w:hideMark/>
                </w:tcPr>
                <w:p w14:paraId="0BA42E5B" w14:textId="634A5A28"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Smart fitnes tréner</w:t>
                  </w:r>
                  <w:r w:rsidR="00AB4395">
                    <w:rPr>
                      <w:rFonts w:eastAsia="Times New Roman" w:cstheme="minorHAnsi"/>
                      <w:color w:val="000000"/>
                      <w:lang w:val="pl-PL"/>
                    </w:rPr>
                    <w:t xml:space="preserve"> </w:t>
                  </w:r>
                </w:p>
              </w:tc>
              <w:tc>
                <w:tcPr>
                  <w:tcW w:w="2977" w:type="dxa"/>
                  <w:tcBorders>
                    <w:top w:val="nil"/>
                    <w:left w:val="nil"/>
                    <w:bottom w:val="nil"/>
                    <w:right w:val="nil"/>
                  </w:tcBorders>
                  <w:shd w:val="clear" w:color="auto" w:fill="auto"/>
                  <w:noWrap/>
                  <w:vAlign w:val="bottom"/>
                  <w:hideMark/>
                </w:tcPr>
                <w:p w14:paraId="34931321" w14:textId="28E3324F"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Benčo Miroslav,</w:t>
                  </w:r>
                  <w:r w:rsidR="00115201">
                    <w:rPr>
                      <w:rFonts w:eastAsia="Times New Roman" w:cstheme="minorHAnsi"/>
                      <w:color w:val="000000"/>
                      <w:lang w:val="pl-PL"/>
                    </w:rPr>
                    <w:t xml:space="preserve"> </w:t>
                  </w:r>
                  <w:r w:rsidRPr="000C687C">
                    <w:rPr>
                      <w:rFonts w:eastAsia="Times New Roman" w:cstheme="minorHAnsi"/>
                      <w:color w:val="000000"/>
                      <w:lang w:val="pl-PL"/>
                    </w:rPr>
                    <w:t>Ing. PhD.</w:t>
                  </w:r>
                  <w:r w:rsidR="00AB4395">
                    <w:rPr>
                      <w:rFonts w:eastAsia="Times New Roman" w:cstheme="minorHAnsi"/>
                      <w:color w:val="000000"/>
                      <w:lang w:val="pl-PL"/>
                    </w:rPr>
                    <w:t xml:space="preserve"> </w:t>
                  </w:r>
                </w:p>
              </w:tc>
              <w:tc>
                <w:tcPr>
                  <w:tcW w:w="2200" w:type="dxa"/>
                  <w:tcBorders>
                    <w:top w:val="nil"/>
                    <w:left w:val="nil"/>
                    <w:bottom w:val="nil"/>
                    <w:right w:val="nil"/>
                  </w:tcBorders>
                  <w:shd w:val="clear" w:color="auto" w:fill="auto"/>
                  <w:noWrap/>
                  <w:vAlign w:val="bottom"/>
                  <w:hideMark/>
                </w:tcPr>
                <w:p w14:paraId="0951AA10" w14:textId="4D784C35" w:rsidR="00857DFB" w:rsidRPr="000C687C" w:rsidRDefault="00857DFB" w:rsidP="00857DFB">
                  <w:pPr>
                    <w:spacing w:after="0" w:line="240" w:lineRule="auto"/>
                    <w:rPr>
                      <w:rFonts w:eastAsia="Times New Roman" w:cstheme="minorHAnsi"/>
                      <w:color w:val="000000"/>
                      <w:lang w:val="pl-PL"/>
                    </w:rPr>
                  </w:pPr>
                  <w:r w:rsidRPr="000C687C">
                    <w:rPr>
                      <w:rFonts w:eastAsia="Times New Roman" w:cstheme="minorHAnsi"/>
                      <w:color w:val="000000"/>
                      <w:lang w:val="pl-PL"/>
                    </w:rPr>
                    <w:t>Jozef Višňovec</w:t>
                  </w:r>
                  <w:r w:rsidR="00AB4395">
                    <w:rPr>
                      <w:rFonts w:eastAsia="Times New Roman" w:cstheme="minorHAnsi"/>
                      <w:color w:val="000000"/>
                      <w:lang w:val="pl-PL"/>
                    </w:rPr>
                    <w:t xml:space="preserve"> </w:t>
                  </w:r>
                </w:p>
              </w:tc>
            </w:tr>
          </w:tbl>
          <w:p w14:paraId="2FEE5150" w14:textId="77777777" w:rsidR="00857DFB" w:rsidRPr="00857DFB" w:rsidRDefault="00857DFB" w:rsidP="0026725C">
            <w:pPr>
              <w:spacing w:line="216" w:lineRule="auto"/>
              <w:jc w:val="both"/>
              <w:rPr>
                <w:rFonts w:cstheme="minorHAnsi"/>
                <w:color w:val="FF0000"/>
              </w:rPr>
            </w:pPr>
          </w:p>
          <w:p w14:paraId="57ADCA28" w14:textId="60E24349" w:rsidR="007F0603" w:rsidRPr="000C687C" w:rsidRDefault="007F0603" w:rsidP="007F0603">
            <w:pPr>
              <w:pStyle w:val="Normlnywebov"/>
              <w:spacing w:before="0" w:beforeAutospacing="0" w:after="0" w:afterAutospacing="0"/>
              <w:rPr>
                <w:rFonts w:ascii="Open Sans" w:hAnsi="Open Sans" w:cs="Open Sans"/>
                <w:color w:val="000000"/>
                <w:sz w:val="21"/>
                <w:szCs w:val="21"/>
                <w:lang w:val="sk-SK"/>
              </w:rPr>
            </w:pPr>
            <w:r>
              <w:rPr>
                <w:rStyle w:val="normaltextrun"/>
                <w:rFonts w:ascii="Open Sans" w:hAnsi="Open Sans" w:cs="Open Sans"/>
                <w:b/>
                <w:bCs/>
                <w:color w:val="000000"/>
                <w:sz w:val="21"/>
                <w:szCs w:val="21"/>
                <w:lang w:val="sk-SK"/>
              </w:rPr>
              <w:t>Záverečné práce akademický rok 2020/202</w:t>
            </w:r>
            <w:r w:rsidR="00364172">
              <w:rPr>
                <w:rStyle w:val="normaltextrun"/>
                <w:rFonts w:ascii="Open Sans" w:hAnsi="Open Sans" w:cs="Open Sans"/>
                <w:b/>
                <w:bCs/>
                <w:color w:val="000000"/>
                <w:sz w:val="21"/>
                <w:szCs w:val="21"/>
                <w:lang w:val="sk-SK"/>
              </w:rPr>
              <w:t>1</w:t>
            </w:r>
            <w:r w:rsidR="00AB4395">
              <w:rPr>
                <w:rStyle w:val="eop"/>
                <w:rFonts w:ascii="Open Sans" w:hAnsi="Open Sans" w:cs="Open Sans"/>
                <w:b/>
                <w:bCs/>
                <w:color w:val="000000"/>
                <w:sz w:val="21"/>
                <w:szCs w:val="21"/>
                <w:lang w:val="sk-SK"/>
              </w:rPr>
              <w:t xml:space="preserve"> </w:t>
            </w:r>
          </w:p>
          <w:tbl>
            <w:tblPr>
              <w:tblW w:w="10205" w:type="dxa"/>
              <w:tblLook w:val="04A0" w:firstRow="1" w:lastRow="0" w:firstColumn="1" w:lastColumn="0" w:noHBand="0" w:noVBand="1"/>
            </w:tblPr>
            <w:tblGrid>
              <w:gridCol w:w="5028"/>
              <w:gridCol w:w="2977"/>
              <w:gridCol w:w="2200"/>
            </w:tblGrid>
            <w:tr w:rsidR="00177D81" w:rsidRPr="000C687C" w14:paraId="47378837" w14:textId="77777777">
              <w:trPr>
                <w:trHeight w:val="300"/>
              </w:trPr>
              <w:tc>
                <w:tcPr>
                  <w:tcW w:w="5028" w:type="dxa"/>
                  <w:tcBorders>
                    <w:top w:val="nil"/>
                    <w:left w:val="nil"/>
                    <w:bottom w:val="nil"/>
                    <w:right w:val="nil"/>
                  </w:tcBorders>
                  <w:shd w:val="clear" w:color="auto" w:fill="auto"/>
                  <w:noWrap/>
                  <w:vAlign w:val="bottom"/>
                  <w:hideMark/>
                </w:tcPr>
                <w:p w14:paraId="39C12E32" w14:textId="148DDB76" w:rsidR="00177D81" w:rsidRPr="000C687C" w:rsidRDefault="00177D81" w:rsidP="00177D81">
                  <w:pPr>
                    <w:spacing w:after="0" w:line="240" w:lineRule="auto"/>
                    <w:rPr>
                      <w:rFonts w:eastAsia="Times New Roman" w:cstheme="minorHAnsi"/>
                      <w:b/>
                      <w:bCs/>
                      <w:color w:val="000000"/>
                    </w:rPr>
                  </w:pPr>
                  <w:r w:rsidRPr="000C687C">
                    <w:rPr>
                      <w:rFonts w:eastAsia="Times New Roman" w:cstheme="minorHAnsi"/>
                      <w:b/>
                      <w:bCs/>
                      <w:color w:val="000000"/>
                    </w:rPr>
                    <w:t>Názov práce</w:t>
                  </w:r>
                  <w:r w:rsidR="00AB4395" w:rsidRPr="000C687C">
                    <w:rPr>
                      <w:rFonts w:eastAsia="Times New Roman" w:cstheme="minorHAnsi"/>
                      <w:b/>
                      <w:bCs/>
                      <w:color w:val="000000"/>
                    </w:rPr>
                    <w:t xml:space="preserve"> </w:t>
                  </w:r>
                </w:p>
              </w:tc>
              <w:tc>
                <w:tcPr>
                  <w:tcW w:w="2977" w:type="dxa"/>
                  <w:tcBorders>
                    <w:top w:val="nil"/>
                    <w:left w:val="nil"/>
                    <w:bottom w:val="nil"/>
                    <w:right w:val="nil"/>
                  </w:tcBorders>
                  <w:shd w:val="clear" w:color="auto" w:fill="auto"/>
                  <w:noWrap/>
                  <w:vAlign w:val="bottom"/>
                  <w:hideMark/>
                </w:tcPr>
                <w:p w14:paraId="431603AA" w14:textId="397D9D20" w:rsidR="00177D81" w:rsidRPr="000C687C" w:rsidRDefault="00177D81" w:rsidP="00177D81">
                  <w:pPr>
                    <w:spacing w:after="0" w:line="240" w:lineRule="auto"/>
                    <w:rPr>
                      <w:rFonts w:eastAsia="Times New Roman" w:cstheme="minorHAnsi"/>
                      <w:b/>
                      <w:bCs/>
                      <w:color w:val="000000"/>
                    </w:rPr>
                  </w:pPr>
                  <w:r w:rsidRPr="000C687C">
                    <w:rPr>
                      <w:rFonts w:eastAsia="Times New Roman" w:cstheme="minorHAnsi"/>
                      <w:b/>
                      <w:bCs/>
                      <w:color w:val="000000"/>
                    </w:rPr>
                    <w:t>Vedúci práce</w:t>
                  </w:r>
                  <w:r w:rsidR="00AB4395" w:rsidRPr="000C687C">
                    <w:rPr>
                      <w:rFonts w:eastAsia="Times New Roman" w:cstheme="minorHAnsi"/>
                      <w:b/>
                      <w:bCs/>
                      <w:color w:val="000000"/>
                    </w:rPr>
                    <w:t xml:space="preserve"> </w:t>
                  </w:r>
                </w:p>
              </w:tc>
              <w:tc>
                <w:tcPr>
                  <w:tcW w:w="2200" w:type="dxa"/>
                  <w:tcBorders>
                    <w:top w:val="nil"/>
                    <w:left w:val="nil"/>
                    <w:bottom w:val="nil"/>
                    <w:right w:val="nil"/>
                  </w:tcBorders>
                  <w:shd w:val="clear" w:color="auto" w:fill="auto"/>
                  <w:noWrap/>
                  <w:vAlign w:val="bottom"/>
                  <w:hideMark/>
                </w:tcPr>
                <w:p w14:paraId="3E975FE2" w14:textId="12AB9B9D" w:rsidR="00177D81" w:rsidRPr="000C687C" w:rsidRDefault="00177D81" w:rsidP="00177D81">
                  <w:pPr>
                    <w:spacing w:after="0" w:line="240" w:lineRule="auto"/>
                    <w:rPr>
                      <w:rFonts w:eastAsia="Times New Roman" w:cstheme="minorHAnsi"/>
                      <w:b/>
                      <w:bCs/>
                      <w:color w:val="000000"/>
                    </w:rPr>
                  </w:pPr>
                  <w:r w:rsidRPr="000C687C">
                    <w:rPr>
                      <w:rFonts w:eastAsia="Times New Roman" w:cstheme="minorHAnsi"/>
                      <w:b/>
                      <w:bCs/>
                      <w:color w:val="000000"/>
                    </w:rPr>
                    <w:t>Prihlásený študent</w:t>
                  </w:r>
                  <w:r w:rsidR="00AB4395" w:rsidRPr="000C687C">
                    <w:rPr>
                      <w:rFonts w:eastAsia="Times New Roman" w:cstheme="minorHAnsi"/>
                      <w:b/>
                      <w:bCs/>
                      <w:color w:val="000000"/>
                    </w:rPr>
                    <w:t xml:space="preserve"> </w:t>
                  </w:r>
                </w:p>
              </w:tc>
            </w:tr>
            <w:tr w:rsidR="009D3ABC" w:rsidRPr="000C687C" w14:paraId="3D0DC931" w14:textId="77777777" w:rsidTr="000C687C">
              <w:trPr>
                <w:trHeight w:val="300"/>
              </w:trPr>
              <w:tc>
                <w:tcPr>
                  <w:tcW w:w="5028" w:type="dxa"/>
                  <w:tcBorders>
                    <w:top w:val="nil"/>
                    <w:left w:val="nil"/>
                    <w:bottom w:val="nil"/>
                    <w:right w:val="nil"/>
                  </w:tcBorders>
                  <w:shd w:val="clear" w:color="auto" w:fill="auto"/>
                  <w:noWrap/>
                  <w:vAlign w:val="bottom"/>
                </w:tcPr>
                <w:p w14:paraId="303C0DA4" w14:textId="5692BDF3" w:rsidR="009D3ABC" w:rsidRPr="000C687C" w:rsidRDefault="009D3ABC" w:rsidP="009D3ABC">
                  <w:pPr>
                    <w:spacing w:after="0" w:line="240" w:lineRule="auto"/>
                    <w:rPr>
                      <w:rFonts w:eastAsia="Times New Roman" w:cstheme="minorHAnsi"/>
                      <w:color w:val="000000"/>
                    </w:rPr>
                  </w:pPr>
                  <w:r w:rsidRPr="000C687C">
                    <w:rPr>
                      <w:rFonts w:cstheme="minorHAnsi"/>
                      <w:color w:val="000000"/>
                    </w:rPr>
                    <w:t>Systém pre automatický audio fingerprinting</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0AE40B99" w14:textId="412F75AF" w:rsidR="009D3ABC" w:rsidRPr="000C687C" w:rsidRDefault="009D3ABC" w:rsidP="009D3ABC">
                  <w:pPr>
                    <w:spacing w:after="0" w:line="240" w:lineRule="auto"/>
                    <w:rPr>
                      <w:rFonts w:eastAsia="Times New Roman" w:cstheme="minorHAnsi"/>
                      <w:color w:val="000000"/>
                    </w:rPr>
                  </w:pPr>
                  <w:r w:rsidRPr="000C687C">
                    <w:rPr>
                      <w:rFonts w:cstheme="minorHAnsi"/>
                      <w:color w:val="000000"/>
                    </w:rPr>
                    <w:t>Chmulík Michal,</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699D96D7" w14:textId="037A299D" w:rsidR="009D3ABC" w:rsidRPr="000C687C" w:rsidRDefault="009D3ABC" w:rsidP="009D3ABC">
                  <w:pPr>
                    <w:spacing w:after="0" w:line="240" w:lineRule="auto"/>
                    <w:rPr>
                      <w:rFonts w:eastAsia="Times New Roman" w:cstheme="minorHAnsi"/>
                      <w:color w:val="000000"/>
                    </w:rPr>
                  </w:pPr>
                  <w:r w:rsidRPr="000C687C">
                    <w:rPr>
                      <w:rFonts w:cstheme="minorHAnsi"/>
                      <w:color w:val="000000"/>
                    </w:rPr>
                    <w:t>Martin Holovič</w:t>
                  </w:r>
                  <w:r w:rsidR="00AB4395" w:rsidRPr="000C687C">
                    <w:rPr>
                      <w:rFonts w:cstheme="minorHAnsi"/>
                      <w:color w:val="000000"/>
                    </w:rPr>
                    <w:t xml:space="preserve"> </w:t>
                  </w:r>
                </w:p>
              </w:tc>
            </w:tr>
            <w:tr w:rsidR="009D3ABC" w:rsidRPr="000C687C" w14:paraId="0E81A178" w14:textId="77777777" w:rsidTr="000C687C">
              <w:trPr>
                <w:trHeight w:val="300"/>
              </w:trPr>
              <w:tc>
                <w:tcPr>
                  <w:tcW w:w="5028" w:type="dxa"/>
                  <w:tcBorders>
                    <w:top w:val="nil"/>
                    <w:left w:val="nil"/>
                    <w:bottom w:val="nil"/>
                    <w:right w:val="nil"/>
                  </w:tcBorders>
                  <w:shd w:val="clear" w:color="auto" w:fill="auto"/>
                  <w:noWrap/>
                  <w:vAlign w:val="bottom"/>
                </w:tcPr>
                <w:p w14:paraId="5C1E6B19" w14:textId="5B70869D" w:rsidR="009D3ABC" w:rsidRPr="000C687C" w:rsidRDefault="009D3ABC" w:rsidP="009D3ABC">
                  <w:pPr>
                    <w:spacing w:after="0" w:line="240" w:lineRule="auto"/>
                    <w:rPr>
                      <w:rFonts w:eastAsia="Times New Roman" w:cstheme="minorHAnsi"/>
                      <w:color w:val="000000"/>
                    </w:rPr>
                  </w:pPr>
                  <w:r w:rsidRPr="000C687C">
                    <w:rPr>
                      <w:rFonts w:cstheme="minorHAnsi"/>
                      <w:color w:val="000000"/>
                    </w:rPr>
                    <w:t>Vysokofrekvenčný šumový generátor slúžiaci pre zobrazovanie frekvenčných charakteristík na spektrálnom analyzátore</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15FF8AF5" w14:textId="48FAEA36" w:rsidR="009D3ABC" w:rsidRPr="000C687C" w:rsidRDefault="009D3ABC" w:rsidP="009D3ABC">
                  <w:pPr>
                    <w:spacing w:after="0" w:line="240" w:lineRule="auto"/>
                    <w:rPr>
                      <w:rFonts w:eastAsia="Times New Roman" w:cstheme="minorHAnsi"/>
                      <w:color w:val="000000"/>
                    </w:rPr>
                  </w:pPr>
                  <w:r w:rsidRPr="000C687C">
                    <w:rPr>
                      <w:rFonts w:cstheme="minorHAnsi"/>
                      <w:color w:val="000000"/>
                    </w:rPr>
                    <w:t>Adamec Bohumil,</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07828990" w14:textId="726CA34D" w:rsidR="009D3ABC" w:rsidRPr="000C687C" w:rsidRDefault="009D3ABC" w:rsidP="009D3ABC">
                  <w:pPr>
                    <w:spacing w:after="0" w:line="240" w:lineRule="auto"/>
                    <w:rPr>
                      <w:rFonts w:eastAsia="Times New Roman" w:cstheme="minorHAnsi"/>
                      <w:color w:val="000000"/>
                    </w:rPr>
                  </w:pPr>
                  <w:r w:rsidRPr="000C687C">
                    <w:rPr>
                      <w:rFonts w:cstheme="minorHAnsi"/>
                      <w:color w:val="000000"/>
                    </w:rPr>
                    <w:t>Tomáš Knapec</w:t>
                  </w:r>
                  <w:r w:rsidR="00AB4395" w:rsidRPr="000C687C">
                    <w:rPr>
                      <w:rFonts w:cstheme="minorHAnsi"/>
                      <w:color w:val="000000"/>
                    </w:rPr>
                    <w:t xml:space="preserve"> </w:t>
                  </w:r>
                </w:p>
              </w:tc>
            </w:tr>
            <w:tr w:rsidR="009D3ABC" w:rsidRPr="000C687C" w14:paraId="0A95CE18" w14:textId="77777777" w:rsidTr="000C687C">
              <w:trPr>
                <w:trHeight w:val="300"/>
              </w:trPr>
              <w:tc>
                <w:tcPr>
                  <w:tcW w:w="5028" w:type="dxa"/>
                  <w:tcBorders>
                    <w:top w:val="nil"/>
                    <w:left w:val="nil"/>
                    <w:bottom w:val="nil"/>
                    <w:right w:val="nil"/>
                  </w:tcBorders>
                  <w:shd w:val="clear" w:color="auto" w:fill="auto"/>
                  <w:noWrap/>
                  <w:vAlign w:val="bottom"/>
                </w:tcPr>
                <w:p w14:paraId="071686B7" w14:textId="3EBDFCDF" w:rsidR="009D3ABC" w:rsidRPr="000C687C" w:rsidRDefault="009D3ABC" w:rsidP="009D3ABC">
                  <w:pPr>
                    <w:spacing w:after="0" w:line="240" w:lineRule="auto"/>
                    <w:rPr>
                      <w:rFonts w:eastAsia="Times New Roman" w:cstheme="minorHAnsi"/>
                      <w:color w:val="000000"/>
                    </w:rPr>
                  </w:pPr>
                  <w:r w:rsidRPr="000C687C">
                    <w:rPr>
                      <w:rFonts w:cstheme="minorHAnsi"/>
                      <w:color w:val="000000"/>
                    </w:rPr>
                    <w:t>Automatizované meranie spektrálnej útlmovej charakteristiky optického vlákna</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063ADA19" w14:textId="317CC792" w:rsidR="009D3ABC" w:rsidRPr="000C687C" w:rsidRDefault="009D3ABC" w:rsidP="009D3ABC">
                  <w:pPr>
                    <w:spacing w:after="0" w:line="240" w:lineRule="auto"/>
                    <w:rPr>
                      <w:rFonts w:eastAsia="Times New Roman" w:cstheme="minorHAnsi"/>
                      <w:color w:val="000000"/>
                    </w:rPr>
                  </w:pPr>
                  <w:r w:rsidRPr="000C687C">
                    <w:rPr>
                      <w:rFonts w:cstheme="minorHAnsi"/>
                      <w:color w:val="000000"/>
                    </w:rPr>
                    <w:t>Dubovan Jozef,</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1ACDACBA" w14:textId="718E40A1" w:rsidR="009D3ABC" w:rsidRPr="000C687C" w:rsidRDefault="009D3ABC" w:rsidP="009D3ABC">
                  <w:pPr>
                    <w:spacing w:after="0" w:line="240" w:lineRule="auto"/>
                    <w:rPr>
                      <w:rFonts w:eastAsia="Times New Roman" w:cstheme="minorHAnsi"/>
                      <w:color w:val="000000"/>
                    </w:rPr>
                  </w:pPr>
                  <w:r w:rsidRPr="000C687C">
                    <w:rPr>
                      <w:rFonts w:cstheme="minorHAnsi"/>
                      <w:color w:val="000000"/>
                    </w:rPr>
                    <w:t>Radovan Korček</w:t>
                  </w:r>
                  <w:r w:rsidR="00AB4395" w:rsidRPr="000C687C">
                    <w:rPr>
                      <w:rFonts w:cstheme="minorHAnsi"/>
                      <w:color w:val="000000"/>
                    </w:rPr>
                    <w:t xml:space="preserve"> </w:t>
                  </w:r>
                </w:p>
              </w:tc>
            </w:tr>
            <w:tr w:rsidR="009D3ABC" w:rsidRPr="000C687C" w14:paraId="3832B35A" w14:textId="77777777" w:rsidTr="000C687C">
              <w:trPr>
                <w:trHeight w:val="300"/>
              </w:trPr>
              <w:tc>
                <w:tcPr>
                  <w:tcW w:w="5028" w:type="dxa"/>
                  <w:tcBorders>
                    <w:top w:val="nil"/>
                    <w:left w:val="nil"/>
                    <w:bottom w:val="nil"/>
                    <w:right w:val="nil"/>
                  </w:tcBorders>
                  <w:shd w:val="clear" w:color="auto" w:fill="auto"/>
                  <w:noWrap/>
                  <w:vAlign w:val="bottom"/>
                </w:tcPr>
                <w:p w14:paraId="39746A3C" w14:textId="68BBB364" w:rsidR="009D3ABC" w:rsidRPr="000C687C" w:rsidRDefault="009D3ABC" w:rsidP="009D3ABC">
                  <w:pPr>
                    <w:spacing w:after="0" w:line="240" w:lineRule="auto"/>
                    <w:rPr>
                      <w:rFonts w:eastAsia="Times New Roman" w:cstheme="minorHAnsi"/>
                      <w:color w:val="000000"/>
                    </w:rPr>
                  </w:pPr>
                  <w:r w:rsidRPr="000C687C">
                    <w:rPr>
                      <w:rFonts w:cstheme="minorHAnsi"/>
                      <w:color w:val="000000"/>
                    </w:rPr>
                    <w:t>Pásmový priepust v pásme UHF so šírkou pásma 8 MHz realizovaný dvojicou viazaných rezonančných obvodov</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421C507F" w14:textId="0FAD6D09" w:rsidR="009D3ABC" w:rsidRPr="000C687C" w:rsidRDefault="009D3ABC" w:rsidP="009D3ABC">
                  <w:pPr>
                    <w:spacing w:after="0" w:line="240" w:lineRule="auto"/>
                    <w:rPr>
                      <w:rFonts w:eastAsia="Times New Roman" w:cstheme="minorHAnsi"/>
                      <w:color w:val="000000"/>
                    </w:rPr>
                  </w:pPr>
                  <w:r w:rsidRPr="000C687C">
                    <w:rPr>
                      <w:rFonts w:cstheme="minorHAnsi"/>
                      <w:color w:val="000000"/>
                    </w:rPr>
                    <w:t>Adamec Bohumil,</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5348E3AA" w14:textId="2AFE791C" w:rsidR="009D3ABC" w:rsidRPr="000C687C" w:rsidRDefault="009D3ABC" w:rsidP="009D3ABC">
                  <w:pPr>
                    <w:spacing w:after="0" w:line="240" w:lineRule="auto"/>
                    <w:rPr>
                      <w:rFonts w:eastAsia="Times New Roman" w:cstheme="minorHAnsi"/>
                      <w:color w:val="000000"/>
                    </w:rPr>
                  </w:pPr>
                  <w:r w:rsidRPr="000C687C">
                    <w:rPr>
                      <w:rFonts w:cstheme="minorHAnsi"/>
                      <w:color w:val="000000"/>
                    </w:rPr>
                    <w:t>Martin Krupík</w:t>
                  </w:r>
                  <w:r w:rsidR="00AB4395" w:rsidRPr="000C687C">
                    <w:rPr>
                      <w:rFonts w:cstheme="minorHAnsi"/>
                      <w:color w:val="000000"/>
                    </w:rPr>
                    <w:t xml:space="preserve"> </w:t>
                  </w:r>
                </w:p>
              </w:tc>
            </w:tr>
            <w:tr w:rsidR="009D3ABC" w:rsidRPr="000C687C" w14:paraId="59ABF7A9" w14:textId="77777777" w:rsidTr="000C687C">
              <w:trPr>
                <w:trHeight w:val="300"/>
              </w:trPr>
              <w:tc>
                <w:tcPr>
                  <w:tcW w:w="5028" w:type="dxa"/>
                  <w:tcBorders>
                    <w:top w:val="nil"/>
                    <w:left w:val="nil"/>
                    <w:bottom w:val="nil"/>
                    <w:right w:val="nil"/>
                  </w:tcBorders>
                  <w:shd w:val="clear" w:color="auto" w:fill="auto"/>
                  <w:noWrap/>
                  <w:vAlign w:val="bottom"/>
                </w:tcPr>
                <w:p w14:paraId="39BD1B0C" w14:textId="5F11CE4E" w:rsidR="009D3ABC" w:rsidRPr="000C687C" w:rsidRDefault="009D3ABC" w:rsidP="009D3ABC">
                  <w:pPr>
                    <w:spacing w:after="0" w:line="240" w:lineRule="auto"/>
                    <w:rPr>
                      <w:rFonts w:eastAsia="Times New Roman" w:cstheme="minorHAnsi"/>
                      <w:color w:val="000000"/>
                    </w:rPr>
                  </w:pPr>
                  <w:r w:rsidRPr="000C687C">
                    <w:rPr>
                      <w:rFonts w:cstheme="minorHAnsi"/>
                      <w:color w:val="000000"/>
                    </w:rPr>
                    <w:t>RF pásmová zádrž realizovaná koaxiálnym dutinovým rezonátorom</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26C36EC2" w14:textId="335003CC" w:rsidR="009D3ABC" w:rsidRPr="000C687C" w:rsidRDefault="009D3ABC" w:rsidP="009D3ABC">
                  <w:pPr>
                    <w:spacing w:after="0" w:line="240" w:lineRule="auto"/>
                    <w:rPr>
                      <w:rFonts w:eastAsia="Times New Roman" w:cstheme="minorHAnsi"/>
                      <w:color w:val="000000"/>
                    </w:rPr>
                  </w:pPr>
                  <w:r w:rsidRPr="000C687C">
                    <w:rPr>
                      <w:rFonts w:cstheme="minorHAnsi"/>
                      <w:color w:val="000000"/>
                    </w:rPr>
                    <w:t>Adamec Bohumil,</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327CC253" w14:textId="7A22ED04" w:rsidR="009D3ABC" w:rsidRPr="000C687C" w:rsidRDefault="009D3ABC" w:rsidP="009D3ABC">
                  <w:pPr>
                    <w:spacing w:after="0" w:line="240" w:lineRule="auto"/>
                    <w:rPr>
                      <w:rFonts w:eastAsia="Times New Roman" w:cstheme="minorHAnsi"/>
                      <w:color w:val="000000"/>
                    </w:rPr>
                  </w:pPr>
                  <w:r w:rsidRPr="000C687C">
                    <w:rPr>
                      <w:rFonts w:cstheme="minorHAnsi"/>
                      <w:color w:val="000000"/>
                    </w:rPr>
                    <w:t>Martin Letko</w:t>
                  </w:r>
                  <w:r w:rsidR="00AB4395" w:rsidRPr="000C687C">
                    <w:rPr>
                      <w:rFonts w:cstheme="minorHAnsi"/>
                      <w:color w:val="000000"/>
                    </w:rPr>
                    <w:t xml:space="preserve"> </w:t>
                  </w:r>
                </w:p>
              </w:tc>
            </w:tr>
            <w:tr w:rsidR="009D3ABC" w:rsidRPr="000C687C" w14:paraId="2F811D91" w14:textId="77777777" w:rsidTr="000C687C">
              <w:trPr>
                <w:trHeight w:val="300"/>
              </w:trPr>
              <w:tc>
                <w:tcPr>
                  <w:tcW w:w="5028" w:type="dxa"/>
                  <w:tcBorders>
                    <w:top w:val="nil"/>
                    <w:left w:val="nil"/>
                    <w:bottom w:val="nil"/>
                    <w:right w:val="nil"/>
                  </w:tcBorders>
                  <w:shd w:val="clear" w:color="auto" w:fill="auto"/>
                  <w:noWrap/>
                  <w:vAlign w:val="bottom"/>
                </w:tcPr>
                <w:p w14:paraId="2CF46C29" w14:textId="71F5CE05" w:rsidR="009D3ABC" w:rsidRPr="000C687C" w:rsidRDefault="009D3ABC" w:rsidP="009D3ABC">
                  <w:pPr>
                    <w:spacing w:after="0" w:line="240" w:lineRule="auto"/>
                    <w:rPr>
                      <w:rFonts w:eastAsia="Times New Roman" w:cstheme="minorHAnsi"/>
                      <w:color w:val="000000"/>
                    </w:rPr>
                  </w:pPr>
                  <w:r w:rsidRPr="000C687C">
                    <w:rPr>
                      <w:rFonts w:cstheme="minorHAnsi"/>
                      <w:color w:val="000000"/>
                    </w:rPr>
                    <w:t>Lokalizácia pomocou WPAN pre IoT aplikácie</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37E628C0" w14:textId="0407FFC8" w:rsidR="009D3ABC" w:rsidRPr="000C687C" w:rsidRDefault="009D3ABC" w:rsidP="009D3ABC">
                  <w:pPr>
                    <w:spacing w:after="0" w:line="240" w:lineRule="auto"/>
                    <w:rPr>
                      <w:rFonts w:eastAsia="Times New Roman" w:cstheme="minorHAnsi"/>
                      <w:color w:val="000000"/>
                    </w:rPr>
                  </w:pPr>
                  <w:r w:rsidRPr="000C687C">
                    <w:rPr>
                      <w:rFonts w:cstheme="minorHAnsi"/>
                      <w:color w:val="000000"/>
                    </w:rPr>
                    <w:t>Machaj Juraj,</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13B62F03" w14:textId="4767E26E" w:rsidR="009D3ABC" w:rsidRPr="000C687C" w:rsidRDefault="009D3ABC" w:rsidP="009D3ABC">
                  <w:pPr>
                    <w:spacing w:after="0" w:line="240" w:lineRule="auto"/>
                    <w:rPr>
                      <w:rFonts w:eastAsia="Times New Roman" w:cstheme="minorHAnsi"/>
                      <w:color w:val="000000"/>
                    </w:rPr>
                  </w:pPr>
                  <w:r w:rsidRPr="000C687C">
                    <w:rPr>
                      <w:rFonts w:cstheme="minorHAnsi"/>
                      <w:color w:val="000000"/>
                    </w:rPr>
                    <w:t>Martin Majtán</w:t>
                  </w:r>
                  <w:r w:rsidR="00AB4395" w:rsidRPr="000C687C">
                    <w:rPr>
                      <w:rFonts w:cstheme="minorHAnsi"/>
                      <w:color w:val="000000"/>
                    </w:rPr>
                    <w:t xml:space="preserve"> </w:t>
                  </w:r>
                </w:p>
              </w:tc>
            </w:tr>
            <w:tr w:rsidR="009D3ABC" w:rsidRPr="000C687C" w14:paraId="35913DB9" w14:textId="77777777" w:rsidTr="000C687C">
              <w:trPr>
                <w:trHeight w:val="300"/>
              </w:trPr>
              <w:tc>
                <w:tcPr>
                  <w:tcW w:w="5028" w:type="dxa"/>
                  <w:tcBorders>
                    <w:top w:val="nil"/>
                    <w:left w:val="nil"/>
                    <w:bottom w:val="nil"/>
                    <w:right w:val="nil"/>
                  </w:tcBorders>
                  <w:shd w:val="clear" w:color="auto" w:fill="auto"/>
                  <w:noWrap/>
                  <w:vAlign w:val="bottom"/>
                </w:tcPr>
                <w:p w14:paraId="6CF8109B" w14:textId="2E26F0CE" w:rsidR="009D3ABC" w:rsidRPr="000C687C" w:rsidRDefault="009D3ABC" w:rsidP="009D3ABC">
                  <w:pPr>
                    <w:spacing w:after="0" w:line="240" w:lineRule="auto"/>
                    <w:rPr>
                      <w:rFonts w:eastAsia="Times New Roman" w:cstheme="minorHAnsi"/>
                      <w:color w:val="000000"/>
                    </w:rPr>
                  </w:pPr>
                  <w:r w:rsidRPr="000C687C">
                    <w:rPr>
                      <w:rFonts w:cstheme="minorHAnsi"/>
                      <w:color w:val="000000"/>
                    </w:rPr>
                    <w:t>Lokalizácia v sieti GSM pomocou SDR</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03A1FDA1" w14:textId="2284D2F0" w:rsidR="009D3ABC" w:rsidRPr="000C687C" w:rsidRDefault="009D3ABC" w:rsidP="009D3ABC">
                  <w:pPr>
                    <w:spacing w:after="0" w:line="240" w:lineRule="auto"/>
                    <w:rPr>
                      <w:rFonts w:eastAsia="Times New Roman" w:cstheme="minorHAnsi"/>
                      <w:color w:val="000000"/>
                    </w:rPr>
                  </w:pPr>
                  <w:r w:rsidRPr="000C687C">
                    <w:rPr>
                      <w:rFonts w:cstheme="minorHAnsi"/>
                      <w:color w:val="000000"/>
                    </w:rPr>
                    <w:t>Jarinová Darina,</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788BAB94" w14:textId="6B1BDF9D" w:rsidR="009D3ABC" w:rsidRPr="000C687C" w:rsidRDefault="009D3ABC" w:rsidP="009D3ABC">
                  <w:pPr>
                    <w:spacing w:after="0" w:line="240" w:lineRule="auto"/>
                    <w:rPr>
                      <w:rFonts w:eastAsia="Times New Roman" w:cstheme="minorHAnsi"/>
                      <w:color w:val="000000"/>
                    </w:rPr>
                  </w:pPr>
                  <w:r w:rsidRPr="000C687C">
                    <w:rPr>
                      <w:rFonts w:cstheme="minorHAnsi"/>
                      <w:color w:val="000000"/>
                    </w:rPr>
                    <w:t>Matúš Martinček</w:t>
                  </w:r>
                  <w:r w:rsidR="00AB4395" w:rsidRPr="000C687C">
                    <w:rPr>
                      <w:rFonts w:cstheme="minorHAnsi"/>
                      <w:color w:val="000000"/>
                    </w:rPr>
                    <w:t xml:space="preserve"> </w:t>
                  </w:r>
                </w:p>
              </w:tc>
            </w:tr>
            <w:tr w:rsidR="009D3ABC" w:rsidRPr="000C687C" w14:paraId="2A2BE0EC" w14:textId="77777777" w:rsidTr="000C687C">
              <w:trPr>
                <w:trHeight w:val="300"/>
              </w:trPr>
              <w:tc>
                <w:tcPr>
                  <w:tcW w:w="5028" w:type="dxa"/>
                  <w:tcBorders>
                    <w:top w:val="nil"/>
                    <w:left w:val="nil"/>
                    <w:bottom w:val="nil"/>
                    <w:right w:val="nil"/>
                  </w:tcBorders>
                  <w:shd w:val="clear" w:color="auto" w:fill="auto"/>
                  <w:noWrap/>
                  <w:vAlign w:val="bottom"/>
                </w:tcPr>
                <w:p w14:paraId="05874F54" w14:textId="6C554CAB" w:rsidR="009D3ABC" w:rsidRPr="000C687C" w:rsidRDefault="009D3ABC" w:rsidP="009D3ABC">
                  <w:pPr>
                    <w:spacing w:after="0" w:line="240" w:lineRule="auto"/>
                    <w:rPr>
                      <w:rFonts w:eastAsia="Times New Roman" w:cstheme="minorHAnsi"/>
                      <w:color w:val="000000"/>
                    </w:rPr>
                  </w:pPr>
                  <w:r w:rsidRPr="000C687C">
                    <w:rPr>
                      <w:rFonts w:cstheme="minorHAnsi"/>
                      <w:color w:val="000000"/>
                    </w:rPr>
                    <w:t>Metódy na odstránenie rušivého pozadia z audio signálu</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32FAF520" w14:textId="6FF32E1A" w:rsidR="009D3ABC" w:rsidRPr="000C687C" w:rsidRDefault="009D3ABC" w:rsidP="009D3ABC">
                  <w:pPr>
                    <w:spacing w:after="0" w:line="240" w:lineRule="auto"/>
                    <w:rPr>
                      <w:rFonts w:eastAsia="Times New Roman" w:cstheme="minorHAnsi"/>
                      <w:color w:val="000000"/>
                    </w:rPr>
                  </w:pPr>
                  <w:r w:rsidRPr="000C687C">
                    <w:rPr>
                      <w:rFonts w:cstheme="minorHAnsi"/>
                      <w:color w:val="000000"/>
                    </w:rPr>
                    <w:t>Jarina Roman, doc. 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609A9B86" w14:textId="300FC4F3" w:rsidR="009D3ABC" w:rsidRPr="000C687C" w:rsidRDefault="009D3ABC" w:rsidP="009D3ABC">
                  <w:pPr>
                    <w:spacing w:after="0" w:line="240" w:lineRule="auto"/>
                    <w:rPr>
                      <w:rFonts w:eastAsia="Times New Roman" w:cstheme="minorHAnsi"/>
                      <w:color w:val="000000"/>
                    </w:rPr>
                  </w:pPr>
                  <w:r w:rsidRPr="000C687C">
                    <w:rPr>
                      <w:rFonts w:cstheme="minorHAnsi"/>
                      <w:color w:val="000000"/>
                    </w:rPr>
                    <w:t>Tomáš Masár</w:t>
                  </w:r>
                  <w:r w:rsidR="00AB4395" w:rsidRPr="000C687C">
                    <w:rPr>
                      <w:rFonts w:cstheme="minorHAnsi"/>
                      <w:color w:val="000000"/>
                    </w:rPr>
                    <w:t xml:space="preserve"> </w:t>
                  </w:r>
                </w:p>
              </w:tc>
            </w:tr>
            <w:tr w:rsidR="009D3ABC" w:rsidRPr="000C687C" w14:paraId="5A8BD9F3" w14:textId="77777777" w:rsidTr="000C687C">
              <w:trPr>
                <w:trHeight w:val="300"/>
              </w:trPr>
              <w:tc>
                <w:tcPr>
                  <w:tcW w:w="5028" w:type="dxa"/>
                  <w:tcBorders>
                    <w:top w:val="nil"/>
                    <w:left w:val="nil"/>
                    <w:bottom w:val="nil"/>
                    <w:right w:val="nil"/>
                  </w:tcBorders>
                  <w:shd w:val="clear" w:color="auto" w:fill="auto"/>
                  <w:noWrap/>
                  <w:vAlign w:val="bottom"/>
                </w:tcPr>
                <w:p w14:paraId="7DC7B744" w14:textId="68C20175" w:rsidR="009D3ABC" w:rsidRPr="000C687C" w:rsidRDefault="009D3ABC" w:rsidP="009D3ABC">
                  <w:pPr>
                    <w:spacing w:after="0" w:line="240" w:lineRule="auto"/>
                    <w:rPr>
                      <w:rFonts w:eastAsia="Times New Roman" w:cstheme="minorHAnsi"/>
                      <w:color w:val="000000"/>
                    </w:rPr>
                  </w:pPr>
                  <w:r w:rsidRPr="000C687C">
                    <w:rPr>
                      <w:rFonts w:cstheme="minorHAnsi"/>
                      <w:color w:val="000000"/>
                    </w:rPr>
                    <w:t>Tunelovanie IP prevádzky vo vozidlových V2X sieťach</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71CEB651" w14:textId="0FE3C715" w:rsidR="009D3ABC" w:rsidRPr="000C687C" w:rsidRDefault="009D3ABC" w:rsidP="009D3ABC">
                  <w:pPr>
                    <w:spacing w:after="0" w:line="240" w:lineRule="auto"/>
                    <w:rPr>
                      <w:rFonts w:eastAsia="Times New Roman" w:cstheme="minorHAnsi"/>
                      <w:color w:val="000000"/>
                    </w:rPr>
                  </w:pPr>
                  <w:r w:rsidRPr="000C687C">
                    <w:rPr>
                      <w:rFonts w:cstheme="minorHAnsi"/>
                      <w:color w:val="000000"/>
                    </w:rPr>
                    <w:t>Dolnák Ivan,</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22354321" w14:textId="74F4C0D6" w:rsidR="009D3ABC" w:rsidRPr="000C687C" w:rsidRDefault="009D3ABC" w:rsidP="009D3ABC">
                  <w:pPr>
                    <w:spacing w:after="0" w:line="240" w:lineRule="auto"/>
                    <w:rPr>
                      <w:rFonts w:eastAsia="Times New Roman" w:cstheme="minorHAnsi"/>
                      <w:color w:val="000000"/>
                    </w:rPr>
                  </w:pPr>
                  <w:r w:rsidRPr="000C687C">
                    <w:rPr>
                      <w:rFonts w:cstheme="minorHAnsi"/>
                      <w:color w:val="000000"/>
                    </w:rPr>
                    <w:t>Dávid Matula</w:t>
                  </w:r>
                  <w:r w:rsidR="00AB4395" w:rsidRPr="000C687C">
                    <w:rPr>
                      <w:rFonts w:cstheme="minorHAnsi"/>
                      <w:color w:val="000000"/>
                    </w:rPr>
                    <w:t xml:space="preserve"> </w:t>
                  </w:r>
                </w:p>
              </w:tc>
            </w:tr>
            <w:tr w:rsidR="009D3ABC" w:rsidRPr="000C687C" w14:paraId="5EB84323" w14:textId="77777777" w:rsidTr="000C687C">
              <w:trPr>
                <w:trHeight w:val="300"/>
              </w:trPr>
              <w:tc>
                <w:tcPr>
                  <w:tcW w:w="5028" w:type="dxa"/>
                  <w:tcBorders>
                    <w:top w:val="nil"/>
                    <w:left w:val="nil"/>
                    <w:bottom w:val="nil"/>
                    <w:right w:val="nil"/>
                  </w:tcBorders>
                  <w:shd w:val="clear" w:color="auto" w:fill="auto"/>
                  <w:noWrap/>
                  <w:vAlign w:val="bottom"/>
                </w:tcPr>
                <w:p w14:paraId="3CBB16F8" w14:textId="718AFC73" w:rsidR="009D3ABC" w:rsidRPr="000C687C" w:rsidRDefault="009D3ABC" w:rsidP="009D3ABC">
                  <w:pPr>
                    <w:spacing w:after="0" w:line="240" w:lineRule="auto"/>
                    <w:rPr>
                      <w:rFonts w:eastAsia="Times New Roman" w:cstheme="minorHAnsi"/>
                      <w:color w:val="000000"/>
                    </w:rPr>
                  </w:pPr>
                  <w:r w:rsidRPr="000C687C">
                    <w:rPr>
                      <w:rFonts w:cstheme="minorHAnsi"/>
                      <w:color w:val="000000"/>
                    </w:rPr>
                    <w:t>Lokalizácia v IoT pomocou úzkopásmových technológií</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706CF9D6" w14:textId="6982922E" w:rsidR="009D3ABC" w:rsidRPr="000C687C" w:rsidRDefault="009D3ABC" w:rsidP="009D3ABC">
                  <w:pPr>
                    <w:spacing w:after="0" w:line="240" w:lineRule="auto"/>
                    <w:rPr>
                      <w:rFonts w:eastAsia="Times New Roman" w:cstheme="minorHAnsi"/>
                      <w:color w:val="000000"/>
                    </w:rPr>
                  </w:pPr>
                  <w:r w:rsidRPr="000C687C">
                    <w:rPr>
                      <w:rFonts w:cstheme="minorHAnsi"/>
                      <w:color w:val="000000"/>
                    </w:rPr>
                    <w:t>Machaj Juraj,</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1FB98D77" w14:textId="6871AB32" w:rsidR="009D3ABC" w:rsidRPr="000C687C" w:rsidRDefault="009D3ABC" w:rsidP="009D3ABC">
                  <w:pPr>
                    <w:spacing w:after="0" w:line="240" w:lineRule="auto"/>
                    <w:rPr>
                      <w:rFonts w:eastAsia="Times New Roman" w:cstheme="minorHAnsi"/>
                      <w:color w:val="000000"/>
                    </w:rPr>
                  </w:pPr>
                  <w:r w:rsidRPr="000C687C">
                    <w:rPr>
                      <w:rFonts w:cstheme="minorHAnsi"/>
                      <w:color w:val="000000"/>
                    </w:rPr>
                    <w:t>Michal Mikula</w:t>
                  </w:r>
                  <w:r w:rsidR="00AB4395" w:rsidRPr="000C687C">
                    <w:rPr>
                      <w:rFonts w:cstheme="minorHAnsi"/>
                      <w:color w:val="000000"/>
                    </w:rPr>
                    <w:t xml:space="preserve"> </w:t>
                  </w:r>
                </w:p>
              </w:tc>
            </w:tr>
            <w:tr w:rsidR="009D3ABC" w:rsidRPr="000C687C" w14:paraId="0FE1F507" w14:textId="77777777" w:rsidTr="000C687C">
              <w:trPr>
                <w:trHeight w:val="300"/>
              </w:trPr>
              <w:tc>
                <w:tcPr>
                  <w:tcW w:w="5028" w:type="dxa"/>
                  <w:tcBorders>
                    <w:top w:val="nil"/>
                    <w:left w:val="nil"/>
                    <w:bottom w:val="nil"/>
                    <w:right w:val="nil"/>
                  </w:tcBorders>
                  <w:shd w:val="clear" w:color="auto" w:fill="auto"/>
                  <w:noWrap/>
                  <w:vAlign w:val="bottom"/>
                </w:tcPr>
                <w:p w14:paraId="19A1E71D" w14:textId="7D6E7470" w:rsidR="009D3ABC" w:rsidRPr="000C687C" w:rsidRDefault="009D3ABC" w:rsidP="009D3ABC">
                  <w:pPr>
                    <w:spacing w:after="0" w:line="240" w:lineRule="auto"/>
                    <w:rPr>
                      <w:rFonts w:eastAsia="Times New Roman" w:cstheme="minorHAnsi"/>
                      <w:color w:val="000000"/>
                    </w:rPr>
                  </w:pPr>
                  <w:r w:rsidRPr="000C687C">
                    <w:rPr>
                      <w:rFonts w:cstheme="minorHAnsi"/>
                      <w:color w:val="000000"/>
                    </w:rPr>
                    <w:t>Automatická identifikácia pohlavia a veku rečníka</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732C03BF" w14:textId="1084D933" w:rsidR="009D3ABC" w:rsidRPr="000C687C" w:rsidRDefault="009D3ABC" w:rsidP="009D3ABC">
                  <w:pPr>
                    <w:spacing w:after="0" w:line="240" w:lineRule="auto"/>
                    <w:rPr>
                      <w:rFonts w:eastAsia="Times New Roman" w:cstheme="minorHAnsi"/>
                      <w:color w:val="000000"/>
                    </w:rPr>
                  </w:pPr>
                  <w:r w:rsidRPr="000C687C">
                    <w:rPr>
                      <w:rFonts w:cstheme="minorHAnsi"/>
                      <w:color w:val="000000"/>
                    </w:rPr>
                    <w:t>Chmulík Michal,</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7A98A9C6" w14:textId="6BA55F3B" w:rsidR="009D3ABC" w:rsidRPr="000C687C" w:rsidRDefault="009D3ABC" w:rsidP="009D3ABC">
                  <w:pPr>
                    <w:spacing w:after="0" w:line="240" w:lineRule="auto"/>
                    <w:rPr>
                      <w:rFonts w:eastAsia="Times New Roman" w:cstheme="minorHAnsi"/>
                      <w:color w:val="000000"/>
                    </w:rPr>
                  </w:pPr>
                  <w:r w:rsidRPr="000C687C">
                    <w:rPr>
                      <w:rFonts w:cstheme="minorHAnsi"/>
                      <w:color w:val="000000"/>
                    </w:rPr>
                    <w:t>Filip Sabo</w:t>
                  </w:r>
                  <w:r w:rsidR="00AB4395" w:rsidRPr="000C687C">
                    <w:rPr>
                      <w:rFonts w:cstheme="minorHAnsi"/>
                      <w:color w:val="000000"/>
                    </w:rPr>
                    <w:t xml:space="preserve"> </w:t>
                  </w:r>
                </w:p>
              </w:tc>
            </w:tr>
            <w:tr w:rsidR="009D3ABC" w:rsidRPr="000C687C" w14:paraId="0A17774D" w14:textId="77777777" w:rsidTr="000C687C">
              <w:trPr>
                <w:trHeight w:val="300"/>
              </w:trPr>
              <w:tc>
                <w:tcPr>
                  <w:tcW w:w="5028" w:type="dxa"/>
                  <w:tcBorders>
                    <w:top w:val="nil"/>
                    <w:left w:val="nil"/>
                    <w:bottom w:val="nil"/>
                    <w:right w:val="nil"/>
                  </w:tcBorders>
                  <w:shd w:val="clear" w:color="auto" w:fill="auto"/>
                  <w:noWrap/>
                  <w:vAlign w:val="bottom"/>
                </w:tcPr>
                <w:p w14:paraId="5B29A934" w14:textId="2B0D6701" w:rsidR="009D3ABC" w:rsidRPr="000C687C" w:rsidRDefault="009D3ABC" w:rsidP="009D3ABC">
                  <w:pPr>
                    <w:spacing w:after="0" w:line="240" w:lineRule="auto"/>
                    <w:rPr>
                      <w:rFonts w:eastAsia="Times New Roman" w:cstheme="minorHAnsi"/>
                      <w:color w:val="000000"/>
                    </w:rPr>
                  </w:pPr>
                  <w:r w:rsidRPr="000C687C">
                    <w:rPr>
                      <w:rFonts w:cstheme="minorHAnsi"/>
                      <w:color w:val="000000"/>
                    </w:rPr>
                    <w:t>Návrh rekonštrukcie telekomunikačnej siete v obci Raková, v kontexte využitia inteligentných riešení v multifunkčnej sieti – Horné Kysuce</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684D11BF" w14:textId="64ACC61C" w:rsidR="009D3ABC" w:rsidRPr="000C687C" w:rsidRDefault="009D3ABC" w:rsidP="009D3ABC">
                  <w:pPr>
                    <w:spacing w:after="0" w:line="240" w:lineRule="auto"/>
                    <w:rPr>
                      <w:rFonts w:eastAsia="Times New Roman" w:cstheme="minorHAnsi"/>
                      <w:color w:val="000000"/>
                    </w:rPr>
                  </w:pPr>
                  <w:r w:rsidRPr="000C687C">
                    <w:rPr>
                      <w:rFonts w:cstheme="minorHAnsi"/>
                      <w:color w:val="000000"/>
                    </w:rPr>
                    <w:t>Dado Milan, prof. 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6FAEAEC4" w14:textId="4DC1E0E8" w:rsidR="009D3ABC" w:rsidRPr="000C687C" w:rsidRDefault="009D3ABC" w:rsidP="009D3ABC">
                  <w:pPr>
                    <w:spacing w:after="0" w:line="240" w:lineRule="auto"/>
                    <w:rPr>
                      <w:rFonts w:eastAsia="Times New Roman" w:cstheme="minorHAnsi"/>
                      <w:color w:val="000000"/>
                    </w:rPr>
                  </w:pPr>
                  <w:r w:rsidRPr="000C687C">
                    <w:rPr>
                      <w:rFonts w:cstheme="minorHAnsi"/>
                      <w:color w:val="000000"/>
                    </w:rPr>
                    <w:t>Štefan Stríž</w:t>
                  </w:r>
                  <w:r w:rsidR="00AB4395" w:rsidRPr="000C687C">
                    <w:rPr>
                      <w:rFonts w:cstheme="minorHAnsi"/>
                      <w:color w:val="000000"/>
                    </w:rPr>
                    <w:t xml:space="preserve"> </w:t>
                  </w:r>
                </w:p>
              </w:tc>
            </w:tr>
            <w:tr w:rsidR="009D3ABC" w:rsidRPr="000C687C" w14:paraId="0D0E3048" w14:textId="77777777" w:rsidTr="000C687C">
              <w:trPr>
                <w:trHeight w:val="300"/>
              </w:trPr>
              <w:tc>
                <w:tcPr>
                  <w:tcW w:w="5028" w:type="dxa"/>
                  <w:tcBorders>
                    <w:top w:val="nil"/>
                    <w:left w:val="nil"/>
                    <w:bottom w:val="nil"/>
                    <w:right w:val="nil"/>
                  </w:tcBorders>
                  <w:shd w:val="clear" w:color="auto" w:fill="auto"/>
                  <w:noWrap/>
                  <w:vAlign w:val="bottom"/>
                </w:tcPr>
                <w:p w14:paraId="394F09F3" w14:textId="6C6B755B" w:rsidR="009D3ABC" w:rsidRPr="000C687C" w:rsidRDefault="009D3ABC" w:rsidP="009D3ABC">
                  <w:pPr>
                    <w:spacing w:after="0" w:line="240" w:lineRule="auto"/>
                    <w:rPr>
                      <w:rFonts w:eastAsia="Times New Roman" w:cstheme="minorHAnsi"/>
                      <w:color w:val="000000"/>
                    </w:rPr>
                  </w:pPr>
                  <w:r w:rsidRPr="000C687C">
                    <w:rPr>
                      <w:rFonts w:cstheme="minorHAnsi"/>
                      <w:color w:val="000000"/>
                    </w:rPr>
                    <w:t>Návrh väzobného člena s využitím mriežkovej štruktúry</w:t>
                  </w:r>
                  <w:r w:rsidR="00115201">
                    <w:rPr>
                      <w:rFonts w:cstheme="minorHAnsi"/>
                      <w:color w:val="000000"/>
                    </w:rPr>
                    <w:t xml:space="preserve"> </w:t>
                  </w:r>
                  <w:r w:rsidRPr="000C687C">
                    <w:rPr>
                      <w:rFonts w:cstheme="minorHAnsi"/>
                      <w:color w:val="000000"/>
                    </w:rPr>
                    <w:t>založenej na platforme kremík na izolátore</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283D81DA" w14:textId="28B5F017" w:rsidR="009D3ABC" w:rsidRPr="000C687C" w:rsidRDefault="009D3ABC" w:rsidP="009D3ABC">
                  <w:pPr>
                    <w:spacing w:after="0" w:line="240" w:lineRule="auto"/>
                    <w:rPr>
                      <w:rFonts w:eastAsia="Times New Roman" w:cstheme="minorHAnsi"/>
                      <w:color w:val="000000"/>
                    </w:rPr>
                  </w:pPr>
                  <w:r w:rsidRPr="000C687C">
                    <w:rPr>
                      <w:rFonts w:cstheme="minorHAnsi"/>
                      <w:color w:val="000000"/>
                    </w:rPr>
                    <w:t>Litvik Ján,</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5AAB421D" w14:textId="07FFED68" w:rsidR="009D3ABC" w:rsidRPr="000C687C" w:rsidRDefault="009D3ABC" w:rsidP="009D3ABC">
                  <w:pPr>
                    <w:spacing w:after="0" w:line="240" w:lineRule="auto"/>
                    <w:rPr>
                      <w:rFonts w:eastAsia="Times New Roman" w:cstheme="minorHAnsi"/>
                      <w:color w:val="000000"/>
                    </w:rPr>
                  </w:pPr>
                  <w:r w:rsidRPr="000C687C">
                    <w:rPr>
                      <w:rFonts w:cstheme="minorHAnsi"/>
                      <w:color w:val="000000"/>
                    </w:rPr>
                    <w:t>Ján Šimurka</w:t>
                  </w:r>
                  <w:r w:rsidR="00AB4395" w:rsidRPr="000C687C">
                    <w:rPr>
                      <w:rFonts w:cstheme="minorHAnsi"/>
                      <w:color w:val="000000"/>
                    </w:rPr>
                    <w:t xml:space="preserve"> </w:t>
                  </w:r>
                </w:p>
              </w:tc>
            </w:tr>
            <w:tr w:rsidR="009D3ABC" w:rsidRPr="000C687C" w14:paraId="3B4F66BC" w14:textId="77777777" w:rsidTr="000C687C">
              <w:trPr>
                <w:trHeight w:val="300"/>
              </w:trPr>
              <w:tc>
                <w:tcPr>
                  <w:tcW w:w="5028" w:type="dxa"/>
                  <w:tcBorders>
                    <w:top w:val="nil"/>
                    <w:left w:val="nil"/>
                    <w:bottom w:val="nil"/>
                    <w:right w:val="nil"/>
                  </w:tcBorders>
                  <w:shd w:val="clear" w:color="auto" w:fill="auto"/>
                  <w:noWrap/>
                  <w:vAlign w:val="bottom"/>
                </w:tcPr>
                <w:p w14:paraId="5E4FF584" w14:textId="3487AADD" w:rsidR="009D3ABC" w:rsidRPr="000C687C" w:rsidRDefault="009D3ABC" w:rsidP="009D3ABC">
                  <w:pPr>
                    <w:spacing w:after="0" w:line="240" w:lineRule="auto"/>
                    <w:rPr>
                      <w:rFonts w:eastAsia="Times New Roman" w:cstheme="minorHAnsi"/>
                      <w:color w:val="000000"/>
                    </w:rPr>
                  </w:pPr>
                  <w:r w:rsidRPr="000C687C">
                    <w:rPr>
                      <w:rFonts w:cstheme="minorHAnsi"/>
                      <w:color w:val="000000"/>
                    </w:rPr>
                    <w:lastRenderedPageBreak/>
                    <w:t>Lokalizácia vo vnútornom prostredí meraním okamžitého stavu rádiového kanálu</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3C8AB779" w14:textId="2F8E92AC" w:rsidR="009D3ABC" w:rsidRPr="000C687C" w:rsidRDefault="009D3ABC" w:rsidP="009D3ABC">
                  <w:pPr>
                    <w:spacing w:after="0" w:line="240" w:lineRule="auto"/>
                    <w:rPr>
                      <w:rFonts w:eastAsia="Times New Roman" w:cstheme="minorHAnsi"/>
                      <w:color w:val="000000"/>
                    </w:rPr>
                  </w:pPr>
                  <w:r w:rsidRPr="000C687C">
                    <w:rPr>
                      <w:rFonts w:cstheme="minorHAnsi"/>
                      <w:color w:val="000000"/>
                    </w:rPr>
                    <w:t>Jarinová Darina,</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30AD73BA" w14:textId="2FAF1FD3" w:rsidR="009D3ABC" w:rsidRPr="000C687C" w:rsidRDefault="009D3ABC" w:rsidP="009D3ABC">
                  <w:pPr>
                    <w:spacing w:after="0" w:line="240" w:lineRule="auto"/>
                    <w:rPr>
                      <w:rFonts w:eastAsia="Times New Roman" w:cstheme="minorHAnsi"/>
                      <w:color w:val="000000"/>
                    </w:rPr>
                  </w:pPr>
                  <w:r w:rsidRPr="000C687C">
                    <w:rPr>
                      <w:rFonts w:cstheme="minorHAnsi"/>
                      <w:color w:val="000000"/>
                    </w:rPr>
                    <w:t>Maroš Šoltýs</w:t>
                  </w:r>
                  <w:r w:rsidR="00AB4395" w:rsidRPr="000C687C">
                    <w:rPr>
                      <w:rFonts w:cstheme="minorHAnsi"/>
                      <w:color w:val="000000"/>
                    </w:rPr>
                    <w:t xml:space="preserve"> </w:t>
                  </w:r>
                </w:p>
              </w:tc>
            </w:tr>
            <w:tr w:rsidR="009D3ABC" w:rsidRPr="000C687C" w14:paraId="4C26A1D5" w14:textId="77777777" w:rsidTr="000C687C">
              <w:trPr>
                <w:trHeight w:val="300"/>
              </w:trPr>
              <w:tc>
                <w:tcPr>
                  <w:tcW w:w="5028" w:type="dxa"/>
                  <w:tcBorders>
                    <w:top w:val="nil"/>
                    <w:left w:val="nil"/>
                    <w:bottom w:val="nil"/>
                    <w:right w:val="nil"/>
                  </w:tcBorders>
                  <w:shd w:val="clear" w:color="auto" w:fill="auto"/>
                  <w:noWrap/>
                  <w:vAlign w:val="bottom"/>
                </w:tcPr>
                <w:p w14:paraId="13A87988" w14:textId="6C072A25" w:rsidR="009D3ABC" w:rsidRPr="000C687C" w:rsidRDefault="009D3ABC" w:rsidP="009D3ABC">
                  <w:pPr>
                    <w:spacing w:after="0" w:line="240" w:lineRule="auto"/>
                    <w:rPr>
                      <w:rFonts w:eastAsia="Times New Roman" w:cstheme="minorHAnsi"/>
                      <w:color w:val="000000"/>
                    </w:rPr>
                  </w:pPr>
                  <w:r w:rsidRPr="000C687C">
                    <w:rPr>
                      <w:rFonts w:cstheme="minorHAnsi"/>
                      <w:color w:val="000000"/>
                    </w:rPr>
                    <w:t>Smerovanie IP prevádzky vo vozidlových V2X sieťach</w:t>
                  </w:r>
                  <w:r w:rsidR="00AB4395" w:rsidRPr="000C687C">
                    <w:rPr>
                      <w:rFonts w:cstheme="minorHAnsi"/>
                      <w:color w:val="000000"/>
                    </w:rPr>
                    <w:t xml:space="preserve"> </w:t>
                  </w:r>
                </w:p>
              </w:tc>
              <w:tc>
                <w:tcPr>
                  <w:tcW w:w="2977" w:type="dxa"/>
                  <w:tcBorders>
                    <w:top w:val="nil"/>
                    <w:left w:val="nil"/>
                    <w:bottom w:val="nil"/>
                    <w:right w:val="nil"/>
                  </w:tcBorders>
                  <w:shd w:val="clear" w:color="auto" w:fill="auto"/>
                  <w:noWrap/>
                  <w:vAlign w:val="bottom"/>
                </w:tcPr>
                <w:p w14:paraId="414B1545" w14:textId="37EFE29B" w:rsidR="009D3ABC" w:rsidRPr="000C687C" w:rsidRDefault="009D3ABC" w:rsidP="009D3ABC">
                  <w:pPr>
                    <w:spacing w:after="0" w:line="240" w:lineRule="auto"/>
                    <w:rPr>
                      <w:rFonts w:eastAsia="Times New Roman" w:cstheme="minorHAnsi"/>
                      <w:color w:val="000000"/>
                    </w:rPr>
                  </w:pPr>
                  <w:r w:rsidRPr="000C687C">
                    <w:rPr>
                      <w:rFonts w:cstheme="minorHAnsi"/>
                      <w:color w:val="000000"/>
                    </w:rPr>
                    <w:t>Dolnák Ivan,</w:t>
                  </w:r>
                  <w:r w:rsidR="00115201">
                    <w:rPr>
                      <w:rFonts w:cstheme="minorHAnsi"/>
                      <w:color w:val="000000"/>
                    </w:rPr>
                    <w:t xml:space="preserve"> </w:t>
                  </w:r>
                  <w:r w:rsidRPr="000C687C">
                    <w:rPr>
                      <w:rFonts w:cstheme="minorHAnsi"/>
                      <w:color w:val="000000"/>
                    </w:rPr>
                    <w:t>Ing. PhD.</w:t>
                  </w:r>
                  <w:r w:rsidR="00AB4395" w:rsidRPr="000C687C">
                    <w:rPr>
                      <w:rFonts w:cstheme="minorHAnsi"/>
                      <w:color w:val="000000"/>
                    </w:rPr>
                    <w:t xml:space="preserve"> </w:t>
                  </w:r>
                </w:p>
              </w:tc>
              <w:tc>
                <w:tcPr>
                  <w:tcW w:w="2200" w:type="dxa"/>
                  <w:tcBorders>
                    <w:top w:val="nil"/>
                    <w:left w:val="nil"/>
                    <w:bottom w:val="nil"/>
                    <w:right w:val="nil"/>
                  </w:tcBorders>
                  <w:shd w:val="clear" w:color="auto" w:fill="auto"/>
                  <w:noWrap/>
                  <w:vAlign w:val="bottom"/>
                </w:tcPr>
                <w:p w14:paraId="787BE11D" w14:textId="0C4A2BA1" w:rsidR="009D3ABC" w:rsidRPr="000C687C" w:rsidRDefault="009D3ABC" w:rsidP="009D3ABC">
                  <w:pPr>
                    <w:spacing w:after="0" w:line="240" w:lineRule="auto"/>
                    <w:rPr>
                      <w:rFonts w:eastAsia="Times New Roman" w:cstheme="minorHAnsi"/>
                      <w:color w:val="000000"/>
                    </w:rPr>
                  </w:pPr>
                  <w:r w:rsidRPr="000C687C">
                    <w:rPr>
                      <w:rFonts w:cstheme="minorHAnsi"/>
                      <w:color w:val="000000"/>
                    </w:rPr>
                    <w:t>Ján Václavik</w:t>
                  </w:r>
                  <w:r w:rsidR="00AB4395" w:rsidRPr="000C687C">
                    <w:rPr>
                      <w:rFonts w:cstheme="minorHAnsi"/>
                      <w:color w:val="000000"/>
                    </w:rPr>
                    <w:t xml:space="preserve"> </w:t>
                  </w:r>
                </w:p>
              </w:tc>
            </w:tr>
          </w:tbl>
          <w:p w14:paraId="3D0C42FF" w14:textId="77777777" w:rsidR="00004513" w:rsidRDefault="00004513" w:rsidP="0026725C">
            <w:pPr>
              <w:spacing w:line="216" w:lineRule="auto"/>
              <w:jc w:val="both"/>
              <w:rPr>
                <w:rFonts w:cstheme="minorHAnsi"/>
                <w:color w:val="FF0000"/>
              </w:rPr>
            </w:pPr>
          </w:p>
          <w:p w14:paraId="59191E3D" w14:textId="6B18E853" w:rsidR="007F0603" w:rsidRPr="000C687C" w:rsidRDefault="007F0603" w:rsidP="007F0603">
            <w:pPr>
              <w:pStyle w:val="Normlnywebov"/>
              <w:spacing w:before="0" w:beforeAutospacing="0" w:after="0" w:afterAutospacing="0"/>
              <w:rPr>
                <w:rFonts w:ascii="Open Sans" w:hAnsi="Open Sans" w:cs="Open Sans"/>
                <w:color w:val="000000"/>
                <w:sz w:val="21"/>
                <w:szCs w:val="21"/>
                <w:lang w:val="sk-SK"/>
              </w:rPr>
            </w:pPr>
            <w:r>
              <w:rPr>
                <w:rStyle w:val="normaltextrun"/>
                <w:rFonts w:ascii="Open Sans" w:hAnsi="Open Sans" w:cs="Open Sans"/>
                <w:b/>
                <w:bCs/>
                <w:color w:val="000000"/>
                <w:sz w:val="21"/>
                <w:szCs w:val="21"/>
                <w:lang w:val="sk-SK"/>
              </w:rPr>
              <w:t>Záverečné práce akademický rok 20</w:t>
            </w:r>
            <w:r w:rsidR="00364172">
              <w:rPr>
                <w:rStyle w:val="normaltextrun"/>
                <w:rFonts w:ascii="Open Sans" w:hAnsi="Open Sans" w:cs="Open Sans"/>
                <w:b/>
                <w:bCs/>
                <w:color w:val="000000"/>
                <w:sz w:val="21"/>
                <w:szCs w:val="21"/>
                <w:lang w:val="sk-SK"/>
              </w:rPr>
              <w:t>21</w:t>
            </w:r>
            <w:r>
              <w:rPr>
                <w:rStyle w:val="normaltextrun"/>
                <w:rFonts w:ascii="Open Sans" w:hAnsi="Open Sans" w:cs="Open Sans"/>
                <w:b/>
                <w:bCs/>
                <w:color w:val="000000"/>
                <w:sz w:val="21"/>
                <w:szCs w:val="21"/>
                <w:lang w:val="sk-SK"/>
              </w:rPr>
              <w:t>/202</w:t>
            </w:r>
            <w:r w:rsidR="00364172">
              <w:rPr>
                <w:rStyle w:val="normaltextrun"/>
                <w:rFonts w:ascii="Open Sans" w:hAnsi="Open Sans" w:cs="Open Sans"/>
                <w:b/>
                <w:bCs/>
                <w:color w:val="000000"/>
                <w:sz w:val="21"/>
                <w:szCs w:val="21"/>
                <w:lang w:val="sk-SK"/>
              </w:rPr>
              <w:t>2</w:t>
            </w:r>
            <w:r w:rsidR="00AB4395">
              <w:rPr>
                <w:rStyle w:val="eop"/>
                <w:rFonts w:ascii="Open Sans" w:hAnsi="Open Sans" w:cs="Open Sans"/>
                <w:b/>
                <w:bCs/>
                <w:color w:val="000000"/>
                <w:sz w:val="21"/>
                <w:szCs w:val="21"/>
                <w:lang w:val="sk-SK"/>
              </w:rPr>
              <w:t xml:space="preserve"> </w:t>
            </w:r>
          </w:p>
          <w:tbl>
            <w:tblPr>
              <w:tblW w:w="10205" w:type="dxa"/>
              <w:tblLook w:val="04A0" w:firstRow="1" w:lastRow="0" w:firstColumn="1" w:lastColumn="0" w:noHBand="0" w:noVBand="1"/>
            </w:tblPr>
            <w:tblGrid>
              <w:gridCol w:w="5028"/>
              <w:gridCol w:w="2977"/>
              <w:gridCol w:w="2200"/>
            </w:tblGrid>
            <w:tr w:rsidR="00177D81" w:rsidRPr="000C687C" w14:paraId="10D6E18C" w14:textId="77777777">
              <w:trPr>
                <w:trHeight w:val="300"/>
              </w:trPr>
              <w:tc>
                <w:tcPr>
                  <w:tcW w:w="5028" w:type="dxa"/>
                  <w:tcBorders>
                    <w:top w:val="nil"/>
                    <w:left w:val="nil"/>
                    <w:bottom w:val="nil"/>
                    <w:right w:val="nil"/>
                  </w:tcBorders>
                  <w:shd w:val="clear" w:color="auto" w:fill="auto"/>
                  <w:noWrap/>
                  <w:vAlign w:val="bottom"/>
                  <w:hideMark/>
                </w:tcPr>
                <w:p w14:paraId="79A56AF7" w14:textId="485BD46F" w:rsidR="00177D81" w:rsidRPr="000C687C" w:rsidRDefault="00177D81" w:rsidP="00177D81">
                  <w:pPr>
                    <w:spacing w:after="0" w:line="240" w:lineRule="auto"/>
                    <w:rPr>
                      <w:rFonts w:eastAsia="Times New Roman" w:cstheme="minorHAnsi"/>
                      <w:b/>
                      <w:bCs/>
                      <w:color w:val="000000"/>
                      <w:lang w:val="en-US"/>
                    </w:rPr>
                  </w:pPr>
                  <w:r w:rsidRPr="000C687C">
                    <w:rPr>
                      <w:rFonts w:eastAsia="Times New Roman" w:cstheme="minorHAnsi"/>
                      <w:b/>
                      <w:bCs/>
                      <w:color w:val="000000"/>
                      <w:lang w:val="en-US"/>
                    </w:rPr>
                    <w:t>Názov práce</w:t>
                  </w:r>
                  <w:r w:rsidR="00AB4395" w:rsidRPr="000C687C">
                    <w:rPr>
                      <w:rFonts w:eastAsia="Times New Roman" w:cstheme="minorHAnsi"/>
                      <w:b/>
                      <w:bCs/>
                      <w:color w:val="000000"/>
                      <w:lang w:val="en-US"/>
                    </w:rPr>
                    <w:t xml:space="preserve"> </w:t>
                  </w:r>
                </w:p>
              </w:tc>
              <w:tc>
                <w:tcPr>
                  <w:tcW w:w="2977" w:type="dxa"/>
                  <w:tcBorders>
                    <w:top w:val="nil"/>
                    <w:left w:val="nil"/>
                    <w:bottom w:val="nil"/>
                    <w:right w:val="nil"/>
                  </w:tcBorders>
                  <w:shd w:val="clear" w:color="auto" w:fill="auto"/>
                  <w:noWrap/>
                  <w:vAlign w:val="bottom"/>
                  <w:hideMark/>
                </w:tcPr>
                <w:p w14:paraId="5A05869B" w14:textId="1C9DBF21" w:rsidR="00177D81" w:rsidRPr="000C687C" w:rsidRDefault="00177D81" w:rsidP="00177D81">
                  <w:pPr>
                    <w:spacing w:after="0" w:line="240" w:lineRule="auto"/>
                    <w:rPr>
                      <w:rFonts w:eastAsia="Times New Roman" w:cstheme="minorHAnsi"/>
                      <w:b/>
                      <w:bCs/>
                      <w:color w:val="000000"/>
                      <w:lang w:val="en-US"/>
                    </w:rPr>
                  </w:pPr>
                  <w:r w:rsidRPr="000C687C">
                    <w:rPr>
                      <w:rFonts w:eastAsia="Times New Roman" w:cstheme="minorHAnsi"/>
                      <w:b/>
                      <w:bCs/>
                      <w:color w:val="000000"/>
                      <w:lang w:val="en-US"/>
                    </w:rPr>
                    <w:t>Vedúci práce</w:t>
                  </w:r>
                  <w:r w:rsidR="00AB4395" w:rsidRPr="000C687C">
                    <w:rPr>
                      <w:rFonts w:eastAsia="Times New Roman" w:cstheme="minorHAnsi"/>
                      <w:b/>
                      <w:bCs/>
                      <w:color w:val="000000"/>
                      <w:lang w:val="en-US"/>
                    </w:rPr>
                    <w:t xml:space="preserve"> </w:t>
                  </w:r>
                </w:p>
              </w:tc>
              <w:tc>
                <w:tcPr>
                  <w:tcW w:w="2200" w:type="dxa"/>
                  <w:tcBorders>
                    <w:top w:val="nil"/>
                    <w:left w:val="nil"/>
                    <w:bottom w:val="nil"/>
                    <w:right w:val="nil"/>
                  </w:tcBorders>
                  <w:shd w:val="clear" w:color="auto" w:fill="auto"/>
                  <w:noWrap/>
                  <w:vAlign w:val="bottom"/>
                  <w:hideMark/>
                </w:tcPr>
                <w:p w14:paraId="2109D256" w14:textId="029238FA" w:rsidR="00177D81" w:rsidRPr="000C687C" w:rsidRDefault="00177D81" w:rsidP="00177D81">
                  <w:pPr>
                    <w:spacing w:after="0" w:line="240" w:lineRule="auto"/>
                    <w:rPr>
                      <w:rFonts w:eastAsia="Times New Roman" w:cstheme="minorHAnsi"/>
                      <w:b/>
                      <w:bCs/>
                      <w:color w:val="000000"/>
                      <w:lang w:val="en-US"/>
                    </w:rPr>
                  </w:pPr>
                  <w:r w:rsidRPr="000C687C">
                    <w:rPr>
                      <w:rFonts w:eastAsia="Times New Roman" w:cstheme="minorHAnsi"/>
                      <w:b/>
                      <w:bCs/>
                      <w:color w:val="000000"/>
                      <w:lang w:val="en-US"/>
                    </w:rPr>
                    <w:t>Prihlásený študent</w:t>
                  </w:r>
                  <w:r w:rsidR="00AB4395" w:rsidRPr="000C687C">
                    <w:rPr>
                      <w:rFonts w:eastAsia="Times New Roman" w:cstheme="minorHAnsi"/>
                      <w:b/>
                      <w:bCs/>
                      <w:color w:val="000000"/>
                      <w:lang w:val="en-US"/>
                    </w:rPr>
                    <w:t xml:space="preserve"> </w:t>
                  </w:r>
                </w:p>
              </w:tc>
            </w:tr>
            <w:tr w:rsidR="00B1139F" w:rsidRPr="000C687C" w14:paraId="50150DFA" w14:textId="77777777">
              <w:trPr>
                <w:trHeight w:val="300"/>
              </w:trPr>
              <w:tc>
                <w:tcPr>
                  <w:tcW w:w="5028" w:type="dxa"/>
                  <w:tcBorders>
                    <w:top w:val="nil"/>
                    <w:left w:val="nil"/>
                    <w:bottom w:val="nil"/>
                    <w:right w:val="nil"/>
                  </w:tcBorders>
                  <w:shd w:val="clear" w:color="auto" w:fill="auto"/>
                  <w:noWrap/>
                  <w:vAlign w:val="bottom"/>
                </w:tcPr>
                <w:p w14:paraId="1E976318" w14:textId="32D84E63" w:rsidR="00B1139F" w:rsidRPr="00E44029" w:rsidRDefault="00B1139F" w:rsidP="00B1139F">
                  <w:pPr>
                    <w:spacing w:after="0" w:line="240" w:lineRule="auto"/>
                    <w:rPr>
                      <w:rFonts w:eastAsia="Times New Roman" w:cstheme="minorHAnsi"/>
                      <w:color w:val="000000"/>
                    </w:rPr>
                  </w:pPr>
                  <w:r w:rsidRPr="000C687C">
                    <w:rPr>
                      <w:rFonts w:cstheme="minorHAnsi"/>
                      <w:color w:val="000000"/>
                    </w:rPr>
                    <w:t>Akustické monitorovanie aktivity včiel pomocou IoT</w:t>
                  </w:r>
                </w:p>
              </w:tc>
              <w:tc>
                <w:tcPr>
                  <w:tcW w:w="2977" w:type="dxa"/>
                  <w:tcBorders>
                    <w:top w:val="nil"/>
                    <w:left w:val="nil"/>
                    <w:bottom w:val="nil"/>
                    <w:right w:val="nil"/>
                  </w:tcBorders>
                  <w:shd w:val="clear" w:color="auto" w:fill="auto"/>
                  <w:noWrap/>
                  <w:vAlign w:val="bottom"/>
                </w:tcPr>
                <w:p w14:paraId="30C16224" w14:textId="2F43F865"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Jarina Roman, doc. Ing. PhD.</w:t>
                  </w:r>
                </w:p>
              </w:tc>
              <w:tc>
                <w:tcPr>
                  <w:tcW w:w="2200" w:type="dxa"/>
                  <w:tcBorders>
                    <w:top w:val="nil"/>
                    <w:left w:val="nil"/>
                    <w:bottom w:val="nil"/>
                    <w:right w:val="nil"/>
                  </w:tcBorders>
                  <w:shd w:val="clear" w:color="auto" w:fill="auto"/>
                  <w:noWrap/>
                  <w:vAlign w:val="bottom"/>
                </w:tcPr>
                <w:p w14:paraId="05DED16E" w14:textId="5D9CF8A8"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Erik Romer</w:t>
                  </w:r>
                </w:p>
              </w:tc>
            </w:tr>
            <w:tr w:rsidR="00B1139F" w:rsidRPr="000C687C" w14:paraId="46BF37EB" w14:textId="77777777">
              <w:trPr>
                <w:trHeight w:val="300"/>
              </w:trPr>
              <w:tc>
                <w:tcPr>
                  <w:tcW w:w="5028" w:type="dxa"/>
                  <w:tcBorders>
                    <w:top w:val="nil"/>
                    <w:left w:val="nil"/>
                    <w:bottom w:val="nil"/>
                    <w:right w:val="nil"/>
                  </w:tcBorders>
                  <w:shd w:val="clear" w:color="auto" w:fill="auto"/>
                  <w:noWrap/>
                  <w:vAlign w:val="bottom"/>
                </w:tcPr>
                <w:p w14:paraId="52C5FF52" w14:textId="69FC272F" w:rsidR="00B1139F" w:rsidRPr="00E44029" w:rsidRDefault="00B1139F" w:rsidP="00B1139F">
                  <w:pPr>
                    <w:spacing w:after="0" w:line="240" w:lineRule="auto"/>
                    <w:rPr>
                      <w:rFonts w:eastAsia="Times New Roman" w:cstheme="minorHAnsi"/>
                      <w:color w:val="000000"/>
                    </w:rPr>
                  </w:pPr>
                  <w:r w:rsidRPr="000C687C">
                    <w:rPr>
                      <w:rFonts w:cstheme="minorHAnsi"/>
                      <w:color w:val="000000"/>
                    </w:rPr>
                    <w:t>Analýza možností zlepšenia naviazania svetla medzi pasívnymi a aktívnymi fotonickým zariadeniami integrovanými na čipe</w:t>
                  </w:r>
                </w:p>
              </w:tc>
              <w:tc>
                <w:tcPr>
                  <w:tcW w:w="2977" w:type="dxa"/>
                  <w:tcBorders>
                    <w:top w:val="nil"/>
                    <w:left w:val="nil"/>
                    <w:bottom w:val="nil"/>
                    <w:right w:val="nil"/>
                  </w:tcBorders>
                  <w:shd w:val="clear" w:color="auto" w:fill="auto"/>
                  <w:noWrap/>
                  <w:vAlign w:val="bottom"/>
                </w:tcPr>
                <w:p w14:paraId="10E0BBEB" w14:textId="09783455"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1895D2A8" w14:textId="637C56D3"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Marek Jurčo</w:t>
                  </w:r>
                </w:p>
              </w:tc>
            </w:tr>
            <w:tr w:rsidR="00B1139F" w:rsidRPr="000C687C" w14:paraId="3036E7E2" w14:textId="77777777">
              <w:trPr>
                <w:trHeight w:val="300"/>
              </w:trPr>
              <w:tc>
                <w:tcPr>
                  <w:tcW w:w="5028" w:type="dxa"/>
                  <w:tcBorders>
                    <w:top w:val="nil"/>
                    <w:left w:val="nil"/>
                    <w:bottom w:val="nil"/>
                    <w:right w:val="nil"/>
                  </w:tcBorders>
                  <w:shd w:val="clear" w:color="auto" w:fill="auto"/>
                  <w:noWrap/>
                  <w:vAlign w:val="bottom"/>
                </w:tcPr>
                <w:p w14:paraId="30D117C0" w14:textId="341BD477" w:rsidR="00B1139F" w:rsidRPr="00E44029" w:rsidRDefault="00B1139F" w:rsidP="00B1139F">
                  <w:pPr>
                    <w:spacing w:after="0" w:line="240" w:lineRule="auto"/>
                    <w:rPr>
                      <w:rFonts w:eastAsia="Times New Roman" w:cstheme="minorHAnsi"/>
                      <w:color w:val="000000"/>
                    </w:rPr>
                  </w:pPr>
                  <w:r w:rsidRPr="000C687C">
                    <w:rPr>
                      <w:rFonts w:cstheme="minorHAnsi"/>
                      <w:color w:val="000000"/>
                    </w:rPr>
                    <w:t>Bezpečnostné opatrenia v počítačových sieťach v súlade so štandardmi série ISO 27000</w:t>
                  </w:r>
                </w:p>
              </w:tc>
              <w:tc>
                <w:tcPr>
                  <w:tcW w:w="2977" w:type="dxa"/>
                  <w:tcBorders>
                    <w:top w:val="nil"/>
                    <w:left w:val="nil"/>
                    <w:bottom w:val="nil"/>
                    <w:right w:val="nil"/>
                  </w:tcBorders>
                  <w:shd w:val="clear" w:color="auto" w:fill="auto"/>
                  <w:noWrap/>
                  <w:vAlign w:val="bottom"/>
                </w:tcPr>
                <w:p w14:paraId="6088F15F" w14:textId="2AB29DB7"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Dolnák Ivan, Ing. PhD.</w:t>
                  </w:r>
                </w:p>
              </w:tc>
              <w:tc>
                <w:tcPr>
                  <w:tcW w:w="2200" w:type="dxa"/>
                  <w:tcBorders>
                    <w:top w:val="nil"/>
                    <w:left w:val="nil"/>
                    <w:bottom w:val="nil"/>
                    <w:right w:val="nil"/>
                  </w:tcBorders>
                  <w:shd w:val="clear" w:color="auto" w:fill="auto"/>
                  <w:noWrap/>
                  <w:vAlign w:val="bottom"/>
                </w:tcPr>
                <w:p w14:paraId="00A0B470" w14:textId="21595012"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Patrik Mazáň</w:t>
                  </w:r>
                </w:p>
              </w:tc>
            </w:tr>
            <w:tr w:rsidR="00B1139F" w:rsidRPr="000C687C" w14:paraId="657FEC46" w14:textId="77777777">
              <w:trPr>
                <w:trHeight w:val="300"/>
              </w:trPr>
              <w:tc>
                <w:tcPr>
                  <w:tcW w:w="5028" w:type="dxa"/>
                  <w:tcBorders>
                    <w:top w:val="nil"/>
                    <w:left w:val="nil"/>
                    <w:bottom w:val="nil"/>
                    <w:right w:val="nil"/>
                  </w:tcBorders>
                  <w:shd w:val="clear" w:color="auto" w:fill="auto"/>
                  <w:noWrap/>
                  <w:vAlign w:val="bottom"/>
                </w:tcPr>
                <w:p w14:paraId="456A8F9C" w14:textId="7A618D2A" w:rsidR="00B1139F" w:rsidRPr="00E44029" w:rsidRDefault="00B1139F" w:rsidP="00B1139F">
                  <w:pPr>
                    <w:spacing w:after="0" w:line="240" w:lineRule="auto"/>
                    <w:rPr>
                      <w:rFonts w:eastAsia="Times New Roman" w:cstheme="minorHAnsi"/>
                      <w:color w:val="000000"/>
                    </w:rPr>
                  </w:pPr>
                  <w:r w:rsidRPr="000C687C">
                    <w:rPr>
                      <w:rFonts w:cstheme="minorHAnsi"/>
                      <w:color w:val="000000"/>
                    </w:rPr>
                    <w:t>Difrakčné mriežkové členy pre optické fázové polia</w:t>
                  </w:r>
                </w:p>
              </w:tc>
              <w:tc>
                <w:tcPr>
                  <w:tcW w:w="2977" w:type="dxa"/>
                  <w:tcBorders>
                    <w:top w:val="nil"/>
                    <w:left w:val="nil"/>
                    <w:bottom w:val="nil"/>
                    <w:right w:val="nil"/>
                  </w:tcBorders>
                  <w:shd w:val="clear" w:color="auto" w:fill="auto"/>
                  <w:noWrap/>
                  <w:vAlign w:val="bottom"/>
                </w:tcPr>
                <w:p w14:paraId="24143618" w14:textId="0B71812B"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366BED6B" w14:textId="1C74FA4F"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Michal Mrlian</w:t>
                  </w:r>
                </w:p>
              </w:tc>
            </w:tr>
            <w:tr w:rsidR="00B1139F" w:rsidRPr="000C687C" w14:paraId="086C9A25" w14:textId="77777777">
              <w:trPr>
                <w:trHeight w:val="300"/>
              </w:trPr>
              <w:tc>
                <w:tcPr>
                  <w:tcW w:w="5028" w:type="dxa"/>
                  <w:tcBorders>
                    <w:top w:val="nil"/>
                    <w:left w:val="nil"/>
                    <w:bottom w:val="nil"/>
                    <w:right w:val="nil"/>
                  </w:tcBorders>
                  <w:shd w:val="clear" w:color="auto" w:fill="auto"/>
                  <w:noWrap/>
                  <w:vAlign w:val="bottom"/>
                </w:tcPr>
                <w:p w14:paraId="7798216D" w14:textId="4EB35834"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Grating couplers for 2D / 3D photonic circuits</w:t>
                  </w:r>
                </w:p>
              </w:tc>
              <w:tc>
                <w:tcPr>
                  <w:tcW w:w="2977" w:type="dxa"/>
                  <w:tcBorders>
                    <w:top w:val="nil"/>
                    <w:left w:val="nil"/>
                    <w:bottom w:val="nil"/>
                    <w:right w:val="nil"/>
                  </w:tcBorders>
                  <w:shd w:val="clear" w:color="auto" w:fill="auto"/>
                  <w:noWrap/>
                  <w:vAlign w:val="bottom"/>
                </w:tcPr>
                <w:p w14:paraId="2247574C" w14:textId="514BA2DF"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25ECCC76" w14:textId="5DB43900"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Dominik Ďurana</w:t>
                  </w:r>
                </w:p>
              </w:tc>
            </w:tr>
            <w:tr w:rsidR="00B1139F" w:rsidRPr="000C687C" w14:paraId="79D4FA70" w14:textId="77777777">
              <w:trPr>
                <w:trHeight w:val="300"/>
              </w:trPr>
              <w:tc>
                <w:tcPr>
                  <w:tcW w:w="5028" w:type="dxa"/>
                  <w:tcBorders>
                    <w:top w:val="nil"/>
                    <w:left w:val="nil"/>
                    <w:bottom w:val="nil"/>
                    <w:right w:val="nil"/>
                  </w:tcBorders>
                  <w:shd w:val="clear" w:color="auto" w:fill="auto"/>
                  <w:noWrap/>
                  <w:vAlign w:val="bottom"/>
                </w:tcPr>
                <w:p w14:paraId="496237A9" w14:textId="65FB95BB"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Komunikácia v reálnom čase na zbernici Ethernet</w:t>
                  </w:r>
                </w:p>
              </w:tc>
              <w:tc>
                <w:tcPr>
                  <w:tcW w:w="2977" w:type="dxa"/>
                  <w:tcBorders>
                    <w:top w:val="nil"/>
                    <w:left w:val="nil"/>
                    <w:bottom w:val="nil"/>
                    <w:right w:val="nil"/>
                  </w:tcBorders>
                  <w:shd w:val="clear" w:color="auto" w:fill="auto"/>
                  <w:noWrap/>
                  <w:vAlign w:val="bottom"/>
                </w:tcPr>
                <w:p w14:paraId="57FE2D67" w14:textId="7FAC13E0"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Ing. Josef Kramoliš, NXP Semiconductors, Rožnov pod Radhoštěm</w:t>
                  </w:r>
                </w:p>
              </w:tc>
              <w:tc>
                <w:tcPr>
                  <w:tcW w:w="2200" w:type="dxa"/>
                  <w:tcBorders>
                    <w:top w:val="nil"/>
                    <w:left w:val="nil"/>
                    <w:bottom w:val="nil"/>
                    <w:right w:val="nil"/>
                  </w:tcBorders>
                  <w:shd w:val="clear" w:color="auto" w:fill="auto"/>
                  <w:noWrap/>
                  <w:vAlign w:val="bottom"/>
                </w:tcPr>
                <w:p w14:paraId="4D20AE8B" w14:textId="07837CA1"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Jakub Rafajdus</w:t>
                  </w:r>
                </w:p>
              </w:tc>
            </w:tr>
            <w:tr w:rsidR="00B1139F" w:rsidRPr="000C687C" w14:paraId="1662CA87" w14:textId="77777777">
              <w:trPr>
                <w:trHeight w:val="300"/>
              </w:trPr>
              <w:tc>
                <w:tcPr>
                  <w:tcW w:w="5028" w:type="dxa"/>
                  <w:tcBorders>
                    <w:top w:val="nil"/>
                    <w:left w:val="nil"/>
                    <w:bottom w:val="nil"/>
                    <w:right w:val="nil"/>
                  </w:tcBorders>
                  <w:shd w:val="clear" w:color="auto" w:fill="auto"/>
                  <w:noWrap/>
                  <w:vAlign w:val="bottom"/>
                </w:tcPr>
                <w:p w14:paraId="7A9882C2" w14:textId="5A50D087" w:rsidR="00B1139F" w:rsidRPr="00E44029" w:rsidRDefault="00B1139F" w:rsidP="00B1139F">
                  <w:pPr>
                    <w:spacing w:after="0" w:line="240" w:lineRule="auto"/>
                    <w:rPr>
                      <w:rFonts w:eastAsia="Times New Roman" w:cstheme="minorHAnsi"/>
                      <w:color w:val="000000"/>
                    </w:rPr>
                  </w:pPr>
                  <w:r w:rsidRPr="000C687C">
                    <w:rPr>
                      <w:rFonts w:cstheme="minorHAnsi"/>
                      <w:color w:val="000000"/>
                    </w:rPr>
                    <w:t>Modelovanie optických vlastností subvlnových nanoštruktúr v sub-mikrónových kremíkových vlnovodoch</w:t>
                  </w:r>
                </w:p>
              </w:tc>
              <w:tc>
                <w:tcPr>
                  <w:tcW w:w="2977" w:type="dxa"/>
                  <w:tcBorders>
                    <w:top w:val="nil"/>
                    <w:left w:val="nil"/>
                    <w:bottom w:val="nil"/>
                    <w:right w:val="nil"/>
                  </w:tcBorders>
                  <w:shd w:val="clear" w:color="auto" w:fill="auto"/>
                  <w:noWrap/>
                  <w:vAlign w:val="bottom"/>
                </w:tcPr>
                <w:p w14:paraId="47DD5838" w14:textId="695CB30B"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118E2D0B" w14:textId="244D8B55"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Tatiana Bencová</w:t>
                  </w:r>
                </w:p>
              </w:tc>
            </w:tr>
            <w:tr w:rsidR="00B1139F" w:rsidRPr="000C687C" w14:paraId="5004BFEE" w14:textId="77777777">
              <w:trPr>
                <w:trHeight w:val="300"/>
              </w:trPr>
              <w:tc>
                <w:tcPr>
                  <w:tcW w:w="5028" w:type="dxa"/>
                  <w:tcBorders>
                    <w:top w:val="nil"/>
                    <w:left w:val="nil"/>
                    <w:bottom w:val="nil"/>
                    <w:right w:val="nil"/>
                  </w:tcBorders>
                  <w:shd w:val="clear" w:color="auto" w:fill="auto"/>
                  <w:noWrap/>
                  <w:vAlign w:val="bottom"/>
                </w:tcPr>
                <w:p w14:paraId="6700541D" w14:textId="4DE709A7" w:rsidR="00B1139F" w:rsidRPr="00E44029" w:rsidRDefault="00B1139F" w:rsidP="00B1139F">
                  <w:pPr>
                    <w:spacing w:after="0" w:line="240" w:lineRule="auto"/>
                    <w:rPr>
                      <w:rFonts w:eastAsia="Times New Roman" w:cstheme="minorHAnsi"/>
                      <w:color w:val="000000"/>
                    </w:rPr>
                  </w:pPr>
                  <w:r w:rsidRPr="000C687C">
                    <w:rPr>
                      <w:rFonts w:cstheme="minorHAnsi"/>
                      <w:color w:val="000000"/>
                    </w:rPr>
                    <w:t>Monitorovanie a ovládanie aktívnych prvkov a služieb v sieti pomocou softvéru a low power zariadenia</w:t>
                  </w:r>
                </w:p>
              </w:tc>
              <w:tc>
                <w:tcPr>
                  <w:tcW w:w="2977" w:type="dxa"/>
                  <w:tcBorders>
                    <w:top w:val="nil"/>
                    <w:left w:val="nil"/>
                    <w:bottom w:val="nil"/>
                    <w:right w:val="nil"/>
                  </w:tcBorders>
                  <w:shd w:val="clear" w:color="auto" w:fill="auto"/>
                  <w:noWrap/>
                  <w:vAlign w:val="bottom"/>
                </w:tcPr>
                <w:p w14:paraId="12A7C9C9" w14:textId="336A3A57"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Papučík Michal, Ing., Brainit, s.r.o. Žilina</w:t>
                  </w:r>
                </w:p>
              </w:tc>
              <w:tc>
                <w:tcPr>
                  <w:tcW w:w="2200" w:type="dxa"/>
                  <w:tcBorders>
                    <w:top w:val="nil"/>
                    <w:left w:val="nil"/>
                    <w:bottom w:val="nil"/>
                    <w:right w:val="nil"/>
                  </w:tcBorders>
                  <w:shd w:val="clear" w:color="auto" w:fill="auto"/>
                  <w:noWrap/>
                  <w:vAlign w:val="bottom"/>
                </w:tcPr>
                <w:p w14:paraId="49F4D10D" w14:textId="0D4CD9F3"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Lukáš Juriš</w:t>
                  </w:r>
                </w:p>
              </w:tc>
            </w:tr>
            <w:tr w:rsidR="00B1139F" w:rsidRPr="000C687C" w14:paraId="08403FA1" w14:textId="77777777">
              <w:trPr>
                <w:trHeight w:val="300"/>
              </w:trPr>
              <w:tc>
                <w:tcPr>
                  <w:tcW w:w="5028" w:type="dxa"/>
                  <w:tcBorders>
                    <w:top w:val="nil"/>
                    <w:left w:val="nil"/>
                    <w:bottom w:val="nil"/>
                    <w:right w:val="nil"/>
                  </w:tcBorders>
                  <w:shd w:val="clear" w:color="auto" w:fill="auto"/>
                  <w:noWrap/>
                  <w:vAlign w:val="bottom"/>
                </w:tcPr>
                <w:p w14:paraId="6143EFFD" w14:textId="5851F78C" w:rsidR="00B1139F" w:rsidRPr="00E44029" w:rsidRDefault="00B1139F" w:rsidP="00B1139F">
                  <w:pPr>
                    <w:spacing w:after="0" w:line="240" w:lineRule="auto"/>
                    <w:rPr>
                      <w:rFonts w:eastAsia="Times New Roman" w:cstheme="minorHAnsi"/>
                      <w:color w:val="000000"/>
                    </w:rPr>
                  </w:pPr>
                  <w:r w:rsidRPr="000C687C">
                    <w:rPr>
                      <w:rFonts w:cstheme="minorHAnsi"/>
                      <w:color w:val="000000"/>
                    </w:rPr>
                    <w:t>Mriežkové väzobné členy optimalizované sub-vlnovými nanoštruktúrami</w:t>
                  </w:r>
                </w:p>
              </w:tc>
              <w:tc>
                <w:tcPr>
                  <w:tcW w:w="2977" w:type="dxa"/>
                  <w:tcBorders>
                    <w:top w:val="nil"/>
                    <w:left w:val="nil"/>
                    <w:bottom w:val="nil"/>
                    <w:right w:val="nil"/>
                  </w:tcBorders>
                  <w:shd w:val="clear" w:color="auto" w:fill="auto"/>
                  <w:noWrap/>
                  <w:vAlign w:val="bottom"/>
                </w:tcPr>
                <w:p w14:paraId="065AB7A6" w14:textId="5B929F82"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6143FCA5" w14:textId="22FE1C6A"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Denisa Uličná</w:t>
                  </w:r>
                </w:p>
              </w:tc>
            </w:tr>
            <w:tr w:rsidR="00B1139F" w:rsidRPr="000C687C" w14:paraId="477D44CD" w14:textId="77777777">
              <w:trPr>
                <w:trHeight w:val="300"/>
              </w:trPr>
              <w:tc>
                <w:tcPr>
                  <w:tcW w:w="5028" w:type="dxa"/>
                  <w:tcBorders>
                    <w:top w:val="nil"/>
                    <w:left w:val="nil"/>
                    <w:bottom w:val="nil"/>
                    <w:right w:val="nil"/>
                  </w:tcBorders>
                  <w:shd w:val="clear" w:color="auto" w:fill="auto"/>
                  <w:noWrap/>
                  <w:vAlign w:val="bottom"/>
                </w:tcPr>
                <w:p w14:paraId="23D5B65E" w14:textId="0994CE5A"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Návrh a realizácia vývojovej dosky pre programovanie mikrokontrolérov 8051</w:t>
                  </w:r>
                </w:p>
              </w:tc>
              <w:tc>
                <w:tcPr>
                  <w:tcW w:w="2977" w:type="dxa"/>
                  <w:tcBorders>
                    <w:top w:val="nil"/>
                    <w:left w:val="nil"/>
                    <w:bottom w:val="nil"/>
                    <w:right w:val="nil"/>
                  </w:tcBorders>
                  <w:shd w:val="clear" w:color="auto" w:fill="auto"/>
                  <w:noWrap/>
                  <w:vAlign w:val="bottom"/>
                </w:tcPr>
                <w:p w14:paraId="58C1F470" w14:textId="2CBCFCE2"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Adamec Bohumil, Ing. PhD.</w:t>
                  </w:r>
                </w:p>
              </w:tc>
              <w:tc>
                <w:tcPr>
                  <w:tcW w:w="2200" w:type="dxa"/>
                  <w:tcBorders>
                    <w:top w:val="nil"/>
                    <w:left w:val="nil"/>
                    <w:bottom w:val="nil"/>
                    <w:right w:val="nil"/>
                  </w:tcBorders>
                  <w:shd w:val="clear" w:color="auto" w:fill="auto"/>
                  <w:noWrap/>
                  <w:vAlign w:val="bottom"/>
                </w:tcPr>
                <w:p w14:paraId="23CB40AF" w14:textId="693E27B1"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Erik Nemček</w:t>
                  </w:r>
                </w:p>
              </w:tc>
            </w:tr>
            <w:tr w:rsidR="00B1139F" w:rsidRPr="000C687C" w14:paraId="6FF10148" w14:textId="77777777">
              <w:trPr>
                <w:trHeight w:val="300"/>
              </w:trPr>
              <w:tc>
                <w:tcPr>
                  <w:tcW w:w="5028" w:type="dxa"/>
                  <w:tcBorders>
                    <w:top w:val="nil"/>
                    <w:left w:val="nil"/>
                    <w:bottom w:val="nil"/>
                    <w:right w:val="nil"/>
                  </w:tcBorders>
                  <w:shd w:val="clear" w:color="auto" w:fill="auto"/>
                  <w:noWrap/>
                  <w:vAlign w:val="bottom"/>
                </w:tcPr>
                <w:p w14:paraId="2BC55466" w14:textId="108596FB"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Optické linkové prepojenia pre broadcast komunikáciu na čipe</w:t>
                  </w:r>
                </w:p>
              </w:tc>
              <w:tc>
                <w:tcPr>
                  <w:tcW w:w="2977" w:type="dxa"/>
                  <w:tcBorders>
                    <w:top w:val="nil"/>
                    <w:left w:val="nil"/>
                    <w:bottom w:val="nil"/>
                    <w:right w:val="nil"/>
                  </w:tcBorders>
                  <w:shd w:val="clear" w:color="auto" w:fill="auto"/>
                  <w:noWrap/>
                  <w:vAlign w:val="bottom"/>
                </w:tcPr>
                <w:p w14:paraId="4C43A46C" w14:textId="6FFDE150"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5A079521" w14:textId="79B9BADC"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Ján Jurčo</w:t>
                  </w:r>
                </w:p>
              </w:tc>
            </w:tr>
            <w:tr w:rsidR="00B1139F" w:rsidRPr="000C687C" w14:paraId="579B0967" w14:textId="77777777">
              <w:trPr>
                <w:trHeight w:val="300"/>
              </w:trPr>
              <w:tc>
                <w:tcPr>
                  <w:tcW w:w="5028" w:type="dxa"/>
                  <w:tcBorders>
                    <w:top w:val="nil"/>
                    <w:left w:val="nil"/>
                    <w:bottom w:val="nil"/>
                    <w:right w:val="nil"/>
                  </w:tcBorders>
                  <w:shd w:val="clear" w:color="auto" w:fill="auto"/>
                  <w:noWrap/>
                  <w:vAlign w:val="bottom"/>
                </w:tcPr>
                <w:p w14:paraId="0BCB0F63" w14:textId="6542936A"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Simulačný model pre lokalizáciu v 5G sieťach</w:t>
                  </w:r>
                </w:p>
              </w:tc>
              <w:tc>
                <w:tcPr>
                  <w:tcW w:w="2977" w:type="dxa"/>
                  <w:tcBorders>
                    <w:top w:val="nil"/>
                    <w:left w:val="nil"/>
                    <w:bottom w:val="nil"/>
                    <w:right w:val="nil"/>
                  </w:tcBorders>
                  <w:shd w:val="clear" w:color="auto" w:fill="auto"/>
                  <w:noWrap/>
                  <w:vAlign w:val="bottom"/>
                </w:tcPr>
                <w:p w14:paraId="0819EF8F" w14:textId="461E2F56"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6607E2F7" w14:textId="0F0ACA51"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Denis Ščasný</w:t>
                  </w:r>
                </w:p>
              </w:tc>
            </w:tr>
            <w:tr w:rsidR="00B1139F" w:rsidRPr="000C687C" w14:paraId="143F4496" w14:textId="77777777">
              <w:trPr>
                <w:trHeight w:val="300"/>
              </w:trPr>
              <w:tc>
                <w:tcPr>
                  <w:tcW w:w="5028" w:type="dxa"/>
                  <w:tcBorders>
                    <w:top w:val="nil"/>
                    <w:left w:val="nil"/>
                    <w:bottom w:val="nil"/>
                    <w:right w:val="nil"/>
                  </w:tcBorders>
                  <w:shd w:val="clear" w:color="auto" w:fill="auto"/>
                  <w:noWrap/>
                  <w:vAlign w:val="bottom"/>
                </w:tcPr>
                <w:p w14:paraId="71C48EEE" w14:textId="2C003143"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Technológia VXLAN</w:t>
                  </w:r>
                </w:p>
              </w:tc>
              <w:tc>
                <w:tcPr>
                  <w:tcW w:w="2977" w:type="dxa"/>
                  <w:tcBorders>
                    <w:top w:val="nil"/>
                    <w:left w:val="nil"/>
                    <w:bottom w:val="nil"/>
                    <w:right w:val="nil"/>
                  </w:tcBorders>
                  <w:shd w:val="clear" w:color="auto" w:fill="auto"/>
                  <w:noWrap/>
                  <w:vAlign w:val="bottom"/>
                </w:tcPr>
                <w:p w14:paraId="1CAC2A7D" w14:textId="1E6E94C9"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Dolnák Ivan, Ing. PhD.</w:t>
                  </w:r>
                </w:p>
              </w:tc>
              <w:tc>
                <w:tcPr>
                  <w:tcW w:w="2200" w:type="dxa"/>
                  <w:tcBorders>
                    <w:top w:val="nil"/>
                    <w:left w:val="nil"/>
                    <w:bottom w:val="nil"/>
                    <w:right w:val="nil"/>
                  </w:tcBorders>
                  <w:shd w:val="clear" w:color="auto" w:fill="auto"/>
                  <w:noWrap/>
                  <w:vAlign w:val="bottom"/>
                </w:tcPr>
                <w:p w14:paraId="13E6B1CA" w14:textId="134E9466"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Filip Lopatka</w:t>
                  </w:r>
                </w:p>
              </w:tc>
            </w:tr>
            <w:tr w:rsidR="00B1139F" w:rsidRPr="000C687C" w14:paraId="7139AC63" w14:textId="77777777">
              <w:trPr>
                <w:trHeight w:val="300"/>
              </w:trPr>
              <w:tc>
                <w:tcPr>
                  <w:tcW w:w="5028" w:type="dxa"/>
                  <w:tcBorders>
                    <w:top w:val="nil"/>
                    <w:left w:val="nil"/>
                    <w:bottom w:val="nil"/>
                    <w:right w:val="nil"/>
                  </w:tcBorders>
                  <w:shd w:val="clear" w:color="auto" w:fill="auto"/>
                  <w:noWrap/>
                  <w:vAlign w:val="bottom"/>
                </w:tcPr>
                <w:p w14:paraId="12429220" w14:textId="489FDB6E" w:rsidR="00B1139F" w:rsidRPr="00E44029" w:rsidRDefault="00B1139F" w:rsidP="00B1139F">
                  <w:pPr>
                    <w:spacing w:after="0" w:line="240" w:lineRule="auto"/>
                    <w:rPr>
                      <w:rFonts w:eastAsia="Times New Roman" w:cstheme="minorHAnsi"/>
                      <w:color w:val="000000"/>
                    </w:rPr>
                  </w:pPr>
                  <w:r w:rsidRPr="000C687C">
                    <w:rPr>
                      <w:rFonts w:cstheme="minorHAnsi"/>
                      <w:color w:val="000000"/>
                    </w:rPr>
                    <w:t>Vonkajšie vplyvy na prenosové parametre optických vlákien v kombinovaných zemných lanách</w:t>
                  </w:r>
                </w:p>
              </w:tc>
              <w:tc>
                <w:tcPr>
                  <w:tcW w:w="2977" w:type="dxa"/>
                  <w:tcBorders>
                    <w:top w:val="nil"/>
                    <w:left w:val="nil"/>
                    <w:bottom w:val="nil"/>
                    <w:right w:val="nil"/>
                  </w:tcBorders>
                  <w:shd w:val="clear" w:color="auto" w:fill="auto"/>
                  <w:noWrap/>
                  <w:vAlign w:val="bottom"/>
                </w:tcPr>
                <w:p w14:paraId="1EEC96BD" w14:textId="37B1E4A7"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Dado Milan, prof. Ing. PhD.</w:t>
                  </w:r>
                </w:p>
              </w:tc>
              <w:tc>
                <w:tcPr>
                  <w:tcW w:w="2200" w:type="dxa"/>
                  <w:tcBorders>
                    <w:top w:val="nil"/>
                    <w:left w:val="nil"/>
                    <w:bottom w:val="nil"/>
                    <w:right w:val="nil"/>
                  </w:tcBorders>
                  <w:shd w:val="clear" w:color="auto" w:fill="auto"/>
                  <w:noWrap/>
                  <w:vAlign w:val="bottom"/>
                </w:tcPr>
                <w:p w14:paraId="755FA494" w14:textId="3E9D9E67"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Richard Černák</w:t>
                  </w:r>
                </w:p>
              </w:tc>
            </w:tr>
            <w:tr w:rsidR="00B1139F" w:rsidRPr="000C687C" w14:paraId="43A6D972" w14:textId="77777777">
              <w:trPr>
                <w:trHeight w:val="300"/>
              </w:trPr>
              <w:tc>
                <w:tcPr>
                  <w:tcW w:w="5028" w:type="dxa"/>
                  <w:tcBorders>
                    <w:top w:val="nil"/>
                    <w:left w:val="nil"/>
                    <w:bottom w:val="nil"/>
                    <w:right w:val="nil"/>
                  </w:tcBorders>
                  <w:shd w:val="clear" w:color="auto" w:fill="auto"/>
                  <w:noWrap/>
                  <w:vAlign w:val="bottom"/>
                </w:tcPr>
                <w:p w14:paraId="3830CFEE" w14:textId="3FD2B70D"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Vybrané štandardy pre zabezpečenie prenosu elektronickej pošty</w:t>
                  </w:r>
                </w:p>
              </w:tc>
              <w:tc>
                <w:tcPr>
                  <w:tcW w:w="2977" w:type="dxa"/>
                  <w:tcBorders>
                    <w:top w:val="nil"/>
                    <w:left w:val="nil"/>
                    <w:bottom w:val="nil"/>
                    <w:right w:val="nil"/>
                  </w:tcBorders>
                  <w:shd w:val="clear" w:color="auto" w:fill="auto"/>
                  <w:noWrap/>
                  <w:vAlign w:val="bottom"/>
                </w:tcPr>
                <w:p w14:paraId="43A5C0D1" w14:textId="11C53B34"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Dolnák Ivan, Ing. PhD.</w:t>
                  </w:r>
                </w:p>
              </w:tc>
              <w:tc>
                <w:tcPr>
                  <w:tcW w:w="2200" w:type="dxa"/>
                  <w:tcBorders>
                    <w:top w:val="nil"/>
                    <w:left w:val="nil"/>
                    <w:bottom w:val="nil"/>
                    <w:right w:val="nil"/>
                  </w:tcBorders>
                  <w:shd w:val="clear" w:color="auto" w:fill="auto"/>
                  <w:noWrap/>
                  <w:vAlign w:val="bottom"/>
                </w:tcPr>
                <w:p w14:paraId="48E2E638" w14:textId="567CE652" w:rsidR="00B1139F" w:rsidRPr="000C687C" w:rsidRDefault="00B1139F" w:rsidP="00B1139F">
                  <w:pPr>
                    <w:spacing w:after="0" w:line="240" w:lineRule="auto"/>
                    <w:rPr>
                      <w:rFonts w:eastAsia="Times New Roman" w:cstheme="minorHAnsi"/>
                      <w:color w:val="000000"/>
                      <w:lang w:val="en-US"/>
                    </w:rPr>
                  </w:pPr>
                  <w:r w:rsidRPr="000C687C">
                    <w:rPr>
                      <w:rFonts w:cstheme="minorHAnsi"/>
                      <w:color w:val="000000"/>
                    </w:rPr>
                    <w:t>Filip Blahút</w:t>
                  </w:r>
                </w:p>
              </w:tc>
            </w:tr>
            <w:tr w:rsidR="00B1139F" w:rsidRPr="000C687C" w14:paraId="68DE5548" w14:textId="77777777">
              <w:trPr>
                <w:trHeight w:val="300"/>
              </w:trPr>
              <w:tc>
                <w:tcPr>
                  <w:tcW w:w="5028" w:type="dxa"/>
                  <w:tcBorders>
                    <w:top w:val="nil"/>
                    <w:left w:val="nil"/>
                    <w:bottom w:val="nil"/>
                    <w:right w:val="nil"/>
                  </w:tcBorders>
                  <w:shd w:val="clear" w:color="auto" w:fill="auto"/>
                  <w:noWrap/>
                  <w:vAlign w:val="bottom"/>
                </w:tcPr>
                <w:p w14:paraId="5A516253" w14:textId="109CCCFB"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Zabezpečenie prenosu elektronickej pošty prostredníctvom OpenPGP štandardu</w:t>
                  </w:r>
                </w:p>
              </w:tc>
              <w:tc>
                <w:tcPr>
                  <w:tcW w:w="2977" w:type="dxa"/>
                  <w:tcBorders>
                    <w:top w:val="nil"/>
                    <w:left w:val="nil"/>
                    <w:bottom w:val="nil"/>
                    <w:right w:val="nil"/>
                  </w:tcBorders>
                  <w:shd w:val="clear" w:color="auto" w:fill="auto"/>
                  <w:noWrap/>
                  <w:vAlign w:val="bottom"/>
                </w:tcPr>
                <w:p w14:paraId="7F3600D6" w14:textId="6A706FF4"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Dolnák Ivan, Ing. PhD.</w:t>
                  </w:r>
                </w:p>
              </w:tc>
              <w:tc>
                <w:tcPr>
                  <w:tcW w:w="2200" w:type="dxa"/>
                  <w:tcBorders>
                    <w:top w:val="nil"/>
                    <w:left w:val="nil"/>
                    <w:bottom w:val="nil"/>
                    <w:right w:val="nil"/>
                  </w:tcBorders>
                  <w:shd w:val="clear" w:color="auto" w:fill="auto"/>
                  <w:noWrap/>
                  <w:vAlign w:val="bottom"/>
                </w:tcPr>
                <w:p w14:paraId="55CB0727" w14:textId="7683DB5F" w:rsidR="00B1139F" w:rsidRPr="000C687C" w:rsidRDefault="00B1139F" w:rsidP="00B1139F">
                  <w:pPr>
                    <w:spacing w:after="0" w:line="240" w:lineRule="auto"/>
                    <w:rPr>
                      <w:rFonts w:eastAsia="Times New Roman" w:cstheme="minorHAnsi"/>
                      <w:color w:val="000000"/>
                      <w:lang w:val="pl-PL"/>
                    </w:rPr>
                  </w:pPr>
                  <w:r w:rsidRPr="000C687C">
                    <w:rPr>
                      <w:rFonts w:cstheme="minorHAnsi"/>
                      <w:color w:val="000000"/>
                    </w:rPr>
                    <w:t>Filip Baraniak</w:t>
                  </w:r>
                </w:p>
              </w:tc>
            </w:tr>
          </w:tbl>
          <w:p w14:paraId="4FAFB3D8" w14:textId="77777777" w:rsidR="007F0603" w:rsidRDefault="007F0603" w:rsidP="0026725C">
            <w:pPr>
              <w:spacing w:line="216" w:lineRule="auto"/>
              <w:jc w:val="both"/>
              <w:rPr>
                <w:rFonts w:cstheme="minorHAnsi"/>
                <w:color w:val="FF0000"/>
              </w:rPr>
            </w:pPr>
          </w:p>
          <w:p w14:paraId="1CFCF803" w14:textId="2FD0027B" w:rsidR="007F0603" w:rsidRDefault="007F0603" w:rsidP="007F0603">
            <w:pPr>
              <w:pStyle w:val="Normlnywebov"/>
              <w:spacing w:before="0" w:beforeAutospacing="0" w:after="0" w:afterAutospacing="0"/>
              <w:rPr>
                <w:rStyle w:val="eop"/>
                <w:rFonts w:ascii="Open Sans" w:hAnsi="Open Sans" w:cs="Open Sans"/>
                <w:b/>
                <w:color w:val="000000"/>
                <w:sz w:val="21"/>
                <w:szCs w:val="21"/>
                <w:lang w:val="sk-SK"/>
              </w:rPr>
            </w:pPr>
            <w:r>
              <w:rPr>
                <w:rStyle w:val="normaltextrun"/>
                <w:rFonts w:ascii="Open Sans" w:hAnsi="Open Sans" w:cs="Open Sans"/>
                <w:b/>
                <w:bCs/>
                <w:color w:val="000000"/>
                <w:sz w:val="21"/>
                <w:szCs w:val="21"/>
                <w:lang w:val="sk-SK"/>
              </w:rPr>
              <w:t>Záverečné práce akademický rok 20</w:t>
            </w:r>
            <w:r w:rsidR="00364172">
              <w:rPr>
                <w:rStyle w:val="normaltextrun"/>
                <w:rFonts w:ascii="Open Sans" w:hAnsi="Open Sans" w:cs="Open Sans"/>
                <w:b/>
                <w:bCs/>
                <w:color w:val="000000"/>
                <w:sz w:val="21"/>
                <w:szCs w:val="21"/>
                <w:lang w:val="sk-SK"/>
              </w:rPr>
              <w:t>22</w:t>
            </w:r>
            <w:r>
              <w:rPr>
                <w:rStyle w:val="normaltextrun"/>
                <w:rFonts w:ascii="Open Sans" w:hAnsi="Open Sans" w:cs="Open Sans"/>
                <w:b/>
                <w:bCs/>
                <w:color w:val="000000"/>
                <w:sz w:val="21"/>
                <w:szCs w:val="21"/>
                <w:lang w:val="sk-SK"/>
              </w:rPr>
              <w:t>/202</w:t>
            </w:r>
            <w:r w:rsidR="00364172">
              <w:rPr>
                <w:rStyle w:val="normaltextrun"/>
                <w:rFonts w:ascii="Open Sans" w:hAnsi="Open Sans" w:cs="Open Sans"/>
                <w:b/>
                <w:bCs/>
                <w:color w:val="000000"/>
                <w:sz w:val="21"/>
                <w:szCs w:val="21"/>
                <w:lang w:val="sk-SK"/>
              </w:rPr>
              <w:t>3</w:t>
            </w:r>
            <w:r w:rsidR="00AB4395">
              <w:rPr>
                <w:rStyle w:val="eop"/>
                <w:rFonts w:ascii="Open Sans" w:hAnsi="Open Sans" w:cs="Open Sans"/>
                <w:b/>
                <w:bCs/>
                <w:color w:val="000000"/>
                <w:sz w:val="21"/>
                <w:szCs w:val="21"/>
                <w:lang w:val="sk-SK"/>
              </w:rPr>
              <w:t xml:space="preserve"> </w:t>
            </w:r>
          </w:p>
          <w:tbl>
            <w:tblPr>
              <w:tblW w:w="10205" w:type="dxa"/>
              <w:tblLook w:val="04A0" w:firstRow="1" w:lastRow="0" w:firstColumn="1" w:lastColumn="0" w:noHBand="0" w:noVBand="1"/>
            </w:tblPr>
            <w:tblGrid>
              <w:gridCol w:w="5028"/>
              <w:gridCol w:w="2977"/>
              <w:gridCol w:w="2200"/>
            </w:tblGrid>
            <w:tr w:rsidR="00177D81" w:rsidRPr="009908DA" w14:paraId="442652A5" w14:textId="77777777">
              <w:trPr>
                <w:trHeight w:val="300"/>
              </w:trPr>
              <w:tc>
                <w:tcPr>
                  <w:tcW w:w="5028" w:type="dxa"/>
                  <w:tcBorders>
                    <w:top w:val="nil"/>
                    <w:left w:val="nil"/>
                    <w:bottom w:val="nil"/>
                    <w:right w:val="nil"/>
                  </w:tcBorders>
                  <w:shd w:val="clear" w:color="auto" w:fill="auto"/>
                  <w:noWrap/>
                  <w:vAlign w:val="bottom"/>
                  <w:hideMark/>
                </w:tcPr>
                <w:p w14:paraId="686F9261" w14:textId="33B4A375" w:rsidR="00177D81" w:rsidRPr="009908DA" w:rsidRDefault="00177D81" w:rsidP="00177D81">
                  <w:pPr>
                    <w:spacing w:after="0" w:line="240" w:lineRule="auto"/>
                    <w:rPr>
                      <w:rFonts w:eastAsia="Times New Roman" w:cstheme="minorHAnsi"/>
                      <w:b/>
                      <w:bCs/>
                      <w:color w:val="000000"/>
                      <w:lang w:val="en-US"/>
                    </w:rPr>
                  </w:pPr>
                  <w:r w:rsidRPr="009908DA">
                    <w:rPr>
                      <w:rFonts w:eastAsia="Times New Roman" w:cstheme="minorHAnsi"/>
                      <w:b/>
                      <w:bCs/>
                      <w:color w:val="000000"/>
                      <w:lang w:val="en-US"/>
                    </w:rPr>
                    <w:t>Názov práce</w:t>
                  </w:r>
                  <w:r w:rsidR="00AB4395" w:rsidRPr="009908DA">
                    <w:rPr>
                      <w:rFonts w:eastAsia="Times New Roman" w:cstheme="minorHAnsi"/>
                      <w:b/>
                      <w:bCs/>
                      <w:color w:val="000000"/>
                      <w:lang w:val="en-US"/>
                    </w:rPr>
                    <w:t xml:space="preserve"> </w:t>
                  </w:r>
                </w:p>
              </w:tc>
              <w:tc>
                <w:tcPr>
                  <w:tcW w:w="2977" w:type="dxa"/>
                  <w:tcBorders>
                    <w:top w:val="nil"/>
                    <w:left w:val="nil"/>
                    <w:bottom w:val="nil"/>
                    <w:right w:val="nil"/>
                  </w:tcBorders>
                  <w:shd w:val="clear" w:color="auto" w:fill="auto"/>
                  <w:noWrap/>
                  <w:vAlign w:val="bottom"/>
                  <w:hideMark/>
                </w:tcPr>
                <w:p w14:paraId="1B4F7493" w14:textId="075C735B" w:rsidR="00177D81" w:rsidRPr="009908DA" w:rsidRDefault="00177D81" w:rsidP="00177D81">
                  <w:pPr>
                    <w:spacing w:after="0" w:line="240" w:lineRule="auto"/>
                    <w:rPr>
                      <w:rFonts w:eastAsia="Times New Roman" w:cstheme="minorHAnsi"/>
                      <w:b/>
                      <w:bCs/>
                      <w:color w:val="000000"/>
                      <w:lang w:val="en-US"/>
                    </w:rPr>
                  </w:pPr>
                  <w:r w:rsidRPr="009908DA">
                    <w:rPr>
                      <w:rFonts w:eastAsia="Times New Roman" w:cstheme="minorHAnsi"/>
                      <w:b/>
                      <w:bCs/>
                      <w:color w:val="000000"/>
                      <w:lang w:val="en-US"/>
                    </w:rPr>
                    <w:t>Vedúci práce</w:t>
                  </w:r>
                  <w:r w:rsidR="00AB4395" w:rsidRPr="009908DA">
                    <w:rPr>
                      <w:rFonts w:eastAsia="Times New Roman" w:cstheme="minorHAnsi"/>
                      <w:b/>
                      <w:bCs/>
                      <w:color w:val="000000"/>
                      <w:lang w:val="en-US"/>
                    </w:rPr>
                    <w:t xml:space="preserve"> </w:t>
                  </w:r>
                </w:p>
              </w:tc>
              <w:tc>
                <w:tcPr>
                  <w:tcW w:w="2200" w:type="dxa"/>
                  <w:tcBorders>
                    <w:top w:val="nil"/>
                    <w:left w:val="nil"/>
                    <w:bottom w:val="nil"/>
                    <w:right w:val="nil"/>
                  </w:tcBorders>
                  <w:shd w:val="clear" w:color="auto" w:fill="auto"/>
                  <w:noWrap/>
                  <w:vAlign w:val="bottom"/>
                  <w:hideMark/>
                </w:tcPr>
                <w:p w14:paraId="5237DD01" w14:textId="31026D4E" w:rsidR="00177D81" w:rsidRPr="009908DA" w:rsidRDefault="00177D81" w:rsidP="00177D81">
                  <w:pPr>
                    <w:spacing w:after="0" w:line="240" w:lineRule="auto"/>
                    <w:rPr>
                      <w:rFonts w:eastAsia="Times New Roman" w:cstheme="minorHAnsi"/>
                      <w:b/>
                      <w:bCs/>
                      <w:color w:val="000000"/>
                      <w:lang w:val="en-US"/>
                    </w:rPr>
                  </w:pPr>
                  <w:r w:rsidRPr="009908DA">
                    <w:rPr>
                      <w:rFonts w:eastAsia="Times New Roman" w:cstheme="minorHAnsi"/>
                      <w:b/>
                      <w:bCs/>
                      <w:color w:val="000000"/>
                      <w:lang w:val="en-US"/>
                    </w:rPr>
                    <w:t>Prihlásený študent</w:t>
                  </w:r>
                  <w:r w:rsidR="00AB4395" w:rsidRPr="009908DA">
                    <w:rPr>
                      <w:rFonts w:eastAsia="Times New Roman" w:cstheme="minorHAnsi"/>
                      <w:b/>
                      <w:bCs/>
                      <w:color w:val="000000"/>
                      <w:lang w:val="en-US"/>
                    </w:rPr>
                    <w:t xml:space="preserve"> </w:t>
                  </w:r>
                </w:p>
              </w:tc>
            </w:tr>
            <w:tr w:rsidR="00404579" w:rsidRPr="009908DA" w14:paraId="0EB3FEA6" w14:textId="77777777">
              <w:trPr>
                <w:trHeight w:val="300"/>
              </w:trPr>
              <w:tc>
                <w:tcPr>
                  <w:tcW w:w="5028" w:type="dxa"/>
                  <w:tcBorders>
                    <w:top w:val="nil"/>
                    <w:left w:val="nil"/>
                    <w:bottom w:val="nil"/>
                    <w:right w:val="nil"/>
                  </w:tcBorders>
                  <w:shd w:val="clear" w:color="auto" w:fill="auto"/>
                  <w:noWrap/>
                  <w:vAlign w:val="bottom"/>
                </w:tcPr>
                <w:p w14:paraId="0D3D5145" w14:textId="3D284055" w:rsidR="00404579" w:rsidRPr="00E44029" w:rsidRDefault="00404579" w:rsidP="00404579">
                  <w:pPr>
                    <w:spacing w:after="0" w:line="240" w:lineRule="auto"/>
                    <w:rPr>
                      <w:rFonts w:eastAsia="Times New Roman" w:cstheme="minorHAnsi"/>
                      <w:color w:val="000000"/>
                    </w:rPr>
                  </w:pPr>
                  <w:r w:rsidRPr="009908DA">
                    <w:rPr>
                      <w:rFonts w:cstheme="minorHAnsi"/>
                      <w:color w:val="000000"/>
                    </w:rPr>
                    <w:t>Analýza optických signálov prenášaných optickými vláknami vystavených environmentálnym vplyvom</w:t>
                  </w:r>
                </w:p>
              </w:tc>
              <w:tc>
                <w:tcPr>
                  <w:tcW w:w="2977" w:type="dxa"/>
                  <w:tcBorders>
                    <w:top w:val="nil"/>
                    <w:left w:val="nil"/>
                    <w:bottom w:val="nil"/>
                    <w:right w:val="nil"/>
                  </w:tcBorders>
                  <w:shd w:val="clear" w:color="auto" w:fill="auto"/>
                  <w:noWrap/>
                  <w:vAlign w:val="bottom"/>
                </w:tcPr>
                <w:p w14:paraId="046388EE" w14:textId="4C38E448"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Dubovan Jozef, Ing. PhD.</w:t>
                  </w:r>
                </w:p>
              </w:tc>
              <w:tc>
                <w:tcPr>
                  <w:tcW w:w="2200" w:type="dxa"/>
                  <w:tcBorders>
                    <w:top w:val="nil"/>
                    <w:left w:val="nil"/>
                    <w:bottom w:val="nil"/>
                    <w:right w:val="nil"/>
                  </w:tcBorders>
                  <w:shd w:val="clear" w:color="auto" w:fill="auto"/>
                  <w:noWrap/>
                  <w:vAlign w:val="bottom"/>
                </w:tcPr>
                <w:p w14:paraId="7988C329" w14:textId="3D9A6B1C"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Matúš Jančošek</w:t>
                  </w:r>
                </w:p>
              </w:tc>
            </w:tr>
            <w:tr w:rsidR="00404579" w:rsidRPr="009908DA" w14:paraId="57FC18EE" w14:textId="77777777">
              <w:trPr>
                <w:trHeight w:val="300"/>
              </w:trPr>
              <w:tc>
                <w:tcPr>
                  <w:tcW w:w="5028" w:type="dxa"/>
                  <w:tcBorders>
                    <w:top w:val="nil"/>
                    <w:left w:val="nil"/>
                    <w:bottom w:val="nil"/>
                    <w:right w:val="nil"/>
                  </w:tcBorders>
                  <w:shd w:val="clear" w:color="auto" w:fill="auto"/>
                  <w:noWrap/>
                  <w:vAlign w:val="bottom"/>
                </w:tcPr>
                <w:p w14:paraId="2A3CD86F" w14:textId="680BD98D"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Elektronický vrátnik</w:t>
                  </w:r>
                </w:p>
              </w:tc>
              <w:tc>
                <w:tcPr>
                  <w:tcW w:w="2977" w:type="dxa"/>
                  <w:tcBorders>
                    <w:top w:val="nil"/>
                    <w:left w:val="nil"/>
                    <w:bottom w:val="nil"/>
                    <w:right w:val="nil"/>
                  </w:tcBorders>
                  <w:shd w:val="clear" w:color="auto" w:fill="auto"/>
                  <w:noWrap/>
                  <w:vAlign w:val="bottom"/>
                </w:tcPr>
                <w:p w14:paraId="7B47E1A7" w14:textId="29A5E1E5"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Paralič Martin, Ing. PhD.</w:t>
                  </w:r>
                </w:p>
              </w:tc>
              <w:tc>
                <w:tcPr>
                  <w:tcW w:w="2200" w:type="dxa"/>
                  <w:tcBorders>
                    <w:top w:val="nil"/>
                    <w:left w:val="nil"/>
                    <w:bottom w:val="nil"/>
                    <w:right w:val="nil"/>
                  </w:tcBorders>
                  <w:shd w:val="clear" w:color="auto" w:fill="auto"/>
                  <w:noWrap/>
                  <w:vAlign w:val="bottom"/>
                </w:tcPr>
                <w:p w14:paraId="0FA8C0E0" w14:textId="5BD7E8B4"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Jozef Dubec</w:t>
                  </w:r>
                </w:p>
              </w:tc>
            </w:tr>
            <w:tr w:rsidR="00404579" w:rsidRPr="009908DA" w14:paraId="43AC5170" w14:textId="77777777">
              <w:trPr>
                <w:trHeight w:val="300"/>
              </w:trPr>
              <w:tc>
                <w:tcPr>
                  <w:tcW w:w="5028" w:type="dxa"/>
                  <w:tcBorders>
                    <w:top w:val="nil"/>
                    <w:left w:val="nil"/>
                    <w:bottom w:val="nil"/>
                    <w:right w:val="nil"/>
                  </w:tcBorders>
                  <w:shd w:val="clear" w:color="auto" w:fill="auto"/>
                  <w:noWrap/>
                  <w:vAlign w:val="bottom"/>
                </w:tcPr>
                <w:p w14:paraId="7D554E34" w14:textId="05072B6B"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Konfigurácia vlastného servera v operačnom systéme Linux</w:t>
                  </w:r>
                </w:p>
              </w:tc>
              <w:tc>
                <w:tcPr>
                  <w:tcW w:w="2977" w:type="dxa"/>
                  <w:tcBorders>
                    <w:top w:val="nil"/>
                    <w:left w:val="nil"/>
                    <w:bottom w:val="nil"/>
                    <w:right w:val="nil"/>
                  </w:tcBorders>
                  <w:shd w:val="clear" w:color="auto" w:fill="auto"/>
                  <w:noWrap/>
                  <w:vAlign w:val="bottom"/>
                </w:tcPr>
                <w:p w14:paraId="4CA628BC" w14:textId="7F195C2B"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Ševčík Lukáš, Ing. Ph.D.</w:t>
                  </w:r>
                </w:p>
              </w:tc>
              <w:tc>
                <w:tcPr>
                  <w:tcW w:w="2200" w:type="dxa"/>
                  <w:tcBorders>
                    <w:top w:val="nil"/>
                    <w:left w:val="nil"/>
                    <w:bottom w:val="nil"/>
                    <w:right w:val="nil"/>
                  </w:tcBorders>
                  <w:shd w:val="clear" w:color="auto" w:fill="auto"/>
                  <w:noWrap/>
                  <w:vAlign w:val="bottom"/>
                </w:tcPr>
                <w:p w14:paraId="1D759A47" w14:textId="0AF1D596"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Xavér Žák</w:t>
                  </w:r>
                </w:p>
              </w:tc>
            </w:tr>
            <w:tr w:rsidR="00404579" w:rsidRPr="009908DA" w14:paraId="47129640" w14:textId="77777777">
              <w:trPr>
                <w:trHeight w:val="300"/>
              </w:trPr>
              <w:tc>
                <w:tcPr>
                  <w:tcW w:w="5028" w:type="dxa"/>
                  <w:tcBorders>
                    <w:top w:val="nil"/>
                    <w:left w:val="nil"/>
                    <w:bottom w:val="nil"/>
                    <w:right w:val="nil"/>
                  </w:tcBorders>
                  <w:shd w:val="clear" w:color="auto" w:fill="auto"/>
                  <w:noWrap/>
                  <w:vAlign w:val="bottom"/>
                </w:tcPr>
                <w:p w14:paraId="44BCFFA4" w14:textId="7A9B879F" w:rsidR="00404579" w:rsidRPr="00E44029" w:rsidRDefault="00404579" w:rsidP="00404579">
                  <w:pPr>
                    <w:spacing w:after="0" w:line="240" w:lineRule="auto"/>
                    <w:rPr>
                      <w:rFonts w:eastAsia="Times New Roman" w:cstheme="minorHAnsi"/>
                      <w:color w:val="000000"/>
                    </w:rPr>
                  </w:pPr>
                  <w:r w:rsidRPr="009908DA">
                    <w:rPr>
                      <w:rFonts w:cstheme="minorHAnsi"/>
                      <w:color w:val="000000"/>
                    </w:rPr>
                    <w:t>Multi-pásmové mriežkové väzobné členy na báze nitridov kremíka (Si3N4) pre optické komunikačné systémy</w:t>
                  </w:r>
                </w:p>
              </w:tc>
              <w:tc>
                <w:tcPr>
                  <w:tcW w:w="2977" w:type="dxa"/>
                  <w:tcBorders>
                    <w:top w:val="nil"/>
                    <w:left w:val="nil"/>
                    <w:bottom w:val="nil"/>
                    <w:right w:val="nil"/>
                  </w:tcBorders>
                  <w:shd w:val="clear" w:color="auto" w:fill="auto"/>
                  <w:noWrap/>
                  <w:vAlign w:val="bottom"/>
                </w:tcPr>
                <w:p w14:paraId="21A81B22" w14:textId="3BAEDE71"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4925B80D" w14:textId="3E985C4F"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Martin Šťastný</w:t>
                  </w:r>
                </w:p>
              </w:tc>
            </w:tr>
            <w:tr w:rsidR="00404579" w:rsidRPr="009908DA" w14:paraId="0EC1E8C9" w14:textId="77777777">
              <w:trPr>
                <w:trHeight w:val="300"/>
              </w:trPr>
              <w:tc>
                <w:tcPr>
                  <w:tcW w:w="5028" w:type="dxa"/>
                  <w:tcBorders>
                    <w:top w:val="nil"/>
                    <w:left w:val="nil"/>
                    <w:bottom w:val="nil"/>
                    <w:right w:val="nil"/>
                  </w:tcBorders>
                  <w:shd w:val="clear" w:color="auto" w:fill="auto"/>
                  <w:noWrap/>
                  <w:vAlign w:val="bottom"/>
                </w:tcPr>
                <w:p w14:paraId="2F1AF2B0" w14:textId="761A1292" w:rsidR="00404579" w:rsidRPr="009908DA" w:rsidRDefault="00404579" w:rsidP="00404579">
                  <w:pPr>
                    <w:spacing w:after="0" w:line="240" w:lineRule="auto"/>
                    <w:rPr>
                      <w:rFonts w:eastAsia="Times New Roman" w:cstheme="minorHAnsi"/>
                      <w:color w:val="000000"/>
                      <w:lang w:val="pl-PL"/>
                    </w:rPr>
                  </w:pPr>
                  <w:r w:rsidRPr="009908DA">
                    <w:rPr>
                      <w:rFonts w:cstheme="minorHAnsi"/>
                      <w:color w:val="000000"/>
                    </w:rPr>
                    <w:t>Systém pre komunikáciu vo viditeľnom spektre</w:t>
                  </w:r>
                </w:p>
              </w:tc>
              <w:tc>
                <w:tcPr>
                  <w:tcW w:w="2977" w:type="dxa"/>
                  <w:tcBorders>
                    <w:top w:val="nil"/>
                    <w:left w:val="nil"/>
                    <w:bottom w:val="nil"/>
                    <w:right w:val="nil"/>
                  </w:tcBorders>
                  <w:shd w:val="clear" w:color="auto" w:fill="auto"/>
                  <w:noWrap/>
                  <w:vAlign w:val="bottom"/>
                </w:tcPr>
                <w:p w14:paraId="37DD10D2" w14:textId="61475D01"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36DB1BAF" w14:textId="09C7D3D9"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Marko Búchala</w:t>
                  </w:r>
                </w:p>
              </w:tc>
            </w:tr>
            <w:tr w:rsidR="00404579" w:rsidRPr="009908DA" w14:paraId="545E4F9A" w14:textId="77777777">
              <w:trPr>
                <w:trHeight w:val="300"/>
              </w:trPr>
              <w:tc>
                <w:tcPr>
                  <w:tcW w:w="5028" w:type="dxa"/>
                  <w:tcBorders>
                    <w:top w:val="nil"/>
                    <w:left w:val="nil"/>
                    <w:bottom w:val="nil"/>
                    <w:right w:val="nil"/>
                  </w:tcBorders>
                  <w:shd w:val="clear" w:color="auto" w:fill="auto"/>
                  <w:noWrap/>
                  <w:vAlign w:val="bottom"/>
                </w:tcPr>
                <w:p w14:paraId="400C2330" w14:textId="5216CF33" w:rsidR="00404579" w:rsidRPr="00E44029" w:rsidRDefault="00404579" w:rsidP="00404579">
                  <w:pPr>
                    <w:spacing w:after="0" w:line="240" w:lineRule="auto"/>
                    <w:rPr>
                      <w:rFonts w:eastAsia="Times New Roman" w:cstheme="minorHAnsi"/>
                      <w:color w:val="000000"/>
                    </w:rPr>
                  </w:pPr>
                  <w:r w:rsidRPr="009908DA">
                    <w:rPr>
                      <w:rFonts w:cstheme="minorHAnsi"/>
                      <w:color w:val="000000"/>
                    </w:rPr>
                    <w:lastRenderedPageBreak/>
                    <w:t>Výskum digitálnej infraštruktúry z pohľadu pripravenosti pre kooperatívnu, prepojenú a automatizovanú mobilitu (CCAM)</w:t>
                  </w:r>
                </w:p>
              </w:tc>
              <w:tc>
                <w:tcPr>
                  <w:tcW w:w="2977" w:type="dxa"/>
                  <w:tcBorders>
                    <w:top w:val="nil"/>
                    <w:left w:val="nil"/>
                    <w:bottom w:val="nil"/>
                    <w:right w:val="nil"/>
                  </w:tcBorders>
                  <w:shd w:val="clear" w:color="auto" w:fill="auto"/>
                  <w:noWrap/>
                  <w:vAlign w:val="bottom"/>
                </w:tcPr>
                <w:p w14:paraId="2CAEBCCF" w14:textId="5017A72D"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Dado Milan, prof. Ing. PhD.</w:t>
                  </w:r>
                </w:p>
              </w:tc>
              <w:tc>
                <w:tcPr>
                  <w:tcW w:w="2200" w:type="dxa"/>
                  <w:tcBorders>
                    <w:top w:val="nil"/>
                    <w:left w:val="nil"/>
                    <w:bottom w:val="nil"/>
                    <w:right w:val="nil"/>
                  </w:tcBorders>
                  <w:shd w:val="clear" w:color="auto" w:fill="auto"/>
                  <w:noWrap/>
                  <w:vAlign w:val="bottom"/>
                </w:tcPr>
                <w:p w14:paraId="468E18E8" w14:textId="36754669"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Marcel Simeonov</w:t>
                  </w:r>
                </w:p>
              </w:tc>
            </w:tr>
            <w:tr w:rsidR="00404579" w:rsidRPr="009908DA" w14:paraId="70B5E5E7" w14:textId="77777777">
              <w:trPr>
                <w:trHeight w:val="300"/>
              </w:trPr>
              <w:tc>
                <w:tcPr>
                  <w:tcW w:w="5028" w:type="dxa"/>
                  <w:tcBorders>
                    <w:top w:val="nil"/>
                    <w:left w:val="nil"/>
                    <w:bottom w:val="nil"/>
                    <w:right w:val="nil"/>
                  </w:tcBorders>
                  <w:shd w:val="clear" w:color="auto" w:fill="auto"/>
                  <w:noWrap/>
                  <w:vAlign w:val="bottom"/>
                </w:tcPr>
                <w:p w14:paraId="4120A02F" w14:textId="4C1AF48C"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Vzdialené ovládanie ETCS-DMI</w:t>
                  </w:r>
                </w:p>
              </w:tc>
              <w:tc>
                <w:tcPr>
                  <w:tcW w:w="2977" w:type="dxa"/>
                  <w:tcBorders>
                    <w:top w:val="nil"/>
                    <w:left w:val="nil"/>
                    <w:bottom w:val="nil"/>
                    <w:right w:val="nil"/>
                  </w:tcBorders>
                  <w:shd w:val="clear" w:color="auto" w:fill="auto"/>
                  <w:noWrap/>
                  <w:vAlign w:val="bottom"/>
                </w:tcPr>
                <w:p w14:paraId="1BAE11BB" w14:textId="412486DC"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Malík Miroslav, Ing. PhD., Siemens Mobility s.r.o., Žilina</w:t>
                  </w:r>
                </w:p>
              </w:tc>
              <w:tc>
                <w:tcPr>
                  <w:tcW w:w="2200" w:type="dxa"/>
                  <w:tcBorders>
                    <w:top w:val="nil"/>
                    <w:left w:val="nil"/>
                    <w:bottom w:val="nil"/>
                    <w:right w:val="nil"/>
                  </w:tcBorders>
                  <w:shd w:val="clear" w:color="auto" w:fill="auto"/>
                  <w:noWrap/>
                  <w:vAlign w:val="bottom"/>
                </w:tcPr>
                <w:p w14:paraId="7FEAE090" w14:textId="31568442" w:rsidR="00404579" w:rsidRPr="009908DA" w:rsidRDefault="00404579" w:rsidP="00404579">
                  <w:pPr>
                    <w:spacing w:after="0" w:line="240" w:lineRule="auto"/>
                    <w:rPr>
                      <w:rFonts w:eastAsia="Times New Roman" w:cstheme="minorHAnsi"/>
                      <w:color w:val="000000"/>
                      <w:lang w:val="en-US"/>
                    </w:rPr>
                  </w:pPr>
                  <w:r w:rsidRPr="009908DA">
                    <w:rPr>
                      <w:rFonts w:cstheme="minorHAnsi"/>
                      <w:color w:val="000000"/>
                    </w:rPr>
                    <w:t>Ivan Kozynets</w:t>
                  </w:r>
                </w:p>
              </w:tc>
            </w:tr>
          </w:tbl>
          <w:p w14:paraId="476197C6" w14:textId="77777777" w:rsidR="00364172" w:rsidRDefault="00364172" w:rsidP="007F0603">
            <w:pPr>
              <w:pStyle w:val="Normlnywebov"/>
              <w:spacing w:before="0" w:beforeAutospacing="0" w:after="0" w:afterAutospacing="0"/>
              <w:rPr>
                <w:rStyle w:val="eop"/>
                <w:rFonts w:ascii="Open Sans" w:hAnsi="Open Sans" w:cs="Open Sans"/>
                <w:b/>
                <w:bCs/>
                <w:color w:val="000000"/>
                <w:sz w:val="21"/>
                <w:szCs w:val="21"/>
                <w:lang w:val="sk-SK"/>
              </w:rPr>
            </w:pPr>
          </w:p>
          <w:p w14:paraId="684E8433" w14:textId="56CD215C" w:rsidR="00364172" w:rsidRPr="009908DA" w:rsidRDefault="00364172" w:rsidP="00364172">
            <w:pPr>
              <w:pStyle w:val="Normlnywebov"/>
              <w:spacing w:before="0" w:beforeAutospacing="0" w:after="0" w:afterAutospacing="0"/>
              <w:rPr>
                <w:rFonts w:ascii="Open Sans" w:hAnsi="Open Sans" w:cs="Open Sans"/>
                <w:color w:val="000000"/>
                <w:sz w:val="21"/>
                <w:szCs w:val="21"/>
                <w:lang w:val="sk-SK"/>
              </w:rPr>
            </w:pPr>
            <w:r>
              <w:rPr>
                <w:rStyle w:val="normaltextrun"/>
                <w:rFonts w:ascii="Open Sans" w:hAnsi="Open Sans" w:cs="Open Sans"/>
                <w:b/>
                <w:bCs/>
                <w:color w:val="000000"/>
                <w:sz w:val="21"/>
                <w:szCs w:val="21"/>
                <w:lang w:val="sk-SK"/>
              </w:rPr>
              <w:t>Záverečné práce akademický rok 2023/2024</w:t>
            </w:r>
          </w:p>
          <w:tbl>
            <w:tblPr>
              <w:tblW w:w="10205" w:type="dxa"/>
              <w:tblLook w:val="04A0" w:firstRow="1" w:lastRow="0" w:firstColumn="1" w:lastColumn="0" w:noHBand="0" w:noVBand="1"/>
            </w:tblPr>
            <w:tblGrid>
              <w:gridCol w:w="5028"/>
              <w:gridCol w:w="2977"/>
              <w:gridCol w:w="2200"/>
            </w:tblGrid>
            <w:tr w:rsidR="00177D81" w:rsidRPr="009908DA" w14:paraId="0DF4E1F7" w14:textId="77777777">
              <w:trPr>
                <w:trHeight w:val="300"/>
              </w:trPr>
              <w:tc>
                <w:tcPr>
                  <w:tcW w:w="5028" w:type="dxa"/>
                  <w:tcBorders>
                    <w:top w:val="nil"/>
                    <w:left w:val="nil"/>
                    <w:bottom w:val="nil"/>
                    <w:right w:val="nil"/>
                  </w:tcBorders>
                  <w:shd w:val="clear" w:color="auto" w:fill="auto"/>
                  <w:noWrap/>
                  <w:vAlign w:val="bottom"/>
                  <w:hideMark/>
                </w:tcPr>
                <w:p w14:paraId="2CB4C9C0" w14:textId="2FEB91BF" w:rsidR="00177D81" w:rsidRPr="009908DA" w:rsidRDefault="00177D81" w:rsidP="00177D81">
                  <w:pPr>
                    <w:spacing w:after="0" w:line="240" w:lineRule="auto"/>
                    <w:rPr>
                      <w:rFonts w:eastAsia="Times New Roman" w:cstheme="minorHAnsi"/>
                      <w:b/>
                      <w:bCs/>
                      <w:color w:val="000000"/>
                    </w:rPr>
                  </w:pPr>
                  <w:r w:rsidRPr="009908DA">
                    <w:rPr>
                      <w:rFonts w:eastAsia="Times New Roman" w:cstheme="minorHAnsi"/>
                      <w:b/>
                      <w:bCs/>
                      <w:color w:val="000000"/>
                    </w:rPr>
                    <w:t>Názov práce</w:t>
                  </w:r>
                  <w:r w:rsidR="00AB4395" w:rsidRPr="009908DA">
                    <w:rPr>
                      <w:rFonts w:eastAsia="Times New Roman" w:cstheme="minorHAnsi"/>
                      <w:b/>
                      <w:bCs/>
                      <w:color w:val="000000"/>
                    </w:rPr>
                    <w:t xml:space="preserve"> </w:t>
                  </w:r>
                </w:p>
              </w:tc>
              <w:tc>
                <w:tcPr>
                  <w:tcW w:w="2977" w:type="dxa"/>
                  <w:tcBorders>
                    <w:top w:val="nil"/>
                    <w:left w:val="nil"/>
                    <w:bottom w:val="nil"/>
                    <w:right w:val="nil"/>
                  </w:tcBorders>
                  <w:shd w:val="clear" w:color="auto" w:fill="auto"/>
                  <w:noWrap/>
                  <w:vAlign w:val="bottom"/>
                  <w:hideMark/>
                </w:tcPr>
                <w:p w14:paraId="2EAC82A6" w14:textId="588902FA" w:rsidR="00177D81" w:rsidRPr="009908DA" w:rsidRDefault="00177D81" w:rsidP="00177D81">
                  <w:pPr>
                    <w:spacing w:after="0" w:line="240" w:lineRule="auto"/>
                    <w:rPr>
                      <w:rFonts w:eastAsia="Times New Roman" w:cstheme="minorHAnsi"/>
                      <w:b/>
                      <w:bCs/>
                      <w:color w:val="000000"/>
                    </w:rPr>
                  </w:pPr>
                  <w:r w:rsidRPr="009908DA">
                    <w:rPr>
                      <w:rFonts w:eastAsia="Times New Roman" w:cstheme="minorHAnsi"/>
                      <w:b/>
                      <w:bCs/>
                      <w:color w:val="000000"/>
                    </w:rPr>
                    <w:t>Vedúci práce</w:t>
                  </w:r>
                  <w:r w:rsidR="00AB4395" w:rsidRPr="009908DA">
                    <w:rPr>
                      <w:rFonts w:eastAsia="Times New Roman" w:cstheme="minorHAnsi"/>
                      <w:b/>
                      <w:bCs/>
                      <w:color w:val="000000"/>
                    </w:rPr>
                    <w:t xml:space="preserve"> </w:t>
                  </w:r>
                </w:p>
              </w:tc>
              <w:tc>
                <w:tcPr>
                  <w:tcW w:w="2200" w:type="dxa"/>
                  <w:tcBorders>
                    <w:top w:val="nil"/>
                    <w:left w:val="nil"/>
                    <w:bottom w:val="nil"/>
                    <w:right w:val="nil"/>
                  </w:tcBorders>
                  <w:shd w:val="clear" w:color="auto" w:fill="auto"/>
                  <w:noWrap/>
                  <w:vAlign w:val="bottom"/>
                  <w:hideMark/>
                </w:tcPr>
                <w:p w14:paraId="2B1CE11D" w14:textId="1D22FE04" w:rsidR="00177D81" w:rsidRPr="009908DA" w:rsidRDefault="00177D81" w:rsidP="00177D81">
                  <w:pPr>
                    <w:spacing w:after="0" w:line="240" w:lineRule="auto"/>
                    <w:rPr>
                      <w:rFonts w:eastAsia="Times New Roman" w:cstheme="minorHAnsi"/>
                      <w:b/>
                      <w:bCs/>
                      <w:color w:val="000000"/>
                    </w:rPr>
                  </w:pPr>
                  <w:r w:rsidRPr="009908DA">
                    <w:rPr>
                      <w:rFonts w:eastAsia="Times New Roman" w:cstheme="minorHAnsi"/>
                      <w:b/>
                      <w:bCs/>
                      <w:color w:val="000000"/>
                    </w:rPr>
                    <w:t>Prihlásený študent</w:t>
                  </w:r>
                  <w:r w:rsidR="00AB4395" w:rsidRPr="009908DA">
                    <w:rPr>
                      <w:rFonts w:eastAsia="Times New Roman" w:cstheme="minorHAnsi"/>
                      <w:b/>
                      <w:bCs/>
                      <w:color w:val="000000"/>
                    </w:rPr>
                    <w:t xml:space="preserve"> </w:t>
                  </w:r>
                </w:p>
              </w:tc>
            </w:tr>
            <w:tr w:rsidR="005E531B" w:rsidRPr="009908DA" w14:paraId="0B24C51A" w14:textId="77777777">
              <w:trPr>
                <w:trHeight w:val="300"/>
              </w:trPr>
              <w:tc>
                <w:tcPr>
                  <w:tcW w:w="5028" w:type="dxa"/>
                  <w:tcBorders>
                    <w:top w:val="nil"/>
                    <w:left w:val="nil"/>
                    <w:bottom w:val="nil"/>
                    <w:right w:val="nil"/>
                  </w:tcBorders>
                  <w:shd w:val="clear" w:color="auto" w:fill="auto"/>
                  <w:noWrap/>
                  <w:vAlign w:val="bottom"/>
                </w:tcPr>
                <w:p w14:paraId="068D7EB3" w14:textId="338EA817" w:rsidR="005E531B" w:rsidRPr="009908DA" w:rsidRDefault="005E531B" w:rsidP="005E531B">
                  <w:pPr>
                    <w:spacing w:after="0" w:line="240" w:lineRule="auto"/>
                    <w:rPr>
                      <w:rFonts w:eastAsia="Times New Roman" w:cstheme="minorHAnsi"/>
                      <w:color w:val="000000"/>
                    </w:rPr>
                  </w:pPr>
                  <w:r w:rsidRPr="009908DA">
                    <w:rPr>
                      <w:rFonts w:cstheme="minorHAnsi"/>
                      <w:color w:val="000000"/>
                    </w:rPr>
                    <w:t>Interný infosystém katedry MIKT</w:t>
                  </w:r>
                </w:p>
              </w:tc>
              <w:tc>
                <w:tcPr>
                  <w:tcW w:w="2977" w:type="dxa"/>
                  <w:tcBorders>
                    <w:top w:val="nil"/>
                    <w:left w:val="nil"/>
                    <w:bottom w:val="nil"/>
                    <w:right w:val="nil"/>
                  </w:tcBorders>
                  <w:shd w:val="clear" w:color="auto" w:fill="auto"/>
                  <w:noWrap/>
                  <w:vAlign w:val="bottom"/>
                </w:tcPr>
                <w:p w14:paraId="7D4254D1" w14:textId="02D34BF5" w:rsidR="005E531B" w:rsidRPr="009908DA" w:rsidRDefault="005E531B" w:rsidP="005E531B">
                  <w:pPr>
                    <w:spacing w:after="0" w:line="240" w:lineRule="auto"/>
                    <w:rPr>
                      <w:rFonts w:eastAsia="Times New Roman" w:cstheme="minorHAnsi"/>
                      <w:color w:val="000000"/>
                    </w:rPr>
                  </w:pPr>
                  <w:r w:rsidRPr="009908DA">
                    <w:rPr>
                      <w:rFonts w:cstheme="minorHAnsi"/>
                      <w:color w:val="000000"/>
                    </w:rPr>
                    <w:t>Hudec Róbert, prof. Ing. PhD.</w:t>
                  </w:r>
                </w:p>
              </w:tc>
              <w:tc>
                <w:tcPr>
                  <w:tcW w:w="2200" w:type="dxa"/>
                  <w:tcBorders>
                    <w:top w:val="nil"/>
                    <w:left w:val="nil"/>
                    <w:bottom w:val="nil"/>
                    <w:right w:val="nil"/>
                  </w:tcBorders>
                  <w:shd w:val="clear" w:color="auto" w:fill="auto"/>
                  <w:noWrap/>
                  <w:vAlign w:val="bottom"/>
                </w:tcPr>
                <w:p w14:paraId="74BCD42D" w14:textId="7F15A20F" w:rsidR="005E531B" w:rsidRPr="009908DA" w:rsidRDefault="005E531B" w:rsidP="005E531B">
                  <w:pPr>
                    <w:spacing w:after="0" w:line="240" w:lineRule="auto"/>
                    <w:rPr>
                      <w:rFonts w:eastAsia="Times New Roman" w:cstheme="minorHAnsi"/>
                      <w:color w:val="000000"/>
                    </w:rPr>
                  </w:pPr>
                  <w:r w:rsidRPr="009908DA">
                    <w:rPr>
                      <w:rFonts w:cstheme="minorHAnsi"/>
                      <w:color w:val="000000"/>
                    </w:rPr>
                    <w:t>Filip Hudec</w:t>
                  </w:r>
                </w:p>
              </w:tc>
            </w:tr>
            <w:tr w:rsidR="005E531B" w:rsidRPr="009908DA" w14:paraId="3866C98F" w14:textId="77777777">
              <w:trPr>
                <w:trHeight w:val="300"/>
              </w:trPr>
              <w:tc>
                <w:tcPr>
                  <w:tcW w:w="5028" w:type="dxa"/>
                  <w:tcBorders>
                    <w:top w:val="nil"/>
                    <w:left w:val="nil"/>
                    <w:bottom w:val="nil"/>
                    <w:right w:val="nil"/>
                  </w:tcBorders>
                  <w:shd w:val="clear" w:color="auto" w:fill="auto"/>
                  <w:noWrap/>
                  <w:vAlign w:val="bottom"/>
                </w:tcPr>
                <w:p w14:paraId="1CAA2893" w14:textId="7BF71228" w:rsidR="005E531B" w:rsidRPr="009908DA" w:rsidRDefault="005E531B" w:rsidP="005E531B">
                  <w:pPr>
                    <w:spacing w:after="0" w:line="240" w:lineRule="auto"/>
                    <w:rPr>
                      <w:rFonts w:eastAsia="Times New Roman" w:cstheme="minorHAnsi"/>
                      <w:color w:val="000000"/>
                    </w:rPr>
                  </w:pPr>
                  <w:r w:rsidRPr="009908DA">
                    <w:rPr>
                      <w:rFonts w:cstheme="minorHAnsi"/>
                      <w:color w:val="000000"/>
                    </w:rPr>
                    <w:t>Konfigurácia sieťovej infraštruktúry v cloudových službách</w:t>
                  </w:r>
                </w:p>
              </w:tc>
              <w:tc>
                <w:tcPr>
                  <w:tcW w:w="2977" w:type="dxa"/>
                  <w:tcBorders>
                    <w:top w:val="nil"/>
                    <w:left w:val="nil"/>
                    <w:bottom w:val="nil"/>
                    <w:right w:val="nil"/>
                  </w:tcBorders>
                  <w:shd w:val="clear" w:color="auto" w:fill="auto"/>
                  <w:noWrap/>
                  <w:vAlign w:val="bottom"/>
                </w:tcPr>
                <w:p w14:paraId="46E356BC" w14:textId="50809146" w:rsidR="005E531B" w:rsidRPr="009908DA" w:rsidRDefault="005E531B" w:rsidP="005E531B">
                  <w:pPr>
                    <w:spacing w:after="0" w:line="240" w:lineRule="auto"/>
                    <w:rPr>
                      <w:rFonts w:eastAsia="Times New Roman" w:cstheme="minorHAnsi"/>
                      <w:color w:val="000000"/>
                    </w:rPr>
                  </w:pPr>
                  <w:r w:rsidRPr="009908DA">
                    <w:rPr>
                      <w:rFonts w:cstheme="minorHAnsi"/>
                      <w:color w:val="000000"/>
                    </w:rPr>
                    <w:t>Ševčík Lukáš, Ing. Ph.D.</w:t>
                  </w:r>
                </w:p>
              </w:tc>
              <w:tc>
                <w:tcPr>
                  <w:tcW w:w="2200" w:type="dxa"/>
                  <w:tcBorders>
                    <w:top w:val="nil"/>
                    <w:left w:val="nil"/>
                    <w:bottom w:val="nil"/>
                    <w:right w:val="nil"/>
                  </w:tcBorders>
                  <w:shd w:val="clear" w:color="auto" w:fill="auto"/>
                  <w:noWrap/>
                  <w:vAlign w:val="bottom"/>
                </w:tcPr>
                <w:p w14:paraId="1A834124" w14:textId="6F52174C" w:rsidR="005E531B" w:rsidRPr="009908DA" w:rsidRDefault="005E531B" w:rsidP="005E531B">
                  <w:pPr>
                    <w:spacing w:after="0" w:line="240" w:lineRule="auto"/>
                    <w:rPr>
                      <w:rFonts w:eastAsia="Times New Roman" w:cstheme="minorHAnsi"/>
                      <w:color w:val="000000"/>
                    </w:rPr>
                  </w:pPr>
                  <w:r w:rsidRPr="009908DA">
                    <w:rPr>
                      <w:rFonts w:cstheme="minorHAnsi"/>
                      <w:color w:val="000000"/>
                    </w:rPr>
                    <w:t>Michal Funket</w:t>
                  </w:r>
                </w:p>
              </w:tc>
            </w:tr>
            <w:tr w:rsidR="005E531B" w:rsidRPr="009908DA" w14:paraId="31BB4927" w14:textId="77777777">
              <w:trPr>
                <w:trHeight w:val="300"/>
              </w:trPr>
              <w:tc>
                <w:tcPr>
                  <w:tcW w:w="5028" w:type="dxa"/>
                  <w:tcBorders>
                    <w:top w:val="nil"/>
                    <w:left w:val="nil"/>
                    <w:bottom w:val="nil"/>
                    <w:right w:val="nil"/>
                  </w:tcBorders>
                  <w:shd w:val="clear" w:color="auto" w:fill="auto"/>
                  <w:noWrap/>
                  <w:vAlign w:val="bottom"/>
                </w:tcPr>
                <w:p w14:paraId="5A4F57BA" w14:textId="3B54BBE4" w:rsidR="005E531B" w:rsidRPr="009908DA" w:rsidRDefault="005E531B" w:rsidP="005E531B">
                  <w:pPr>
                    <w:spacing w:after="0" w:line="240" w:lineRule="auto"/>
                    <w:rPr>
                      <w:rFonts w:eastAsia="Times New Roman" w:cstheme="minorHAnsi"/>
                      <w:color w:val="000000"/>
                    </w:rPr>
                  </w:pPr>
                  <w:r w:rsidRPr="009908DA">
                    <w:rPr>
                      <w:rFonts w:cstheme="minorHAnsi"/>
                      <w:color w:val="000000"/>
                    </w:rPr>
                    <w:t>Návrh 5G siete s ohľadom na požiadavky V2X komunikácie</w:t>
                  </w:r>
                </w:p>
              </w:tc>
              <w:tc>
                <w:tcPr>
                  <w:tcW w:w="2977" w:type="dxa"/>
                  <w:tcBorders>
                    <w:top w:val="nil"/>
                    <w:left w:val="nil"/>
                    <w:bottom w:val="nil"/>
                    <w:right w:val="nil"/>
                  </w:tcBorders>
                  <w:shd w:val="clear" w:color="auto" w:fill="auto"/>
                  <w:noWrap/>
                  <w:vAlign w:val="bottom"/>
                </w:tcPr>
                <w:p w14:paraId="30E5602D" w14:textId="3CB8E847" w:rsidR="005E531B" w:rsidRPr="009908DA" w:rsidRDefault="005E531B" w:rsidP="005E531B">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6AA75D83" w14:textId="1CB3CC74" w:rsidR="005E531B" w:rsidRPr="009908DA" w:rsidRDefault="005E531B" w:rsidP="005E531B">
                  <w:pPr>
                    <w:spacing w:after="0" w:line="240" w:lineRule="auto"/>
                    <w:rPr>
                      <w:rFonts w:eastAsia="Times New Roman" w:cstheme="minorHAnsi"/>
                      <w:color w:val="000000"/>
                    </w:rPr>
                  </w:pPr>
                  <w:r w:rsidRPr="009908DA">
                    <w:rPr>
                      <w:rFonts w:cstheme="minorHAnsi"/>
                      <w:color w:val="000000"/>
                    </w:rPr>
                    <w:t>Ondrej Kováč</w:t>
                  </w:r>
                </w:p>
              </w:tc>
            </w:tr>
            <w:tr w:rsidR="005E531B" w:rsidRPr="009908DA" w14:paraId="49146ED3" w14:textId="77777777">
              <w:trPr>
                <w:trHeight w:val="300"/>
              </w:trPr>
              <w:tc>
                <w:tcPr>
                  <w:tcW w:w="5028" w:type="dxa"/>
                  <w:tcBorders>
                    <w:top w:val="nil"/>
                    <w:left w:val="nil"/>
                    <w:bottom w:val="nil"/>
                    <w:right w:val="nil"/>
                  </w:tcBorders>
                  <w:shd w:val="clear" w:color="auto" w:fill="auto"/>
                  <w:noWrap/>
                  <w:vAlign w:val="bottom"/>
                </w:tcPr>
                <w:p w14:paraId="78F2197B" w14:textId="38B73DC1" w:rsidR="005E531B" w:rsidRPr="009908DA" w:rsidRDefault="005E531B" w:rsidP="005E531B">
                  <w:pPr>
                    <w:spacing w:after="0" w:line="240" w:lineRule="auto"/>
                    <w:rPr>
                      <w:rFonts w:eastAsia="Times New Roman" w:cstheme="minorHAnsi"/>
                      <w:color w:val="000000"/>
                    </w:rPr>
                  </w:pPr>
                  <w:r w:rsidRPr="009908DA">
                    <w:rPr>
                      <w:rFonts w:cstheme="minorHAnsi"/>
                      <w:color w:val="000000"/>
                    </w:rPr>
                    <w:t>Návrh a praktická realizácia riadiaceho modulu s mikrokontrolérom AT89S51 pre laboratórny zdroj BS 554</w:t>
                  </w:r>
                </w:p>
              </w:tc>
              <w:tc>
                <w:tcPr>
                  <w:tcW w:w="2977" w:type="dxa"/>
                  <w:tcBorders>
                    <w:top w:val="nil"/>
                    <w:left w:val="nil"/>
                    <w:bottom w:val="nil"/>
                    <w:right w:val="nil"/>
                  </w:tcBorders>
                  <w:shd w:val="clear" w:color="auto" w:fill="auto"/>
                  <w:noWrap/>
                  <w:vAlign w:val="bottom"/>
                </w:tcPr>
                <w:p w14:paraId="7AC88C59" w14:textId="68C8F71E" w:rsidR="005E531B" w:rsidRPr="009908DA" w:rsidRDefault="005E531B" w:rsidP="005E531B">
                  <w:pPr>
                    <w:spacing w:after="0" w:line="240" w:lineRule="auto"/>
                    <w:rPr>
                      <w:rFonts w:eastAsia="Times New Roman" w:cstheme="minorHAnsi"/>
                      <w:color w:val="000000"/>
                    </w:rPr>
                  </w:pPr>
                  <w:r w:rsidRPr="009908DA">
                    <w:rPr>
                      <w:rFonts w:cstheme="minorHAnsi"/>
                      <w:color w:val="000000"/>
                    </w:rPr>
                    <w:t>Adamec Bohumil, Ing. PhD.</w:t>
                  </w:r>
                </w:p>
              </w:tc>
              <w:tc>
                <w:tcPr>
                  <w:tcW w:w="2200" w:type="dxa"/>
                  <w:tcBorders>
                    <w:top w:val="nil"/>
                    <w:left w:val="nil"/>
                    <w:bottom w:val="nil"/>
                    <w:right w:val="nil"/>
                  </w:tcBorders>
                  <w:shd w:val="clear" w:color="auto" w:fill="auto"/>
                  <w:noWrap/>
                  <w:vAlign w:val="bottom"/>
                </w:tcPr>
                <w:p w14:paraId="7ABD3E85" w14:textId="00BD2A38" w:rsidR="005E531B" w:rsidRPr="009908DA" w:rsidRDefault="005E531B" w:rsidP="005E531B">
                  <w:pPr>
                    <w:spacing w:after="0" w:line="240" w:lineRule="auto"/>
                    <w:rPr>
                      <w:rFonts w:eastAsia="Times New Roman" w:cstheme="minorHAnsi"/>
                      <w:color w:val="000000"/>
                    </w:rPr>
                  </w:pPr>
                  <w:r w:rsidRPr="009908DA">
                    <w:rPr>
                      <w:rFonts w:cstheme="minorHAnsi"/>
                      <w:color w:val="000000"/>
                    </w:rPr>
                    <w:t>Lukáš Žúbor</w:t>
                  </w:r>
                </w:p>
              </w:tc>
            </w:tr>
            <w:tr w:rsidR="005E531B" w:rsidRPr="009908DA" w14:paraId="5B955270" w14:textId="77777777">
              <w:trPr>
                <w:trHeight w:val="300"/>
              </w:trPr>
              <w:tc>
                <w:tcPr>
                  <w:tcW w:w="5028" w:type="dxa"/>
                  <w:tcBorders>
                    <w:top w:val="nil"/>
                    <w:left w:val="nil"/>
                    <w:bottom w:val="nil"/>
                    <w:right w:val="nil"/>
                  </w:tcBorders>
                  <w:shd w:val="clear" w:color="auto" w:fill="auto"/>
                  <w:noWrap/>
                  <w:vAlign w:val="bottom"/>
                </w:tcPr>
                <w:p w14:paraId="2FEC6DE5" w14:textId="74096488" w:rsidR="005E531B" w:rsidRPr="009908DA" w:rsidRDefault="005E531B" w:rsidP="005E531B">
                  <w:pPr>
                    <w:spacing w:after="0" w:line="240" w:lineRule="auto"/>
                    <w:rPr>
                      <w:rFonts w:eastAsia="Times New Roman" w:cstheme="minorHAnsi"/>
                      <w:color w:val="000000"/>
                    </w:rPr>
                  </w:pPr>
                  <w:r w:rsidRPr="009908DA">
                    <w:rPr>
                      <w:rFonts w:cstheme="minorHAnsi"/>
                      <w:color w:val="000000"/>
                    </w:rPr>
                    <w:t>Návrh a realizácia RF filtra typu DP pre potlačenie LTE/5G v pásme 700 MHz</w:t>
                  </w:r>
                </w:p>
              </w:tc>
              <w:tc>
                <w:tcPr>
                  <w:tcW w:w="2977" w:type="dxa"/>
                  <w:tcBorders>
                    <w:top w:val="nil"/>
                    <w:left w:val="nil"/>
                    <w:bottom w:val="nil"/>
                    <w:right w:val="nil"/>
                  </w:tcBorders>
                  <w:shd w:val="clear" w:color="auto" w:fill="auto"/>
                  <w:noWrap/>
                  <w:vAlign w:val="bottom"/>
                </w:tcPr>
                <w:p w14:paraId="1C40AA7B" w14:textId="2762AC78" w:rsidR="005E531B" w:rsidRPr="009908DA" w:rsidRDefault="005E531B" w:rsidP="005E531B">
                  <w:pPr>
                    <w:spacing w:after="0" w:line="240" w:lineRule="auto"/>
                    <w:rPr>
                      <w:rFonts w:eastAsia="Times New Roman" w:cstheme="minorHAnsi"/>
                      <w:color w:val="000000"/>
                    </w:rPr>
                  </w:pPr>
                  <w:r w:rsidRPr="009908DA">
                    <w:rPr>
                      <w:rFonts w:cstheme="minorHAnsi"/>
                      <w:color w:val="000000"/>
                    </w:rPr>
                    <w:t>Adamec Bohumil, Ing. PhD.</w:t>
                  </w:r>
                </w:p>
              </w:tc>
              <w:tc>
                <w:tcPr>
                  <w:tcW w:w="2200" w:type="dxa"/>
                  <w:tcBorders>
                    <w:top w:val="nil"/>
                    <w:left w:val="nil"/>
                    <w:bottom w:val="nil"/>
                    <w:right w:val="nil"/>
                  </w:tcBorders>
                  <w:shd w:val="clear" w:color="auto" w:fill="auto"/>
                  <w:noWrap/>
                  <w:vAlign w:val="bottom"/>
                </w:tcPr>
                <w:p w14:paraId="77D904AD" w14:textId="0F7F4EBD" w:rsidR="005E531B" w:rsidRPr="009908DA" w:rsidRDefault="005E531B" w:rsidP="005E531B">
                  <w:pPr>
                    <w:spacing w:after="0" w:line="240" w:lineRule="auto"/>
                    <w:rPr>
                      <w:rFonts w:eastAsia="Times New Roman" w:cstheme="minorHAnsi"/>
                      <w:color w:val="000000"/>
                    </w:rPr>
                  </w:pPr>
                  <w:r w:rsidRPr="009908DA">
                    <w:rPr>
                      <w:rFonts w:cstheme="minorHAnsi"/>
                      <w:color w:val="000000"/>
                    </w:rPr>
                    <w:t>Kristián Rusnák</w:t>
                  </w:r>
                </w:p>
              </w:tc>
            </w:tr>
            <w:tr w:rsidR="005E531B" w:rsidRPr="009908DA" w14:paraId="52F0B85B" w14:textId="77777777">
              <w:trPr>
                <w:trHeight w:val="300"/>
              </w:trPr>
              <w:tc>
                <w:tcPr>
                  <w:tcW w:w="5028" w:type="dxa"/>
                  <w:tcBorders>
                    <w:top w:val="nil"/>
                    <w:left w:val="nil"/>
                    <w:bottom w:val="nil"/>
                    <w:right w:val="nil"/>
                  </w:tcBorders>
                  <w:shd w:val="clear" w:color="auto" w:fill="auto"/>
                  <w:noWrap/>
                  <w:vAlign w:val="bottom"/>
                </w:tcPr>
                <w:p w14:paraId="0A887A9E" w14:textId="21FC65A7" w:rsidR="005E531B" w:rsidRPr="009908DA" w:rsidRDefault="005E531B" w:rsidP="005E531B">
                  <w:pPr>
                    <w:spacing w:after="0" w:line="240" w:lineRule="auto"/>
                    <w:rPr>
                      <w:rFonts w:eastAsia="Times New Roman" w:cstheme="minorHAnsi"/>
                      <w:color w:val="000000"/>
                    </w:rPr>
                  </w:pPr>
                  <w:r w:rsidRPr="009908DA">
                    <w:rPr>
                      <w:rFonts w:cstheme="minorHAnsi"/>
                      <w:color w:val="000000"/>
                    </w:rPr>
                    <w:t>Numerický návrh Braggovho filtra s využitím subvlnových štruktúr</w:t>
                  </w:r>
                </w:p>
              </w:tc>
              <w:tc>
                <w:tcPr>
                  <w:tcW w:w="2977" w:type="dxa"/>
                  <w:tcBorders>
                    <w:top w:val="nil"/>
                    <w:left w:val="nil"/>
                    <w:bottom w:val="nil"/>
                    <w:right w:val="nil"/>
                  </w:tcBorders>
                  <w:shd w:val="clear" w:color="auto" w:fill="auto"/>
                  <w:noWrap/>
                  <w:vAlign w:val="bottom"/>
                </w:tcPr>
                <w:p w14:paraId="30D4B067" w14:textId="6AD48BF6" w:rsidR="005E531B" w:rsidRPr="009908DA" w:rsidRDefault="005E531B" w:rsidP="005E531B">
                  <w:pPr>
                    <w:spacing w:after="0" w:line="240" w:lineRule="auto"/>
                    <w:rPr>
                      <w:rFonts w:eastAsia="Times New Roman" w:cstheme="minorHAnsi"/>
                      <w:color w:val="000000"/>
                    </w:rPr>
                  </w:pPr>
                  <w:r w:rsidRPr="009908DA">
                    <w:rPr>
                      <w:rFonts w:cstheme="minorHAnsi"/>
                      <w:color w:val="000000"/>
                    </w:rPr>
                    <w:t>Litvik Ján, Ing. PhD.</w:t>
                  </w:r>
                </w:p>
              </w:tc>
              <w:tc>
                <w:tcPr>
                  <w:tcW w:w="2200" w:type="dxa"/>
                  <w:tcBorders>
                    <w:top w:val="nil"/>
                    <w:left w:val="nil"/>
                    <w:bottom w:val="nil"/>
                    <w:right w:val="nil"/>
                  </w:tcBorders>
                  <w:shd w:val="clear" w:color="auto" w:fill="auto"/>
                  <w:noWrap/>
                  <w:vAlign w:val="bottom"/>
                </w:tcPr>
                <w:p w14:paraId="6A803150" w14:textId="770A4377" w:rsidR="005E531B" w:rsidRPr="009908DA" w:rsidRDefault="005E531B" w:rsidP="005E531B">
                  <w:pPr>
                    <w:spacing w:after="0" w:line="240" w:lineRule="auto"/>
                    <w:rPr>
                      <w:rFonts w:eastAsia="Times New Roman" w:cstheme="minorHAnsi"/>
                      <w:color w:val="000000"/>
                    </w:rPr>
                  </w:pPr>
                  <w:r w:rsidRPr="009908DA">
                    <w:rPr>
                      <w:rFonts w:cstheme="minorHAnsi"/>
                      <w:color w:val="000000"/>
                    </w:rPr>
                    <w:t>Tomáš Kreheľ</w:t>
                  </w:r>
                </w:p>
              </w:tc>
            </w:tr>
            <w:tr w:rsidR="005E531B" w:rsidRPr="009908DA" w14:paraId="52A77AC4" w14:textId="77777777">
              <w:trPr>
                <w:trHeight w:val="300"/>
              </w:trPr>
              <w:tc>
                <w:tcPr>
                  <w:tcW w:w="5028" w:type="dxa"/>
                  <w:tcBorders>
                    <w:top w:val="nil"/>
                    <w:left w:val="nil"/>
                    <w:bottom w:val="nil"/>
                    <w:right w:val="nil"/>
                  </w:tcBorders>
                  <w:shd w:val="clear" w:color="auto" w:fill="auto"/>
                  <w:noWrap/>
                  <w:vAlign w:val="bottom"/>
                </w:tcPr>
                <w:p w14:paraId="77DD6348" w14:textId="5FCB2A09" w:rsidR="005E531B" w:rsidRPr="009908DA" w:rsidRDefault="005E531B" w:rsidP="005E531B">
                  <w:pPr>
                    <w:spacing w:after="0" w:line="240" w:lineRule="auto"/>
                    <w:rPr>
                      <w:rFonts w:eastAsia="Times New Roman" w:cstheme="minorHAnsi"/>
                      <w:color w:val="000000"/>
                    </w:rPr>
                  </w:pPr>
                  <w:r w:rsidRPr="009908DA">
                    <w:rPr>
                      <w:rFonts w:cstheme="minorHAnsi"/>
                      <w:color w:val="000000"/>
                    </w:rPr>
                    <w:t>Simulácia LTE siete v prostredí Matlab</w:t>
                  </w:r>
                </w:p>
              </w:tc>
              <w:tc>
                <w:tcPr>
                  <w:tcW w:w="2977" w:type="dxa"/>
                  <w:tcBorders>
                    <w:top w:val="nil"/>
                    <w:left w:val="nil"/>
                    <w:bottom w:val="nil"/>
                    <w:right w:val="nil"/>
                  </w:tcBorders>
                  <w:shd w:val="clear" w:color="auto" w:fill="auto"/>
                  <w:noWrap/>
                  <w:vAlign w:val="bottom"/>
                </w:tcPr>
                <w:p w14:paraId="0336B466" w14:textId="10187436" w:rsidR="005E531B" w:rsidRPr="009908DA" w:rsidRDefault="005E531B" w:rsidP="005E531B">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64B36E9D" w14:textId="152F0666" w:rsidR="005E531B" w:rsidRPr="009908DA" w:rsidRDefault="005E531B" w:rsidP="005E531B">
                  <w:pPr>
                    <w:spacing w:after="0" w:line="240" w:lineRule="auto"/>
                    <w:rPr>
                      <w:rFonts w:eastAsia="Times New Roman" w:cstheme="minorHAnsi"/>
                      <w:color w:val="000000"/>
                    </w:rPr>
                  </w:pPr>
                  <w:r w:rsidRPr="009908DA">
                    <w:rPr>
                      <w:rFonts w:cstheme="minorHAnsi"/>
                      <w:color w:val="000000"/>
                    </w:rPr>
                    <w:t>Lukáš Budaj</w:t>
                  </w:r>
                </w:p>
              </w:tc>
            </w:tr>
            <w:tr w:rsidR="005E531B" w:rsidRPr="009908DA" w14:paraId="16606372" w14:textId="77777777">
              <w:trPr>
                <w:trHeight w:val="300"/>
              </w:trPr>
              <w:tc>
                <w:tcPr>
                  <w:tcW w:w="5028" w:type="dxa"/>
                  <w:tcBorders>
                    <w:top w:val="nil"/>
                    <w:left w:val="nil"/>
                    <w:bottom w:val="nil"/>
                    <w:right w:val="nil"/>
                  </w:tcBorders>
                  <w:shd w:val="clear" w:color="auto" w:fill="auto"/>
                  <w:noWrap/>
                  <w:vAlign w:val="bottom"/>
                </w:tcPr>
                <w:p w14:paraId="7E1D9A19" w14:textId="4815352C" w:rsidR="005E531B" w:rsidRPr="009908DA" w:rsidRDefault="005E531B" w:rsidP="005E531B">
                  <w:pPr>
                    <w:spacing w:after="0" w:line="240" w:lineRule="auto"/>
                    <w:rPr>
                      <w:rFonts w:eastAsia="Times New Roman" w:cstheme="minorHAnsi"/>
                      <w:color w:val="000000"/>
                    </w:rPr>
                  </w:pPr>
                  <w:r w:rsidRPr="009908DA">
                    <w:rPr>
                      <w:rFonts w:cstheme="minorHAnsi"/>
                      <w:color w:val="000000"/>
                    </w:rPr>
                    <w:t>Systém asistovaného parkovania v areáli Žilinskej univerzity</w:t>
                  </w:r>
                </w:p>
              </w:tc>
              <w:tc>
                <w:tcPr>
                  <w:tcW w:w="2977" w:type="dxa"/>
                  <w:tcBorders>
                    <w:top w:val="nil"/>
                    <w:left w:val="nil"/>
                    <w:bottom w:val="nil"/>
                    <w:right w:val="nil"/>
                  </w:tcBorders>
                  <w:shd w:val="clear" w:color="auto" w:fill="auto"/>
                  <w:noWrap/>
                  <w:vAlign w:val="bottom"/>
                </w:tcPr>
                <w:p w14:paraId="50ADBCAC" w14:textId="70A5A2B6" w:rsidR="005E531B" w:rsidRPr="009908DA" w:rsidRDefault="005E531B" w:rsidP="005E531B">
                  <w:pPr>
                    <w:spacing w:after="0" w:line="240" w:lineRule="auto"/>
                    <w:rPr>
                      <w:rFonts w:eastAsia="Times New Roman" w:cstheme="minorHAnsi"/>
                      <w:color w:val="000000"/>
                    </w:rPr>
                  </w:pPr>
                  <w:r w:rsidRPr="009908DA">
                    <w:rPr>
                      <w:rFonts w:cstheme="minorHAnsi"/>
                      <w:color w:val="000000"/>
                    </w:rPr>
                    <w:t>Matúška Slavomír, Ing. PhD.</w:t>
                  </w:r>
                </w:p>
              </w:tc>
              <w:tc>
                <w:tcPr>
                  <w:tcW w:w="2200" w:type="dxa"/>
                  <w:tcBorders>
                    <w:top w:val="nil"/>
                    <w:left w:val="nil"/>
                    <w:bottom w:val="nil"/>
                    <w:right w:val="nil"/>
                  </w:tcBorders>
                  <w:shd w:val="clear" w:color="auto" w:fill="auto"/>
                  <w:noWrap/>
                  <w:vAlign w:val="bottom"/>
                </w:tcPr>
                <w:p w14:paraId="342BFB9C" w14:textId="1D601622" w:rsidR="005E531B" w:rsidRPr="009908DA" w:rsidRDefault="005E531B" w:rsidP="005E531B">
                  <w:pPr>
                    <w:spacing w:after="0" w:line="240" w:lineRule="auto"/>
                    <w:rPr>
                      <w:rFonts w:eastAsia="Times New Roman" w:cstheme="minorHAnsi"/>
                      <w:color w:val="000000"/>
                    </w:rPr>
                  </w:pPr>
                  <w:r w:rsidRPr="009908DA">
                    <w:rPr>
                      <w:rFonts w:cstheme="minorHAnsi"/>
                      <w:color w:val="000000"/>
                    </w:rPr>
                    <w:t>Lukáš Fuček</w:t>
                  </w:r>
                </w:p>
              </w:tc>
            </w:tr>
            <w:tr w:rsidR="005E531B" w:rsidRPr="009908DA" w14:paraId="507A02D5" w14:textId="77777777">
              <w:trPr>
                <w:trHeight w:val="300"/>
              </w:trPr>
              <w:tc>
                <w:tcPr>
                  <w:tcW w:w="5028" w:type="dxa"/>
                  <w:tcBorders>
                    <w:top w:val="nil"/>
                    <w:left w:val="nil"/>
                    <w:bottom w:val="nil"/>
                    <w:right w:val="nil"/>
                  </w:tcBorders>
                  <w:shd w:val="clear" w:color="auto" w:fill="auto"/>
                  <w:noWrap/>
                  <w:vAlign w:val="bottom"/>
                </w:tcPr>
                <w:p w14:paraId="0AD3C2BE" w14:textId="0A3DCD21" w:rsidR="005E531B" w:rsidRPr="009908DA" w:rsidRDefault="005E531B" w:rsidP="005E531B">
                  <w:pPr>
                    <w:spacing w:after="0" w:line="240" w:lineRule="auto"/>
                    <w:rPr>
                      <w:rFonts w:eastAsia="Times New Roman" w:cstheme="minorHAnsi"/>
                      <w:color w:val="000000"/>
                    </w:rPr>
                  </w:pPr>
                  <w:r w:rsidRPr="009908DA">
                    <w:rPr>
                      <w:rFonts w:cstheme="minorHAnsi"/>
                      <w:color w:val="000000"/>
                    </w:rPr>
                    <w:t>Teória a experimentálne skúmanie prístupových pasívnych optických sietí</w:t>
                  </w:r>
                </w:p>
              </w:tc>
              <w:tc>
                <w:tcPr>
                  <w:tcW w:w="2977" w:type="dxa"/>
                  <w:tcBorders>
                    <w:top w:val="nil"/>
                    <w:left w:val="nil"/>
                    <w:bottom w:val="nil"/>
                    <w:right w:val="nil"/>
                  </w:tcBorders>
                  <w:shd w:val="clear" w:color="auto" w:fill="auto"/>
                  <w:noWrap/>
                  <w:vAlign w:val="bottom"/>
                </w:tcPr>
                <w:p w14:paraId="78E29A95" w14:textId="7FF315FE" w:rsidR="005E531B" w:rsidRPr="009908DA" w:rsidRDefault="005E531B" w:rsidP="005E531B">
                  <w:pPr>
                    <w:spacing w:after="0" w:line="240" w:lineRule="auto"/>
                    <w:rPr>
                      <w:rFonts w:eastAsia="Times New Roman" w:cstheme="minorHAnsi"/>
                      <w:color w:val="000000"/>
                    </w:rPr>
                  </w:pPr>
                  <w:r w:rsidRPr="009908DA">
                    <w:rPr>
                      <w:rFonts w:cstheme="minorHAnsi"/>
                      <w:color w:val="000000"/>
                    </w:rPr>
                    <w:t>Dado Milan, prof. Ing. PhD.</w:t>
                  </w:r>
                </w:p>
              </w:tc>
              <w:tc>
                <w:tcPr>
                  <w:tcW w:w="2200" w:type="dxa"/>
                  <w:tcBorders>
                    <w:top w:val="nil"/>
                    <w:left w:val="nil"/>
                    <w:bottom w:val="nil"/>
                    <w:right w:val="nil"/>
                  </w:tcBorders>
                  <w:shd w:val="clear" w:color="auto" w:fill="auto"/>
                  <w:noWrap/>
                  <w:vAlign w:val="bottom"/>
                </w:tcPr>
                <w:p w14:paraId="285142BD" w14:textId="2B9FBB85" w:rsidR="005E531B" w:rsidRPr="009908DA" w:rsidRDefault="005E531B" w:rsidP="005E531B">
                  <w:pPr>
                    <w:spacing w:after="0" w:line="240" w:lineRule="auto"/>
                    <w:rPr>
                      <w:rFonts w:eastAsia="Times New Roman" w:cstheme="minorHAnsi"/>
                      <w:color w:val="000000"/>
                    </w:rPr>
                  </w:pPr>
                  <w:r w:rsidRPr="009908DA">
                    <w:rPr>
                      <w:rFonts w:cstheme="minorHAnsi"/>
                      <w:color w:val="000000"/>
                    </w:rPr>
                    <w:t>Frederik Rampák</w:t>
                  </w:r>
                </w:p>
              </w:tc>
            </w:tr>
            <w:tr w:rsidR="005E531B" w:rsidRPr="009908DA" w14:paraId="367DA96D" w14:textId="77777777">
              <w:trPr>
                <w:trHeight w:val="300"/>
              </w:trPr>
              <w:tc>
                <w:tcPr>
                  <w:tcW w:w="5028" w:type="dxa"/>
                  <w:tcBorders>
                    <w:top w:val="nil"/>
                    <w:left w:val="nil"/>
                    <w:bottom w:val="nil"/>
                    <w:right w:val="nil"/>
                  </w:tcBorders>
                  <w:shd w:val="clear" w:color="auto" w:fill="auto"/>
                  <w:noWrap/>
                  <w:vAlign w:val="bottom"/>
                </w:tcPr>
                <w:p w14:paraId="73CB8BBA" w14:textId="29E995BD" w:rsidR="005E531B" w:rsidRPr="009908DA" w:rsidRDefault="005E531B" w:rsidP="005E531B">
                  <w:pPr>
                    <w:spacing w:after="0" w:line="240" w:lineRule="auto"/>
                    <w:rPr>
                      <w:rFonts w:eastAsia="Times New Roman" w:cstheme="minorHAnsi"/>
                      <w:color w:val="000000"/>
                    </w:rPr>
                  </w:pPr>
                  <w:r w:rsidRPr="009908DA">
                    <w:rPr>
                      <w:rFonts w:cstheme="minorHAnsi"/>
                      <w:color w:val="000000"/>
                    </w:rPr>
                    <w:t>Viacfaktorová autentizácia vo vstavaných zariadeniach typu Raspberry Pi</w:t>
                  </w:r>
                </w:p>
              </w:tc>
              <w:tc>
                <w:tcPr>
                  <w:tcW w:w="2977" w:type="dxa"/>
                  <w:tcBorders>
                    <w:top w:val="nil"/>
                    <w:left w:val="nil"/>
                    <w:bottom w:val="nil"/>
                    <w:right w:val="nil"/>
                  </w:tcBorders>
                  <w:shd w:val="clear" w:color="auto" w:fill="auto"/>
                  <w:noWrap/>
                  <w:vAlign w:val="bottom"/>
                </w:tcPr>
                <w:p w14:paraId="62BC636B" w14:textId="012244E3" w:rsidR="005E531B" w:rsidRPr="009908DA" w:rsidRDefault="005E531B" w:rsidP="005E531B">
                  <w:pPr>
                    <w:spacing w:after="0" w:line="240" w:lineRule="auto"/>
                    <w:rPr>
                      <w:rFonts w:eastAsia="Times New Roman" w:cstheme="minorHAnsi"/>
                      <w:color w:val="000000"/>
                    </w:rPr>
                  </w:pPr>
                  <w:r w:rsidRPr="009908DA">
                    <w:rPr>
                      <w:rFonts w:cstheme="minorHAnsi"/>
                      <w:color w:val="000000"/>
                    </w:rPr>
                    <w:t>Jakubec Maroš, Ing. PhD.</w:t>
                  </w:r>
                </w:p>
              </w:tc>
              <w:tc>
                <w:tcPr>
                  <w:tcW w:w="2200" w:type="dxa"/>
                  <w:tcBorders>
                    <w:top w:val="nil"/>
                    <w:left w:val="nil"/>
                    <w:bottom w:val="nil"/>
                    <w:right w:val="nil"/>
                  </w:tcBorders>
                  <w:shd w:val="clear" w:color="auto" w:fill="auto"/>
                  <w:noWrap/>
                  <w:vAlign w:val="bottom"/>
                </w:tcPr>
                <w:p w14:paraId="703EDBA8" w14:textId="1AB9680C" w:rsidR="005E531B" w:rsidRPr="009908DA" w:rsidRDefault="005E531B" w:rsidP="005E531B">
                  <w:pPr>
                    <w:spacing w:after="0" w:line="240" w:lineRule="auto"/>
                    <w:rPr>
                      <w:rFonts w:eastAsia="Times New Roman" w:cstheme="minorHAnsi"/>
                      <w:color w:val="000000"/>
                    </w:rPr>
                  </w:pPr>
                  <w:r w:rsidRPr="009908DA">
                    <w:rPr>
                      <w:rFonts w:cstheme="minorHAnsi"/>
                      <w:color w:val="000000"/>
                    </w:rPr>
                    <w:t>Ján Durandzia</w:t>
                  </w:r>
                </w:p>
              </w:tc>
            </w:tr>
          </w:tbl>
          <w:p w14:paraId="3F26D9E7" w14:textId="77777777" w:rsidR="00364172" w:rsidRDefault="00364172" w:rsidP="007F0603">
            <w:pPr>
              <w:pStyle w:val="Normlnywebov"/>
              <w:spacing w:before="0" w:beforeAutospacing="0" w:after="0" w:afterAutospacing="0"/>
              <w:rPr>
                <w:rFonts w:ascii="Open Sans" w:hAnsi="Open Sans" w:cs="Open Sans"/>
                <w:color w:val="000000"/>
                <w:sz w:val="21"/>
                <w:szCs w:val="21"/>
                <w:lang w:val="sk-SK"/>
              </w:rPr>
            </w:pPr>
          </w:p>
          <w:p w14:paraId="230E1FAA" w14:textId="4E3761F2" w:rsidR="00364172" w:rsidRPr="009908DA" w:rsidRDefault="00364172" w:rsidP="00364172">
            <w:pPr>
              <w:pStyle w:val="Normlnywebov"/>
              <w:spacing w:before="0" w:beforeAutospacing="0" w:after="0" w:afterAutospacing="0"/>
              <w:rPr>
                <w:rFonts w:ascii="Open Sans" w:hAnsi="Open Sans" w:cs="Open Sans"/>
                <w:color w:val="000000"/>
                <w:sz w:val="21"/>
                <w:szCs w:val="21"/>
                <w:lang w:val="sk-SK"/>
              </w:rPr>
            </w:pPr>
            <w:r>
              <w:rPr>
                <w:rStyle w:val="normaltextrun"/>
                <w:rFonts w:ascii="Open Sans" w:hAnsi="Open Sans" w:cs="Open Sans"/>
                <w:b/>
                <w:bCs/>
                <w:color w:val="000000"/>
                <w:sz w:val="21"/>
                <w:szCs w:val="21"/>
                <w:lang w:val="sk-SK"/>
              </w:rPr>
              <w:t>Záverečné práce akademický rok 2024/2025</w:t>
            </w:r>
          </w:p>
          <w:tbl>
            <w:tblPr>
              <w:tblW w:w="10205" w:type="dxa"/>
              <w:tblLook w:val="04A0" w:firstRow="1" w:lastRow="0" w:firstColumn="1" w:lastColumn="0" w:noHBand="0" w:noVBand="1"/>
            </w:tblPr>
            <w:tblGrid>
              <w:gridCol w:w="5028"/>
              <w:gridCol w:w="2977"/>
              <w:gridCol w:w="2200"/>
            </w:tblGrid>
            <w:tr w:rsidR="00177D81" w:rsidRPr="009908DA" w14:paraId="1AC6137F" w14:textId="77777777">
              <w:trPr>
                <w:trHeight w:val="300"/>
              </w:trPr>
              <w:tc>
                <w:tcPr>
                  <w:tcW w:w="5028" w:type="dxa"/>
                  <w:tcBorders>
                    <w:top w:val="nil"/>
                    <w:left w:val="nil"/>
                    <w:bottom w:val="nil"/>
                    <w:right w:val="nil"/>
                  </w:tcBorders>
                  <w:shd w:val="clear" w:color="auto" w:fill="auto"/>
                  <w:noWrap/>
                  <w:vAlign w:val="bottom"/>
                  <w:hideMark/>
                </w:tcPr>
                <w:p w14:paraId="0839B0C0" w14:textId="22FE6719" w:rsidR="00177D81" w:rsidRPr="009908DA" w:rsidRDefault="00177D81" w:rsidP="00177D81">
                  <w:pPr>
                    <w:spacing w:after="0" w:line="240" w:lineRule="auto"/>
                    <w:rPr>
                      <w:rFonts w:eastAsia="Times New Roman" w:cstheme="minorHAnsi"/>
                      <w:b/>
                      <w:bCs/>
                      <w:color w:val="000000"/>
                    </w:rPr>
                  </w:pPr>
                  <w:r w:rsidRPr="009908DA">
                    <w:rPr>
                      <w:rFonts w:eastAsia="Times New Roman" w:cstheme="minorHAnsi"/>
                      <w:b/>
                      <w:bCs/>
                      <w:color w:val="000000"/>
                    </w:rPr>
                    <w:t>Názov práce</w:t>
                  </w:r>
                  <w:r w:rsidR="00AB4395" w:rsidRPr="009908DA">
                    <w:rPr>
                      <w:rFonts w:eastAsia="Times New Roman" w:cstheme="minorHAnsi"/>
                      <w:b/>
                      <w:bCs/>
                      <w:color w:val="000000"/>
                    </w:rPr>
                    <w:t xml:space="preserve"> </w:t>
                  </w:r>
                </w:p>
              </w:tc>
              <w:tc>
                <w:tcPr>
                  <w:tcW w:w="2977" w:type="dxa"/>
                  <w:tcBorders>
                    <w:top w:val="nil"/>
                    <w:left w:val="nil"/>
                    <w:bottom w:val="nil"/>
                    <w:right w:val="nil"/>
                  </w:tcBorders>
                  <w:shd w:val="clear" w:color="auto" w:fill="auto"/>
                  <w:noWrap/>
                  <w:vAlign w:val="bottom"/>
                  <w:hideMark/>
                </w:tcPr>
                <w:p w14:paraId="283E7165" w14:textId="07023AEB" w:rsidR="00177D81" w:rsidRPr="009908DA" w:rsidRDefault="00177D81" w:rsidP="00177D81">
                  <w:pPr>
                    <w:spacing w:after="0" w:line="240" w:lineRule="auto"/>
                    <w:rPr>
                      <w:rFonts w:eastAsia="Times New Roman" w:cstheme="minorHAnsi"/>
                      <w:b/>
                      <w:bCs/>
                      <w:color w:val="000000"/>
                    </w:rPr>
                  </w:pPr>
                  <w:r w:rsidRPr="009908DA">
                    <w:rPr>
                      <w:rFonts w:eastAsia="Times New Roman" w:cstheme="minorHAnsi"/>
                      <w:b/>
                      <w:bCs/>
                      <w:color w:val="000000"/>
                    </w:rPr>
                    <w:t>Vedúci práce</w:t>
                  </w:r>
                  <w:r w:rsidR="00AB4395" w:rsidRPr="009908DA">
                    <w:rPr>
                      <w:rFonts w:eastAsia="Times New Roman" w:cstheme="minorHAnsi"/>
                      <w:b/>
                      <w:bCs/>
                      <w:color w:val="000000"/>
                    </w:rPr>
                    <w:t xml:space="preserve"> </w:t>
                  </w:r>
                </w:p>
              </w:tc>
              <w:tc>
                <w:tcPr>
                  <w:tcW w:w="2200" w:type="dxa"/>
                  <w:tcBorders>
                    <w:top w:val="nil"/>
                    <w:left w:val="nil"/>
                    <w:bottom w:val="nil"/>
                    <w:right w:val="nil"/>
                  </w:tcBorders>
                  <w:shd w:val="clear" w:color="auto" w:fill="auto"/>
                  <w:noWrap/>
                  <w:vAlign w:val="bottom"/>
                  <w:hideMark/>
                </w:tcPr>
                <w:p w14:paraId="7E90F9A4" w14:textId="01987CE4" w:rsidR="00177D81" w:rsidRPr="009908DA" w:rsidRDefault="00177D81" w:rsidP="00177D81">
                  <w:pPr>
                    <w:spacing w:after="0" w:line="240" w:lineRule="auto"/>
                    <w:rPr>
                      <w:rFonts w:eastAsia="Times New Roman" w:cstheme="minorHAnsi"/>
                      <w:b/>
                      <w:bCs/>
                      <w:color w:val="000000"/>
                    </w:rPr>
                  </w:pPr>
                  <w:r w:rsidRPr="009908DA">
                    <w:rPr>
                      <w:rFonts w:eastAsia="Times New Roman" w:cstheme="minorHAnsi"/>
                      <w:b/>
                      <w:bCs/>
                      <w:color w:val="000000"/>
                    </w:rPr>
                    <w:t>Prihlásený študent</w:t>
                  </w:r>
                  <w:r w:rsidR="00AB4395" w:rsidRPr="009908DA">
                    <w:rPr>
                      <w:rFonts w:eastAsia="Times New Roman" w:cstheme="minorHAnsi"/>
                      <w:b/>
                      <w:bCs/>
                      <w:color w:val="000000"/>
                    </w:rPr>
                    <w:t xml:space="preserve"> </w:t>
                  </w:r>
                </w:p>
              </w:tc>
            </w:tr>
            <w:tr w:rsidR="002F3C4A" w:rsidRPr="009908DA" w14:paraId="20FAE027" w14:textId="77777777">
              <w:trPr>
                <w:trHeight w:val="300"/>
              </w:trPr>
              <w:tc>
                <w:tcPr>
                  <w:tcW w:w="5028" w:type="dxa"/>
                  <w:tcBorders>
                    <w:top w:val="nil"/>
                    <w:left w:val="nil"/>
                    <w:bottom w:val="nil"/>
                    <w:right w:val="nil"/>
                  </w:tcBorders>
                  <w:shd w:val="clear" w:color="auto" w:fill="auto"/>
                  <w:noWrap/>
                  <w:vAlign w:val="bottom"/>
                </w:tcPr>
                <w:p w14:paraId="3BE6BFFC" w14:textId="59BF1DE7"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Analýza komunikácie v LTE sieti </w:t>
                  </w:r>
                </w:p>
              </w:tc>
              <w:tc>
                <w:tcPr>
                  <w:tcW w:w="2977" w:type="dxa"/>
                  <w:tcBorders>
                    <w:top w:val="nil"/>
                    <w:left w:val="nil"/>
                    <w:bottom w:val="nil"/>
                    <w:right w:val="nil"/>
                  </w:tcBorders>
                  <w:shd w:val="clear" w:color="auto" w:fill="auto"/>
                  <w:noWrap/>
                  <w:vAlign w:val="bottom"/>
                </w:tcPr>
                <w:p w14:paraId="1E600003" w14:textId="13EB015C" w:rsidR="002F3C4A" w:rsidRPr="009908DA" w:rsidRDefault="002F3C4A" w:rsidP="002F3C4A">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63ED4848" w14:textId="399FE31D" w:rsidR="002F3C4A" w:rsidRPr="009908DA" w:rsidRDefault="002F3C4A" w:rsidP="002F3C4A">
                  <w:pPr>
                    <w:spacing w:after="0" w:line="240" w:lineRule="auto"/>
                    <w:rPr>
                      <w:rFonts w:eastAsia="Times New Roman" w:cstheme="minorHAnsi"/>
                      <w:color w:val="000000"/>
                    </w:rPr>
                  </w:pPr>
                  <w:r w:rsidRPr="009908DA">
                    <w:rPr>
                      <w:rFonts w:cstheme="minorHAnsi"/>
                      <w:color w:val="000000"/>
                    </w:rPr>
                    <w:t>Adam Gatial</w:t>
                  </w:r>
                </w:p>
              </w:tc>
            </w:tr>
            <w:tr w:rsidR="002F3C4A" w:rsidRPr="009908DA" w14:paraId="538AC137" w14:textId="77777777">
              <w:trPr>
                <w:trHeight w:val="300"/>
              </w:trPr>
              <w:tc>
                <w:tcPr>
                  <w:tcW w:w="5028" w:type="dxa"/>
                  <w:tcBorders>
                    <w:top w:val="nil"/>
                    <w:left w:val="nil"/>
                    <w:bottom w:val="nil"/>
                    <w:right w:val="nil"/>
                  </w:tcBorders>
                  <w:shd w:val="clear" w:color="auto" w:fill="auto"/>
                  <w:noWrap/>
                  <w:vAlign w:val="bottom"/>
                </w:tcPr>
                <w:p w14:paraId="53760485" w14:textId="45D8AE52"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Aplikácia metód strojového učenia na detekciu anomálií v sieťovej prevádzke </w:t>
                  </w:r>
                </w:p>
              </w:tc>
              <w:tc>
                <w:tcPr>
                  <w:tcW w:w="2977" w:type="dxa"/>
                  <w:tcBorders>
                    <w:top w:val="nil"/>
                    <w:left w:val="nil"/>
                    <w:bottom w:val="nil"/>
                    <w:right w:val="nil"/>
                  </w:tcBorders>
                  <w:shd w:val="clear" w:color="auto" w:fill="auto"/>
                  <w:noWrap/>
                  <w:vAlign w:val="bottom"/>
                </w:tcPr>
                <w:p w14:paraId="71983FAD" w14:textId="24A45103" w:rsidR="002F3C4A" w:rsidRPr="009908DA" w:rsidRDefault="002F3C4A" w:rsidP="002F3C4A">
                  <w:pPr>
                    <w:spacing w:after="0" w:line="240" w:lineRule="auto"/>
                    <w:rPr>
                      <w:rFonts w:eastAsia="Times New Roman" w:cstheme="minorHAnsi"/>
                      <w:color w:val="000000"/>
                    </w:rPr>
                  </w:pPr>
                  <w:r w:rsidRPr="009908DA">
                    <w:rPr>
                      <w:rFonts w:cstheme="minorHAnsi"/>
                      <w:color w:val="000000"/>
                    </w:rPr>
                    <w:t>Jakubec Maroš, Ing. PhD.</w:t>
                  </w:r>
                </w:p>
              </w:tc>
              <w:tc>
                <w:tcPr>
                  <w:tcW w:w="2200" w:type="dxa"/>
                  <w:tcBorders>
                    <w:top w:val="nil"/>
                    <w:left w:val="nil"/>
                    <w:bottom w:val="nil"/>
                    <w:right w:val="nil"/>
                  </w:tcBorders>
                  <w:shd w:val="clear" w:color="auto" w:fill="auto"/>
                  <w:noWrap/>
                  <w:vAlign w:val="bottom"/>
                </w:tcPr>
                <w:p w14:paraId="78CFB61F" w14:textId="4EC4B608" w:rsidR="002F3C4A" w:rsidRPr="009908DA" w:rsidRDefault="002F3C4A" w:rsidP="002F3C4A">
                  <w:pPr>
                    <w:spacing w:after="0" w:line="240" w:lineRule="auto"/>
                    <w:rPr>
                      <w:rFonts w:eastAsia="Times New Roman" w:cstheme="minorHAnsi"/>
                      <w:color w:val="000000"/>
                    </w:rPr>
                  </w:pPr>
                  <w:r w:rsidRPr="009908DA">
                    <w:rPr>
                      <w:rFonts w:cstheme="minorHAnsi"/>
                      <w:color w:val="000000"/>
                    </w:rPr>
                    <w:t>Jozef Jaššák</w:t>
                  </w:r>
                </w:p>
              </w:tc>
            </w:tr>
            <w:tr w:rsidR="002F3C4A" w:rsidRPr="009908DA" w14:paraId="3815D6FC" w14:textId="77777777">
              <w:trPr>
                <w:trHeight w:val="300"/>
              </w:trPr>
              <w:tc>
                <w:tcPr>
                  <w:tcW w:w="5028" w:type="dxa"/>
                  <w:tcBorders>
                    <w:top w:val="nil"/>
                    <w:left w:val="nil"/>
                    <w:bottom w:val="nil"/>
                    <w:right w:val="nil"/>
                  </w:tcBorders>
                  <w:shd w:val="clear" w:color="auto" w:fill="auto"/>
                  <w:noWrap/>
                  <w:vAlign w:val="bottom"/>
                </w:tcPr>
                <w:p w14:paraId="0D2341DC" w14:textId="6B8837DB"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Aplikácia pre plánovanie úloh </w:t>
                  </w:r>
                </w:p>
              </w:tc>
              <w:tc>
                <w:tcPr>
                  <w:tcW w:w="2977" w:type="dxa"/>
                  <w:tcBorders>
                    <w:top w:val="nil"/>
                    <w:left w:val="nil"/>
                    <w:bottom w:val="nil"/>
                    <w:right w:val="nil"/>
                  </w:tcBorders>
                  <w:shd w:val="clear" w:color="auto" w:fill="auto"/>
                  <w:noWrap/>
                  <w:vAlign w:val="bottom"/>
                </w:tcPr>
                <w:p w14:paraId="1CA25776" w14:textId="63D3BC6D" w:rsidR="002F3C4A" w:rsidRPr="009908DA" w:rsidRDefault="002F3C4A" w:rsidP="002F3C4A">
                  <w:pPr>
                    <w:spacing w:after="0" w:line="240" w:lineRule="auto"/>
                    <w:rPr>
                      <w:rFonts w:eastAsia="Times New Roman" w:cstheme="minorHAnsi"/>
                      <w:color w:val="000000"/>
                    </w:rPr>
                  </w:pPr>
                  <w:r w:rsidRPr="009908DA">
                    <w:rPr>
                      <w:rFonts w:cstheme="minorHAnsi"/>
                      <w:color w:val="000000"/>
                    </w:rPr>
                    <w:t>Radilová Martina, Ing. PhD.</w:t>
                  </w:r>
                </w:p>
              </w:tc>
              <w:tc>
                <w:tcPr>
                  <w:tcW w:w="2200" w:type="dxa"/>
                  <w:tcBorders>
                    <w:top w:val="nil"/>
                    <w:left w:val="nil"/>
                    <w:bottom w:val="nil"/>
                    <w:right w:val="nil"/>
                  </w:tcBorders>
                  <w:shd w:val="clear" w:color="auto" w:fill="auto"/>
                  <w:noWrap/>
                  <w:vAlign w:val="bottom"/>
                </w:tcPr>
                <w:p w14:paraId="1B0208BC" w14:textId="4CF082C7" w:rsidR="002F3C4A" w:rsidRPr="009908DA" w:rsidRDefault="002F3C4A" w:rsidP="002F3C4A">
                  <w:pPr>
                    <w:spacing w:after="0" w:line="240" w:lineRule="auto"/>
                    <w:rPr>
                      <w:rFonts w:eastAsia="Times New Roman" w:cstheme="minorHAnsi"/>
                      <w:color w:val="000000"/>
                    </w:rPr>
                  </w:pPr>
                  <w:r w:rsidRPr="009908DA">
                    <w:rPr>
                      <w:rFonts w:cstheme="minorHAnsi"/>
                      <w:color w:val="000000"/>
                    </w:rPr>
                    <w:t>Matej Benčo</w:t>
                  </w:r>
                </w:p>
              </w:tc>
            </w:tr>
            <w:tr w:rsidR="002F3C4A" w:rsidRPr="009908DA" w14:paraId="5AC7D940" w14:textId="77777777">
              <w:trPr>
                <w:trHeight w:val="300"/>
              </w:trPr>
              <w:tc>
                <w:tcPr>
                  <w:tcW w:w="5028" w:type="dxa"/>
                  <w:tcBorders>
                    <w:top w:val="nil"/>
                    <w:left w:val="nil"/>
                    <w:bottom w:val="nil"/>
                    <w:right w:val="nil"/>
                  </w:tcBorders>
                  <w:shd w:val="clear" w:color="auto" w:fill="auto"/>
                  <w:noWrap/>
                  <w:vAlign w:val="bottom"/>
                </w:tcPr>
                <w:p w14:paraId="38E54E59" w14:textId="41D5FCB0"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Detekcia rušenia GPS signálov pomocou SDR </w:t>
                  </w:r>
                </w:p>
              </w:tc>
              <w:tc>
                <w:tcPr>
                  <w:tcW w:w="2977" w:type="dxa"/>
                  <w:tcBorders>
                    <w:top w:val="nil"/>
                    <w:left w:val="nil"/>
                    <w:bottom w:val="nil"/>
                    <w:right w:val="nil"/>
                  </w:tcBorders>
                  <w:shd w:val="clear" w:color="auto" w:fill="auto"/>
                  <w:noWrap/>
                  <w:vAlign w:val="bottom"/>
                </w:tcPr>
                <w:p w14:paraId="4FFB8D24" w14:textId="494BB119" w:rsidR="002F3C4A" w:rsidRPr="009908DA" w:rsidRDefault="002F3C4A" w:rsidP="002F3C4A">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00626BA2" w14:textId="77D5D8A8" w:rsidR="002F3C4A" w:rsidRPr="009908DA" w:rsidRDefault="002F3C4A" w:rsidP="002F3C4A">
                  <w:pPr>
                    <w:spacing w:after="0" w:line="240" w:lineRule="auto"/>
                    <w:rPr>
                      <w:rFonts w:eastAsia="Times New Roman" w:cstheme="minorHAnsi"/>
                      <w:color w:val="000000"/>
                    </w:rPr>
                  </w:pPr>
                  <w:r w:rsidRPr="009908DA">
                    <w:rPr>
                      <w:rFonts w:cstheme="minorHAnsi"/>
                      <w:color w:val="000000"/>
                    </w:rPr>
                    <w:t>Jakub Makuka</w:t>
                  </w:r>
                </w:p>
              </w:tc>
            </w:tr>
            <w:tr w:rsidR="002F3C4A" w:rsidRPr="009908DA" w14:paraId="089C1BEB" w14:textId="77777777">
              <w:trPr>
                <w:trHeight w:val="300"/>
              </w:trPr>
              <w:tc>
                <w:tcPr>
                  <w:tcW w:w="5028" w:type="dxa"/>
                  <w:tcBorders>
                    <w:top w:val="nil"/>
                    <w:left w:val="nil"/>
                    <w:bottom w:val="nil"/>
                    <w:right w:val="nil"/>
                  </w:tcBorders>
                  <w:shd w:val="clear" w:color="auto" w:fill="auto"/>
                  <w:noWrap/>
                  <w:vAlign w:val="bottom"/>
                </w:tcPr>
                <w:p w14:paraId="3FE65D52" w14:textId="61E5974C"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Komplexná analýza rádiofrekvenčného spektra – fingerpri-ting </w:t>
                  </w:r>
                </w:p>
              </w:tc>
              <w:tc>
                <w:tcPr>
                  <w:tcW w:w="2977" w:type="dxa"/>
                  <w:tcBorders>
                    <w:top w:val="nil"/>
                    <w:left w:val="nil"/>
                    <w:bottom w:val="nil"/>
                    <w:right w:val="nil"/>
                  </w:tcBorders>
                  <w:shd w:val="clear" w:color="auto" w:fill="auto"/>
                  <w:noWrap/>
                  <w:vAlign w:val="bottom"/>
                </w:tcPr>
                <w:p w14:paraId="0396D854" w14:textId="3FEA1899" w:rsidR="002F3C4A" w:rsidRPr="009908DA" w:rsidRDefault="002F3C4A" w:rsidP="002F3C4A">
                  <w:pPr>
                    <w:spacing w:after="0" w:line="240" w:lineRule="auto"/>
                    <w:rPr>
                      <w:rFonts w:eastAsia="Times New Roman" w:cstheme="minorHAnsi"/>
                      <w:color w:val="000000"/>
                    </w:rPr>
                  </w:pPr>
                  <w:r w:rsidRPr="009908DA">
                    <w:rPr>
                      <w:rFonts w:cstheme="minorHAnsi"/>
                      <w:color w:val="000000"/>
                    </w:rPr>
                    <w:t>Chrenko Juraj, Ing., VUS B.B:</w:t>
                  </w:r>
                </w:p>
              </w:tc>
              <w:tc>
                <w:tcPr>
                  <w:tcW w:w="2200" w:type="dxa"/>
                  <w:tcBorders>
                    <w:top w:val="nil"/>
                    <w:left w:val="nil"/>
                    <w:bottom w:val="nil"/>
                    <w:right w:val="nil"/>
                  </w:tcBorders>
                  <w:shd w:val="clear" w:color="auto" w:fill="auto"/>
                  <w:noWrap/>
                  <w:vAlign w:val="bottom"/>
                </w:tcPr>
                <w:p w14:paraId="4CF5B135" w14:textId="12BE8532" w:rsidR="002F3C4A" w:rsidRPr="009908DA" w:rsidRDefault="002F3C4A" w:rsidP="002F3C4A">
                  <w:pPr>
                    <w:spacing w:after="0" w:line="240" w:lineRule="auto"/>
                    <w:rPr>
                      <w:rFonts w:eastAsia="Times New Roman" w:cstheme="minorHAnsi"/>
                      <w:color w:val="000000"/>
                    </w:rPr>
                  </w:pPr>
                  <w:r w:rsidRPr="009908DA">
                    <w:rPr>
                      <w:rFonts w:cstheme="minorHAnsi"/>
                      <w:color w:val="000000"/>
                    </w:rPr>
                    <w:t>Peter Piliar</w:t>
                  </w:r>
                </w:p>
              </w:tc>
            </w:tr>
            <w:tr w:rsidR="002F3C4A" w:rsidRPr="009908DA" w14:paraId="16808A1D" w14:textId="77777777">
              <w:trPr>
                <w:trHeight w:val="300"/>
              </w:trPr>
              <w:tc>
                <w:tcPr>
                  <w:tcW w:w="5028" w:type="dxa"/>
                  <w:tcBorders>
                    <w:top w:val="nil"/>
                    <w:left w:val="nil"/>
                    <w:bottom w:val="nil"/>
                    <w:right w:val="nil"/>
                  </w:tcBorders>
                  <w:shd w:val="clear" w:color="auto" w:fill="auto"/>
                  <w:noWrap/>
                  <w:vAlign w:val="bottom"/>
                </w:tcPr>
                <w:p w14:paraId="67E7BBCB" w14:textId="320879F3"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Lokalizácia pomocou 5G signálov </w:t>
                  </w:r>
                </w:p>
              </w:tc>
              <w:tc>
                <w:tcPr>
                  <w:tcW w:w="2977" w:type="dxa"/>
                  <w:tcBorders>
                    <w:top w:val="nil"/>
                    <w:left w:val="nil"/>
                    <w:bottom w:val="nil"/>
                    <w:right w:val="nil"/>
                  </w:tcBorders>
                  <w:shd w:val="clear" w:color="auto" w:fill="auto"/>
                  <w:noWrap/>
                  <w:vAlign w:val="bottom"/>
                </w:tcPr>
                <w:p w14:paraId="401C4824" w14:textId="0A3B2E41" w:rsidR="002F3C4A" w:rsidRPr="009908DA" w:rsidRDefault="002F3C4A" w:rsidP="002F3C4A">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18086E6A" w14:textId="1B6A3853" w:rsidR="002F3C4A" w:rsidRPr="009908DA" w:rsidRDefault="002F3C4A" w:rsidP="002F3C4A">
                  <w:pPr>
                    <w:spacing w:after="0" w:line="240" w:lineRule="auto"/>
                    <w:rPr>
                      <w:rFonts w:eastAsia="Times New Roman" w:cstheme="minorHAnsi"/>
                      <w:color w:val="000000"/>
                    </w:rPr>
                  </w:pPr>
                  <w:r w:rsidRPr="009908DA">
                    <w:rPr>
                      <w:rFonts w:cstheme="minorHAnsi"/>
                      <w:color w:val="000000"/>
                    </w:rPr>
                    <w:t>Matúš Kiss</w:t>
                  </w:r>
                </w:p>
              </w:tc>
            </w:tr>
            <w:tr w:rsidR="002F3C4A" w:rsidRPr="009908DA" w14:paraId="2F63F336" w14:textId="77777777">
              <w:trPr>
                <w:trHeight w:val="300"/>
              </w:trPr>
              <w:tc>
                <w:tcPr>
                  <w:tcW w:w="5028" w:type="dxa"/>
                  <w:tcBorders>
                    <w:top w:val="nil"/>
                    <w:left w:val="nil"/>
                    <w:bottom w:val="nil"/>
                    <w:right w:val="nil"/>
                  </w:tcBorders>
                  <w:shd w:val="clear" w:color="auto" w:fill="auto"/>
                  <w:noWrap/>
                  <w:vAlign w:val="bottom"/>
                </w:tcPr>
                <w:p w14:paraId="5C3F3773" w14:textId="54FF9148"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Lokalizácia pomocou strojového učenia a CSI meraní </w:t>
                  </w:r>
                </w:p>
              </w:tc>
              <w:tc>
                <w:tcPr>
                  <w:tcW w:w="2977" w:type="dxa"/>
                  <w:tcBorders>
                    <w:top w:val="nil"/>
                    <w:left w:val="nil"/>
                    <w:bottom w:val="nil"/>
                    <w:right w:val="nil"/>
                  </w:tcBorders>
                  <w:shd w:val="clear" w:color="auto" w:fill="auto"/>
                  <w:noWrap/>
                  <w:vAlign w:val="bottom"/>
                </w:tcPr>
                <w:p w14:paraId="003F2A79" w14:textId="6B755BC8" w:rsidR="002F3C4A" w:rsidRPr="009908DA" w:rsidRDefault="002F3C4A" w:rsidP="002F3C4A">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124D0275" w14:textId="104F05B0" w:rsidR="002F3C4A" w:rsidRPr="009908DA" w:rsidRDefault="002F3C4A" w:rsidP="002F3C4A">
                  <w:pPr>
                    <w:spacing w:after="0" w:line="240" w:lineRule="auto"/>
                    <w:rPr>
                      <w:rFonts w:eastAsia="Times New Roman" w:cstheme="minorHAnsi"/>
                      <w:color w:val="000000"/>
                    </w:rPr>
                  </w:pPr>
                  <w:r w:rsidRPr="009908DA">
                    <w:rPr>
                      <w:rFonts w:cstheme="minorHAnsi"/>
                      <w:color w:val="000000"/>
                    </w:rPr>
                    <w:t>Matej Chudovský</w:t>
                  </w:r>
                </w:p>
              </w:tc>
            </w:tr>
            <w:tr w:rsidR="002F3C4A" w:rsidRPr="009908DA" w14:paraId="4C83AA51" w14:textId="77777777">
              <w:trPr>
                <w:trHeight w:val="300"/>
              </w:trPr>
              <w:tc>
                <w:tcPr>
                  <w:tcW w:w="5028" w:type="dxa"/>
                  <w:tcBorders>
                    <w:top w:val="nil"/>
                    <w:left w:val="nil"/>
                    <w:bottom w:val="nil"/>
                    <w:right w:val="nil"/>
                  </w:tcBorders>
                  <w:shd w:val="clear" w:color="auto" w:fill="auto"/>
                  <w:noWrap/>
                  <w:vAlign w:val="bottom"/>
                </w:tcPr>
                <w:p w14:paraId="28762302" w14:textId="4299F87F"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Lokalizácia pomocou UWB </w:t>
                  </w:r>
                </w:p>
              </w:tc>
              <w:tc>
                <w:tcPr>
                  <w:tcW w:w="2977" w:type="dxa"/>
                  <w:tcBorders>
                    <w:top w:val="nil"/>
                    <w:left w:val="nil"/>
                    <w:bottom w:val="nil"/>
                    <w:right w:val="nil"/>
                  </w:tcBorders>
                  <w:shd w:val="clear" w:color="auto" w:fill="auto"/>
                  <w:noWrap/>
                  <w:vAlign w:val="bottom"/>
                </w:tcPr>
                <w:p w14:paraId="5729DF37" w14:textId="27DEE586" w:rsidR="002F3C4A" w:rsidRPr="009908DA" w:rsidRDefault="002F3C4A" w:rsidP="002F3C4A">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7C651280" w14:textId="2D1800CD" w:rsidR="002F3C4A" w:rsidRPr="009908DA" w:rsidRDefault="002F3C4A" w:rsidP="002F3C4A">
                  <w:pPr>
                    <w:spacing w:after="0" w:line="240" w:lineRule="auto"/>
                    <w:rPr>
                      <w:rFonts w:eastAsia="Times New Roman" w:cstheme="minorHAnsi"/>
                      <w:color w:val="000000"/>
                    </w:rPr>
                  </w:pPr>
                  <w:r w:rsidRPr="009908DA">
                    <w:rPr>
                      <w:rFonts w:cstheme="minorHAnsi"/>
                      <w:color w:val="000000"/>
                    </w:rPr>
                    <w:t>Adam Lorenčík</w:t>
                  </w:r>
                </w:p>
              </w:tc>
            </w:tr>
            <w:tr w:rsidR="002F3C4A" w:rsidRPr="009908DA" w14:paraId="725F0EBF" w14:textId="77777777">
              <w:trPr>
                <w:trHeight w:val="300"/>
              </w:trPr>
              <w:tc>
                <w:tcPr>
                  <w:tcW w:w="5028" w:type="dxa"/>
                  <w:tcBorders>
                    <w:top w:val="nil"/>
                    <w:left w:val="nil"/>
                    <w:bottom w:val="nil"/>
                    <w:right w:val="nil"/>
                  </w:tcBorders>
                  <w:shd w:val="clear" w:color="auto" w:fill="auto"/>
                  <w:noWrap/>
                  <w:vAlign w:val="bottom"/>
                </w:tcPr>
                <w:p w14:paraId="7229BBF7" w14:textId="0CE37804"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Lokalizácia v LTE pomocou SDR a CSI </w:t>
                  </w:r>
                </w:p>
              </w:tc>
              <w:tc>
                <w:tcPr>
                  <w:tcW w:w="2977" w:type="dxa"/>
                  <w:tcBorders>
                    <w:top w:val="nil"/>
                    <w:left w:val="nil"/>
                    <w:bottom w:val="nil"/>
                    <w:right w:val="nil"/>
                  </w:tcBorders>
                  <w:shd w:val="clear" w:color="auto" w:fill="auto"/>
                  <w:noWrap/>
                  <w:vAlign w:val="bottom"/>
                </w:tcPr>
                <w:p w14:paraId="461CEB11" w14:textId="0D7FE622" w:rsidR="002F3C4A" w:rsidRPr="009908DA" w:rsidRDefault="002F3C4A" w:rsidP="002F3C4A">
                  <w:pPr>
                    <w:spacing w:after="0" w:line="240" w:lineRule="auto"/>
                    <w:rPr>
                      <w:rFonts w:eastAsia="Times New Roman" w:cstheme="minorHAnsi"/>
                      <w:color w:val="000000"/>
                    </w:rPr>
                  </w:pPr>
                  <w:r w:rsidRPr="009908DA">
                    <w:rPr>
                      <w:rFonts w:cstheme="minorHAnsi"/>
                      <w:color w:val="000000"/>
                    </w:rPr>
                    <w:t>Machaj Juraj, doc. Ing. PhD.</w:t>
                  </w:r>
                </w:p>
              </w:tc>
              <w:tc>
                <w:tcPr>
                  <w:tcW w:w="2200" w:type="dxa"/>
                  <w:tcBorders>
                    <w:top w:val="nil"/>
                    <w:left w:val="nil"/>
                    <w:bottom w:val="nil"/>
                    <w:right w:val="nil"/>
                  </w:tcBorders>
                  <w:shd w:val="clear" w:color="auto" w:fill="auto"/>
                  <w:noWrap/>
                  <w:vAlign w:val="bottom"/>
                </w:tcPr>
                <w:p w14:paraId="5E72BA39" w14:textId="7EAC4E0F" w:rsidR="002F3C4A" w:rsidRPr="009908DA" w:rsidRDefault="002F3C4A" w:rsidP="002F3C4A">
                  <w:pPr>
                    <w:spacing w:after="0" w:line="240" w:lineRule="auto"/>
                    <w:rPr>
                      <w:rFonts w:eastAsia="Times New Roman" w:cstheme="minorHAnsi"/>
                      <w:color w:val="000000"/>
                    </w:rPr>
                  </w:pPr>
                  <w:r w:rsidRPr="009908DA">
                    <w:rPr>
                      <w:rFonts w:cstheme="minorHAnsi"/>
                      <w:color w:val="000000"/>
                    </w:rPr>
                    <w:t>Lukas Labuda</w:t>
                  </w:r>
                </w:p>
              </w:tc>
            </w:tr>
            <w:tr w:rsidR="002F3C4A" w:rsidRPr="009908DA" w14:paraId="37C41112" w14:textId="77777777">
              <w:trPr>
                <w:trHeight w:val="300"/>
              </w:trPr>
              <w:tc>
                <w:tcPr>
                  <w:tcW w:w="5028" w:type="dxa"/>
                  <w:tcBorders>
                    <w:top w:val="nil"/>
                    <w:left w:val="nil"/>
                    <w:bottom w:val="nil"/>
                    <w:right w:val="nil"/>
                  </w:tcBorders>
                  <w:shd w:val="clear" w:color="auto" w:fill="auto"/>
                  <w:noWrap/>
                  <w:vAlign w:val="bottom"/>
                </w:tcPr>
                <w:p w14:paraId="43C5A0C2" w14:textId="333B9FFE"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Numerický návrh polarizačného deliča na báze multimódového interferometra </w:t>
                  </w:r>
                </w:p>
              </w:tc>
              <w:tc>
                <w:tcPr>
                  <w:tcW w:w="2977" w:type="dxa"/>
                  <w:tcBorders>
                    <w:top w:val="nil"/>
                    <w:left w:val="nil"/>
                    <w:bottom w:val="nil"/>
                    <w:right w:val="nil"/>
                  </w:tcBorders>
                  <w:shd w:val="clear" w:color="auto" w:fill="auto"/>
                  <w:noWrap/>
                  <w:vAlign w:val="bottom"/>
                </w:tcPr>
                <w:p w14:paraId="0FB5178F" w14:textId="1175A792" w:rsidR="002F3C4A" w:rsidRPr="009908DA" w:rsidRDefault="002F3C4A" w:rsidP="002F3C4A">
                  <w:pPr>
                    <w:spacing w:after="0" w:line="240" w:lineRule="auto"/>
                    <w:rPr>
                      <w:rFonts w:eastAsia="Times New Roman" w:cstheme="minorHAnsi"/>
                      <w:color w:val="000000"/>
                    </w:rPr>
                  </w:pPr>
                  <w:r w:rsidRPr="009908DA">
                    <w:rPr>
                      <w:rFonts w:cstheme="minorHAnsi"/>
                      <w:color w:val="000000"/>
                    </w:rPr>
                    <w:t>Holá Michaela, Ing. PhD.</w:t>
                  </w:r>
                </w:p>
              </w:tc>
              <w:tc>
                <w:tcPr>
                  <w:tcW w:w="2200" w:type="dxa"/>
                  <w:tcBorders>
                    <w:top w:val="nil"/>
                    <w:left w:val="nil"/>
                    <w:bottom w:val="nil"/>
                    <w:right w:val="nil"/>
                  </w:tcBorders>
                  <w:shd w:val="clear" w:color="auto" w:fill="auto"/>
                  <w:noWrap/>
                  <w:vAlign w:val="bottom"/>
                </w:tcPr>
                <w:p w14:paraId="31557DB3" w14:textId="69AA4CC6" w:rsidR="002F3C4A" w:rsidRPr="009908DA" w:rsidRDefault="002F3C4A" w:rsidP="002F3C4A">
                  <w:pPr>
                    <w:spacing w:after="0" w:line="240" w:lineRule="auto"/>
                    <w:rPr>
                      <w:rFonts w:eastAsia="Times New Roman" w:cstheme="minorHAnsi"/>
                      <w:color w:val="000000"/>
                    </w:rPr>
                  </w:pPr>
                  <w:r w:rsidRPr="009908DA">
                    <w:rPr>
                      <w:rFonts w:cstheme="minorHAnsi"/>
                      <w:color w:val="000000"/>
                    </w:rPr>
                    <w:t>Matej Gonda</w:t>
                  </w:r>
                </w:p>
              </w:tc>
            </w:tr>
            <w:tr w:rsidR="002F3C4A" w:rsidRPr="009908DA" w14:paraId="5EC38345" w14:textId="77777777">
              <w:trPr>
                <w:trHeight w:val="300"/>
              </w:trPr>
              <w:tc>
                <w:tcPr>
                  <w:tcW w:w="5028" w:type="dxa"/>
                  <w:tcBorders>
                    <w:top w:val="nil"/>
                    <w:left w:val="nil"/>
                    <w:bottom w:val="nil"/>
                    <w:right w:val="nil"/>
                  </w:tcBorders>
                  <w:shd w:val="clear" w:color="auto" w:fill="auto"/>
                  <w:noWrap/>
                  <w:vAlign w:val="bottom"/>
                </w:tcPr>
                <w:p w14:paraId="77CFBF98" w14:textId="455045BC"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Ovládanie RF bloku pre OFDM signály pomocou mikrokontroléra </w:t>
                  </w:r>
                </w:p>
              </w:tc>
              <w:tc>
                <w:tcPr>
                  <w:tcW w:w="2977" w:type="dxa"/>
                  <w:tcBorders>
                    <w:top w:val="nil"/>
                    <w:left w:val="nil"/>
                    <w:bottom w:val="nil"/>
                    <w:right w:val="nil"/>
                  </w:tcBorders>
                  <w:shd w:val="clear" w:color="auto" w:fill="auto"/>
                  <w:noWrap/>
                  <w:vAlign w:val="bottom"/>
                </w:tcPr>
                <w:p w14:paraId="77F6252C" w14:textId="3390162A" w:rsidR="002F3C4A" w:rsidRPr="009908DA" w:rsidRDefault="002F3C4A" w:rsidP="002F3C4A">
                  <w:pPr>
                    <w:spacing w:after="0" w:line="240" w:lineRule="auto"/>
                    <w:rPr>
                      <w:rFonts w:eastAsia="Times New Roman" w:cstheme="minorHAnsi"/>
                      <w:color w:val="000000"/>
                    </w:rPr>
                  </w:pPr>
                  <w:r w:rsidRPr="009908DA">
                    <w:rPr>
                      <w:rFonts w:cstheme="minorHAnsi"/>
                      <w:color w:val="000000"/>
                    </w:rPr>
                    <w:t>Adamec Bohumil, Ing. PhD.</w:t>
                  </w:r>
                </w:p>
              </w:tc>
              <w:tc>
                <w:tcPr>
                  <w:tcW w:w="2200" w:type="dxa"/>
                  <w:tcBorders>
                    <w:top w:val="nil"/>
                    <w:left w:val="nil"/>
                    <w:bottom w:val="nil"/>
                    <w:right w:val="nil"/>
                  </w:tcBorders>
                  <w:shd w:val="clear" w:color="auto" w:fill="auto"/>
                  <w:noWrap/>
                  <w:vAlign w:val="bottom"/>
                </w:tcPr>
                <w:p w14:paraId="38FD0C09" w14:textId="39AF0D12" w:rsidR="002F3C4A" w:rsidRPr="009908DA" w:rsidRDefault="002F3C4A" w:rsidP="002F3C4A">
                  <w:pPr>
                    <w:spacing w:after="0" w:line="240" w:lineRule="auto"/>
                    <w:rPr>
                      <w:rFonts w:eastAsia="Times New Roman" w:cstheme="minorHAnsi"/>
                      <w:color w:val="000000"/>
                    </w:rPr>
                  </w:pPr>
                  <w:r w:rsidRPr="009908DA">
                    <w:rPr>
                      <w:rFonts w:cstheme="minorHAnsi"/>
                      <w:color w:val="000000"/>
                    </w:rPr>
                    <w:t>Nina Samešová</w:t>
                  </w:r>
                </w:p>
              </w:tc>
            </w:tr>
            <w:tr w:rsidR="002F3C4A" w:rsidRPr="009908DA" w14:paraId="26CB7C42" w14:textId="77777777">
              <w:trPr>
                <w:trHeight w:val="300"/>
              </w:trPr>
              <w:tc>
                <w:tcPr>
                  <w:tcW w:w="5028" w:type="dxa"/>
                  <w:tcBorders>
                    <w:top w:val="nil"/>
                    <w:left w:val="nil"/>
                    <w:bottom w:val="nil"/>
                    <w:right w:val="nil"/>
                  </w:tcBorders>
                  <w:shd w:val="clear" w:color="auto" w:fill="auto"/>
                  <w:noWrap/>
                  <w:vAlign w:val="bottom"/>
                </w:tcPr>
                <w:p w14:paraId="0D8FCB48" w14:textId="0B952DC7"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Planárny RF filter typu PP pre pásmo 470 MHz až 694 MHz s vysokou strmosťou a vysokým potlačením v pásme LTE/5G 700 MHz </w:t>
                  </w:r>
                </w:p>
              </w:tc>
              <w:tc>
                <w:tcPr>
                  <w:tcW w:w="2977" w:type="dxa"/>
                  <w:tcBorders>
                    <w:top w:val="nil"/>
                    <w:left w:val="nil"/>
                    <w:bottom w:val="nil"/>
                    <w:right w:val="nil"/>
                  </w:tcBorders>
                  <w:shd w:val="clear" w:color="auto" w:fill="auto"/>
                  <w:noWrap/>
                  <w:vAlign w:val="bottom"/>
                </w:tcPr>
                <w:p w14:paraId="60763B22" w14:textId="7509F4A5" w:rsidR="002F3C4A" w:rsidRPr="009908DA" w:rsidRDefault="002F3C4A" w:rsidP="002F3C4A">
                  <w:pPr>
                    <w:spacing w:after="0" w:line="240" w:lineRule="auto"/>
                    <w:rPr>
                      <w:rFonts w:eastAsia="Times New Roman" w:cstheme="minorHAnsi"/>
                      <w:color w:val="000000"/>
                    </w:rPr>
                  </w:pPr>
                  <w:r w:rsidRPr="009908DA">
                    <w:rPr>
                      <w:rFonts w:cstheme="minorHAnsi"/>
                      <w:color w:val="000000"/>
                    </w:rPr>
                    <w:t>Adamec Bohumil, Ing. PhD.</w:t>
                  </w:r>
                </w:p>
              </w:tc>
              <w:tc>
                <w:tcPr>
                  <w:tcW w:w="2200" w:type="dxa"/>
                  <w:tcBorders>
                    <w:top w:val="nil"/>
                    <w:left w:val="nil"/>
                    <w:bottom w:val="nil"/>
                    <w:right w:val="nil"/>
                  </w:tcBorders>
                  <w:shd w:val="clear" w:color="auto" w:fill="auto"/>
                  <w:noWrap/>
                  <w:vAlign w:val="bottom"/>
                </w:tcPr>
                <w:p w14:paraId="32C7671C" w14:textId="19FB577A" w:rsidR="002F3C4A" w:rsidRPr="009908DA" w:rsidRDefault="002F3C4A" w:rsidP="002F3C4A">
                  <w:pPr>
                    <w:spacing w:after="0" w:line="240" w:lineRule="auto"/>
                    <w:rPr>
                      <w:rFonts w:eastAsia="Times New Roman" w:cstheme="minorHAnsi"/>
                      <w:color w:val="000000"/>
                    </w:rPr>
                  </w:pPr>
                  <w:r w:rsidRPr="009908DA">
                    <w:rPr>
                      <w:rFonts w:cstheme="minorHAnsi"/>
                      <w:color w:val="000000"/>
                    </w:rPr>
                    <w:t>Dávid Solčiansky</w:t>
                  </w:r>
                </w:p>
              </w:tc>
            </w:tr>
            <w:tr w:rsidR="002F3C4A" w:rsidRPr="009908DA" w14:paraId="232D90FB" w14:textId="77777777">
              <w:trPr>
                <w:trHeight w:val="300"/>
              </w:trPr>
              <w:tc>
                <w:tcPr>
                  <w:tcW w:w="5028" w:type="dxa"/>
                  <w:tcBorders>
                    <w:top w:val="nil"/>
                    <w:left w:val="nil"/>
                    <w:bottom w:val="nil"/>
                    <w:right w:val="nil"/>
                  </w:tcBorders>
                  <w:shd w:val="clear" w:color="auto" w:fill="auto"/>
                  <w:noWrap/>
                  <w:vAlign w:val="bottom"/>
                </w:tcPr>
                <w:p w14:paraId="676AB6B5" w14:textId="5A57AEC6" w:rsidR="002F3C4A" w:rsidRPr="009908DA" w:rsidRDefault="002F3C4A" w:rsidP="002F3C4A">
                  <w:pPr>
                    <w:spacing w:after="0" w:line="240" w:lineRule="auto"/>
                    <w:rPr>
                      <w:rFonts w:eastAsia="Times New Roman" w:cstheme="minorHAnsi"/>
                      <w:color w:val="000000"/>
                    </w:rPr>
                  </w:pPr>
                  <w:r w:rsidRPr="009908DA">
                    <w:rPr>
                      <w:rFonts w:cstheme="minorHAnsi"/>
                      <w:color w:val="000000"/>
                    </w:rPr>
                    <w:t xml:space="preserve">Polarizačne-diverzné zariadenia a komponenty pre fotonické integrované obvody </w:t>
                  </w:r>
                </w:p>
              </w:tc>
              <w:tc>
                <w:tcPr>
                  <w:tcW w:w="2977" w:type="dxa"/>
                  <w:tcBorders>
                    <w:top w:val="nil"/>
                    <w:left w:val="nil"/>
                    <w:bottom w:val="nil"/>
                    <w:right w:val="nil"/>
                  </w:tcBorders>
                  <w:shd w:val="clear" w:color="auto" w:fill="auto"/>
                  <w:noWrap/>
                  <w:vAlign w:val="bottom"/>
                </w:tcPr>
                <w:p w14:paraId="03F02994" w14:textId="70D8B865" w:rsidR="002F3C4A" w:rsidRPr="009908DA" w:rsidRDefault="002F3C4A" w:rsidP="002F3C4A">
                  <w:pPr>
                    <w:spacing w:after="0" w:line="240" w:lineRule="auto"/>
                    <w:rPr>
                      <w:rFonts w:eastAsia="Times New Roman" w:cstheme="minorHAnsi"/>
                      <w:color w:val="000000"/>
                    </w:rPr>
                  </w:pPr>
                  <w:r w:rsidRPr="009908DA">
                    <w:rPr>
                      <w:rFonts w:cstheme="minorHAnsi"/>
                      <w:color w:val="000000"/>
                    </w:rPr>
                    <w:t>Benedikovič Daniel, Ing. PhD.</w:t>
                  </w:r>
                </w:p>
              </w:tc>
              <w:tc>
                <w:tcPr>
                  <w:tcW w:w="2200" w:type="dxa"/>
                  <w:tcBorders>
                    <w:top w:val="nil"/>
                    <w:left w:val="nil"/>
                    <w:bottom w:val="nil"/>
                    <w:right w:val="nil"/>
                  </w:tcBorders>
                  <w:shd w:val="clear" w:color="auto" w:fill="auto"/>
                  <w:noWrap/>
                  <w:vAlign w:val="bottom"/>
                </w:tcPr>
                <w:p w14:paraId="2F77D4DB" w14:textId="4526EC0F" w:rsidR="002F3C4A" w:rsidRPr="009908DA" w:rsidRDefault="002F3C4A" w:rsidP="002F3C4A">
                  <w:pPr>
                    <w:spacing w:after="0" w:line="240" w:lineRule="auto"/>
                    <w:rPr>
                      <w:rFonts w:eastAsia="Times New Roman" w:cstheme="minorHAnsi"/>
                      <w:color w:val="000000"/>
                    </w:rPr>
                  </w:pPr>
                  <w:r w:rsidRPr="009908DA">
                    <w:rPr>
                      <w:rFonts w:cstheme="minorHAnsi"/>
                      <w:color w:val="000000"/>
                    </w:rPr>
                    <w:t>Matej Šajban</w:t>
                  </w:r>
                </w:p>
              </w:tc>
            </w:tr>
            <w:tr w:rsidR="002F3C4A" w:rsidRPr="009908DA" w14:paraId="66DCFB28" w14:textId="77777777">
              <w:trPr>
                <w:trHeight w:val="300"/>
              </w:trPr>
              <w:tc>
                <w:tcPr>
                  <w:tcW w:w="5028" w:type="dxa"/>
                  <w:tcBorders>
                    <w:top w:val="nil"/>
                    <w:left w:val="nil"/>
                    <w:bottom w:val="nil"/>
                    <w:right w:val="nil"/>
                  </w:tcBorders>
                  <w:shd w:val="clear" w:color="auto" w:fill="auto"/>
                  <w:noWrap/>
                  <w:vAlign w:val="bottom"/>
                </w:tcPr>
                <w:p w14:paraId="261FA23C" w14:textId="013ACE8D" w:rsidR="002F3C4A" w:rsidRPr="009908DA" w:rsidRDefault="002F3C4A" w:rsidP="002F3C4A">
                  <w:pPr>
                    <w:spacing w:after="0" w:line="240" w:lineRule="auto"/>
                    <w:rPr>
                      <w:rFonts w:eastAsia="Times New Roman" w:cstheme="minorHAnsi"/>
                      <w:color w:val="000000"/>
                    </w:rPr>
                  </w:pPr>
                  <w:r w:rsidRPr="009908DA">
                    <w:rPr>
                      <w:rFonts w:cstheme="minorHAnsi"/>
                      <w:color w:val="000000"/>
                    </w:rPr>
                    <w:lastRenderedPageBreak/>
                    <w:t xml:space="preserve">Zabezpečenie QoE v prostredí mobilných sietí </w:t>
                  </w:r>
                </w:p>
              </w:tc>
              <w:tc>
                <w:tcPr>
                  <w:tcW w:w="2977" w:type="dxa"/>
                  <w:tcBorders>
                    <w:top w:val="nil"/>
                    <w:left w:val="nil"/>
                    <w:bottom w:val="nil"/>
                    <w:right w:val="nil"/>
                  </w:tcBorders>
                  <w:shd w:val="clear" w:color="auto" w:fill="auto"/>
                  <w:noWrap/>
                  <w:vAlign w:val="bottom"/>
                </w:tcPr>
                <w:p w14:paraId="269FA25A" w14:textId="48129532" w:rsidR="002F3C4A" w:rsidRPr="009908DA" w:rsidRDefault="002F3C4A" w:rsidP="002F3C4A">
                  <w:pPr>
                    <w:spacing w:after="0" w:line="240" w:lineRule="auto"/>
                    <w:rPr>
                      <w:rFonts w:eastAsia="Times New Roman" w:cstheme="minorHAnsi"/>
                      <w:color w:val="000000"/>
                    </w:rPr>
                  </w:pPr>
                  <w:r w:rsidRPr="009908DA">
                    <w:rPr>
                      <w:rFonts w:cstheme="minorHAnsi"/>
                      <w:color w:val="000000"/>
                    </w:rPr>
                    <w:t>Ševčík Lukáš, Ing. Ph.D.</w:t>
                  </w:r>
                </w:p>
              </w:tc>
              <w:tc>
                <w:tcPr>
                  <w:tcW w:w="2200" w:type="dxa"/>
                  <w:tcBorders>
                    <w:top w:val="nil"/>
                    <w:left w:val="nil"/>
                    <w:bottom w:val="nil"/>
                    <w:right w:val="nil"/>
                  </w:tcBorders>
                  <w:shd w:val="clear" w:color="auto" w:fill="auto"/>
                  <w:noWrap/>
                  <w:vAlign w:val="bottom"/>
                </w:tcPr>
                <w:p w14:paraId="55242645" w14:textId="0BF26BD2" w:rsidR="002F3C4A" w:rsidRPr="009908DA" w:rsidRDefault="002F3C4A" w:rsidP="002F3C4A">
                  <w:pPr>
                    <w:spacing w:after="0" w:line="240" w:lineRule="auto"/>
                    <w:rPr>
                      <w:rFonts w:eastAsia="Times New Roman" w:cstheme="minorHAnsi"/>
                      <w:color w:val="000000"/>
                    </w:rPr>
                  </w:pPr>
                  <w:r w:rsidRPr="009908DA">
                    <w:rPr>
                      <w:rFonts w:cstheme="minorHAnsi"/>
                      <w:color w:val="000000"/>
                    </w:rPr>
                    <w:t>Ivan Síkela</w:t>
                  </w:r>
                </w:p>
              </w:tc>
            </w:tr>
          </w:tbl>
          <w:p w14:paraId="05A87E6B" w14:textId="77777777" w:rsidR="007F0603" w:rsidRDefault="007F0603" w:rsidP="0026725C">
            <w:pPr>
              <w:spacing w:line="216" w:lineRule="auto"/>
              <w:jc w:val="both"/>
              <w:rPr>
                <w:rFonts w:cstheme="minorHAnsi"/>
                <w:color w:val="FF0000"/>
              </w:rPr>
            </w:pPr>
          </w:p>
          <w:p w14:paraId="4E4E0285" w14:textId="77777777" w:rsidR="0026725C" w:rsidRPr="0027465F" w:rsidRDefault="0026725C" w:rsidP="0026725C">
            <w:pPr>
              <w:spacing w:line="216" w:lineRule="auto"/>
              <w:jc w:val="both"/>
              <w:rPr>
                <w:rFonts w:cstheme="minorHAnsi"/>
                <w:color w:val="FF0000"/>
              </w:rPr>
            </w:pPr>
          </w:p>
        </w:tc>
      </w:tr>
      <w:tr w:rsidR="0026725C" w14:paraId="64E67632" w14:textId="77777777" w:rsidTr="002D4762">
        <w:tc>
          <w:tcPr>
            <w:tcW w:w="679" w:type="dxa"/>
            <w:vMerge w:val="restart"/>
            <w:shd w:val="clear" w:color="auto" w:fill="F2F2F2" w:themeFill="background1" w:themeFillShade="F2"/>
          </w:tcPr>
          <w:p w14:paraId="6545401D" w14:textId="77777777" w:rsidR="0026725C" w:rsidRPr="00A82E4F" w:rsidRDefault="0026725C" w:rsidP="0026725C">
            <w:pPr>
              <w:spacing w:line="216" w:lineRule="auto"/>
              <w:jc w:val="center"/>
              <w:rPr>
                <w:bCs/>
                <w:iCs/>
              </w:rPr>
            </w:pPr>
            <w:r>
              <w:rPr>
                <w:bCs/>
                <w:iCs/>
              </w:rPr>
              <w:lastRenderedPageBreak/>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43BE36F3" w:rsidR="0026725C" w:rsidRPr="002730BB" w:rsidRDefault="0026725C" w:rsidP="0026725C">
            <w:pPr>
              <w:spacing w:line="216" w:lineRule="auto"/>
              <w:jc w:val="both"/>
              <w:rPr>
                <w:rFonts w:cstheme="minorHAnsi"/>
                <w:b/>
                <w:bCs/>
              </w:rPr>
            </w:pPr>
            <w:r w:rsidRPr="002730BB">
              <w:rPr>
                <w:rFonts w:cstheme="minorHAnsi"/>
                <w:b/>
                <w:bCs/>
              </w:rPr>
              <w:t>Pravidlá pri zadávaní, spracovaní, oponovaní, obhajobe a</w:t>
            </w:r>
            <w:r w:rsidR="00AB4395">
              <w:rPr>
                <w:rFonts w:cstheme="minorHAnsi"/>
                <w:b/>
                <w:bCs/>
              </w:rPr>
              <w:t xml:space="preserve"> </w:t>
            </w:r>
            <w:r w:rsidRPr="002730BB">
              <w:rPr>
                <w:rFonts w:cstheme="minorHAnsi"/>
                <w:b/>
                <w:bCs/>
              </w:rPr>
              <w:t>hodnotení záverečných prác v</w:t>
            </w:r>
            <w:r w:rsidR="00AB4395">
              <w:rPr>
                <w:rFonts w:cstheme="minorHAnsi"/>
                <w:b/>
                <w:bCs/>
              </w:rPr>
              <w:t xml:space="preserve"> </w:t>
            </w:r>
            <w:r w:rsidRPr="002730BB">
              <w:rPr>
                <w:rFonts w:cstheme="minorHAnsi"/>
                <w:b/>
                <w:bCs/>
              </w:rPr>
              <w:t>študijnom programe</w:t>
            </w:r>
          </w:p>
        </w:tc>
      </w:tr>
      <w:tr w:rsidR="0026725C" w14:paraId="240763D0" w14:textId="77777777" w:rsidTr="002D4762">
        <w:trPr>
          <w:trHeight w:val="873"/>
        </w:trPr>
        <w:tc>
          <w:tcPr>
            <w:tcW w:w="679" w:type="dxa"/>
            <w:vMerge/>
          </w:tcPr>
          <w:p w14:paraId="78514822" w14:textId="77777777" w:rsidR="0026725C" w:rsidRPr="00A82E4F" w:rsidRDefault="0026725C" w:rsidP="0026725C">
            <w:pPr>
              <w:spacing w:line="216" w:lineRule="auto"/>
              <w:jc w:val="both"/>
              <w:rPr>
                <w:bCs/>
                <w:iCs/>
              </w:rPr>
            </w:pPr>
          </w:p>
        </w:tc>
        <w:tc>
          <w:tcPr>
            <w:tcW w:w="10102" w:type="dxa"/>
            <w:gridSpan w:val="7"/>
          </w:tcPr>
          <w:p w14:paraId="00F23ED2" w14:textId="72C8D6F6" w:rsidR="00F0548B" w:rsidRP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lang w:eastAsia="sk-SK"/>
              </w:rPr>
              <w:t>Na úrovni univerzity definuje procesy, postupy a štruktúry</w:t>
            </w:r>
            <w:r w:rsidR="00AB4395">
              <w:rPr>
                <w:rFonts w:eastAsia="Times New Roman" w:cstheme="minorHAnsi"/>
                <w:lang w:eastAsia="sk-SK"/>
              </w:rPr>
              <w:t xml:space="preserve"> </w:t>
            </w:r>
            <w:hyperlink r:id="rId32" w:history="1">
              <w:r w:rsidRPr="00F0548B">
                <w:rPr>
                  <w:rFonts w:eastAsia="Times New Roman" w:cstheme="minorHAnsi"/>
                  <w:color w:val="0000FF"/>
                  <w:u w:val="single"/>
                  <w:lang w:eastAsia="sk-SK"/>
                </w:rPr>
                <w:t>Smernica 215 – Smernica o záverečných, rigoróznych a habilitačných</w:t>
              </w:r>
              <w:r w:rsidR="00115201">
                <w:rPr>
                  <w:rFonts w:eastAsia="Times New Roman" w:cstheme="minorHAnsi"/>
                  <w:color w:val="0000FF"/>
                  <w:u w:val="single"/>
                  <w:lang w:eastAsia="sk-SK"/>
                </w:rPr>
                <w:t xml:space="preserve"> </w:t>
              </w:r>
              <w:r w:rsidRPr="00F0548B">
                <w:rPr>
                  <w:rFonts w:eastAsia="Times New Roman" w:cstheme="minorHAnsi"/>
                  <w:color w:val="0000FF"/>
                  <w:u w:val="single"/>
                  <w:lang w:eastAsia="sk-SK"/>
                </w:rPr>
                <w:t>prácach v podmienkach Žilinskej univerzity v Žiline</w:t>
              </w:r>
            </w:hyperlink>
            <w:r w:rsidRPr="00F0548B">
              <w:rPr>
                <w:rFonts w:eastAsia="Times New Roman" w:cstheme="minorHAnsi"/>
                <w:lang w:eastAsia="sk-SK"/>
              </w:rPr>
              <w:t>.</w:t>
            </w:r>
            <w:r w:rsidR="00AB4395">
              <w:rPr>
                <w:rFonts w:eastAsia="Times New Roman" w:cstheme="minorHAnsi"/>
                <w:lang w:eastAsia="sk-SK"/>
              </w:rPr>
              <w:t xml:space="preserve"> </w:t>
            </w:r>
          </w:p>
          <w:p w14:paraId="6860B2E3" w14:textId="4BD5DB91" w:rsidR="00F0548B" w:rsidRP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b/>
                <w:bCs/>
                <w:lang w:eastAsia="sk-SK"/>
              </w:rPr>
              <w:t>Na úrovni fakulty:</w:t>
            </w:r>
            <w:r w:rsidR="00AB4395">
              <w:rPr>
                <w:rFonts w:eastAsia="Times New Roman" w:cstheme="minorHAnsi"/>
                <w:lang w:eastAsia="sk-SK"/>
              </w:rPr>
              <w:t xml:space="preserve"> </w:t>
            </w:r>
          </w:p>
          <w:p w14:paraId="60BB9BEF" w14:textId="1F577FB9" w:rsidR="00F0548B" w:rsidRP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lang w:eastAsia="sk-SK"/>
              </w:rPr>
              <w:t xml:space="preserve">Usmernenie dekana č. </w:t>
            </w:r>
            <w:r w:rsidR="006626DC">
              <w:rPr>
                <w:rFonts w:eastAsia="Times New Roman" w:cstheme="minorHAnsi"/>
                <w:lang w:eastAsia="sk-SK"/>
              </w:rPr>
              <w:t>2</w:t>
            </w:r>
            <w:r w:rsidRPr="00F0548B">
              <w:rPr>
                <w:rFonts w:eastAsia="Times New Roman" w:cstheme="minorHAnsi"/>
                <w:lang w:eastAsia="sk-SK"/>
              </w:rPr>
              <w:t>/</w:t>
            </w:r>
            <w:r w:rsidR="006626DC" w:rsidRPr="00F0548B">
              <w:rPr>
                <w:rFonts w:eastAsia="Times New Roman" w:cstheme="minorHAnsi"/>
                <w:lang w:eastAsia="sk-SK"/>
              </w:rPr>
              <w:t>202</w:t>
            </w:r>
            <w:r w:rsidR="006626DC">
              <w:rPr>
                <w:rFonts w:eastAsia="Times New Roman" w:cstheme="minorHAnsi"/>
                <w:lang w:eastAsia="sk-SK"/>
              </w:rPr>
              <w:t>4</w:t>
            </w:r>
            <w:r w:rsidRPr="00F0548B">
              <w:rPr>
                <w:rFonts w:eastAsia="Times New Roman" w:cstheme="minorHAnsi"/>
                <w:lang w:eastAsia="sk-SK"/>
              </w:rPr>
              <w:t xml:space="preserve"> pre odovzdávanie záverečných bakalárskych a inžinierskych prác na FEIT UNIZA v akademickom roku </w:t>
            </w:r>
            <w:r w:rsidR="006626DC" w:rsidRPr="00F0548B">
              <w:rPr>
                <w:rFonts w:eastAsia="Times New Roman" w:cstheme="minorHAnsi"/>
                <w:lang w:eastAsia="sk-SK"/>
              </w:rPr>
              <w:t>202</w:t>
            </w:r>
            <w:r w:rsidR="006626DC">
              <w:rPr>
                <w:rFonts w:eastAsia="Times New Roman" w:cstheme="minorHAnsi"/>
                <w:lang w:eastAsia="sk-SK"/>
              </w:rPr>
              <w:t>3</w:t>
            </w:r>
            <w:r w:rsidRPr="00F0548B">
              <w:rPr>
                <w:rFonts w:eastAsia="Times New Roman" w:cstheme="minorHAnsi"/>
                <w:lang w:eastAsia="sk-SK"/>
              </w:rPr>
              <w:t>/</w:t>
            </w:r>
            <w:r w:rsidR="006626DC" w:rsidRPr="00F0548B">
              <w:rPr>
                <w:rFonts w:eastAsia="Times New Roman" w:cstheme="minorHAnsi"/>
                <w:lang w:eastAsia="sk-SK"/>
              </w:rPr>
              <w:t>202</w:t>
            </w:r>
            <w:r w:rsidR="006626DC">
              <w:rPr>
                <w:rFonts w:eastAsia="Times New Roman" w:cstheme="minorHAnsi"/>
                <w:lang w:eastAsia="sk-SK"/>
              </w:rPr>
              <w:t>4</w:t>
            </w:r>
          </w:p>
          <w:p w14:paraId="5133192B" w14:textId="5C30EB68" w:rsidR="00761F21" w:rsidRPr="009908DA" w:rsidRDefault="00761F21" w:rsidP="00761F21">
            <w:pPr>
              <w:spacing w:line="216" w:lineRule="auto"/>
              <w:jc w:val="both"/>
              <w:rPr>
                <w:rFonts w:eastAsia="Times New Roman" w:cstheme="minorHAnsi"/>
                <w:lang w:eastAsia="sk-SK"/>
              </w:rPr>
            </w:pPr>
            <w:r w:rsidRPr="009908DA">
              <w:rPr>
                <w:rFonts w:eastAsia="Times New Roman" w:cstheme="minorHAnsi"/>
                <w:lang w:eastAsia="sk-SK"/>
              </w:rPr>
              <w:t>https://feit.uniza.sk/wp-content/uploads/2024/04/Usmernenie_dekana_ZP_2_2024-_final-1.pdf</w:t>
            </w:r>
          </w:p>
          <w:p w14:paraId="52AE53AF" w14:textId="3C40122D" w:rsidR="00F0548B" w:rsidRP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lang w:eastAsia="sk-SK"/>
              </w:rPr>
              <w:t>pre študentov konkrétne informácie:</w:t>
            </w:r>
            <w:r w:rsidR="00AB4395">
              <w:rPr>
                <w:rFonts w:eastAsia="Times New Roman" w:cstheme="minorHAnsi"/>
                <w:lang w:eastAsia="sk-SK"/>
              </w:rPr>
              <w:t xml:space="preserve"> </w:t>
            </w:r>
          </w:p>
          <w:p w14:paraId="50C5CA33" w14:textId="04CD3386" w:rsidR="0026725C" w:rsidRPr="00F0548B" w:rsidRDefault="00F0548B" w:rsidP="00F0548B">
            <w:pPr>
              <w:spacing w:line="216" w:lineRule="auto"/>
              <w:jc w:val="both"/>
              <w:rPr>
                <w:rFonts w:cstheme="minorHAnsi"/>
                <w:bCs/>
              </w:rPr>
            </w:pPr>
            <w:hyperlink r:id="rId33" w:history="1">
              <w:r w:rsidRPr="00F0548B">
                <w:rPr>
                  <w:rFonts w:eastAsia="Times New Roman" w:cstheme="minorHAnsi"/>
                  <w:color w:val="0000FF"/>
                  <w:u w:val="single"/>
                  <w:lang w:eastAsia="sk-SK"/>
                </w:rPr>
                <w:t>https://feit.uniza.sk/zaver-inzinierskeho-studia/</w:t>
              </w:r>
            </w:hyperlink>
          </w:p>
          <w:p w14:paraId="4EEAE2B0" w14:textId="77777777" w:rsidR="0026725C" w:rsidRPr="00FE3966" w:rsidRDefault="0026725C" w:rsidP="0026725C">
            <w:pPr>
              <w:spacing w:line="216" w:lineRule="auto"/>
              <w:jc w:val="both"/>
              <w:rPr>
                <w:rFonts w:cstheme="minorHAnsi"/>
                <w:i/>
                <w:iCs/>
                <w:sz w:val="18"/>
                <w:szCs w:val="18"/>
              </w:rPr>
            </w:pPr>
          </w:p>
        </w:tc>
      </w:tr>
      <w:tr w:rsidR="0026725C" w14:paraId="669561E0" w14:textId="77777777" w:rsidTr="002D4762">
        <w:tc>
          <w:tcPr>
            <w:tcW w:w="679" w:type="dxa"/>
            <w:vMerge w:val="restart"/>
            <w:shd w:val="clear" w:color="auto" w:fill="F2F2F2" w:themeFill="background1" w:themeFillShade="F2"/>
          </w:tcPr>
          <w:p w14:paraId="4A8CEF4A" w14:textId="77777777" w:rsidR="0026725C" w:rsidRPr="00A82E4F" w:rsidRDefault="0026725C" w:rsidP="0026725C">
            <w:pPr>
              <w:spacing w:line="216" w:lineRule="auto"/>
              <w:jc w:val="center"/>
              <w:rPr>
                <w:iCs/>
              </w:rPr>
            </w:pPr>
            <w:r w:rsidRPr="00A82E4F">
              <w:rPr>
                <w:iCs/>
              </w:rPr>
              <w:t>I</w:t>
            </w:r>
          </w:p>
        </w:tc>
        <w:tc>
          <w:tcPr>
            <w:tcW w:w="10102" w:type="dxa"/>
            <w:gridSpan w:val="7"/>
            <w:shd w:val="clear" w:color="auto" w:fill="F2F2F2" w:themeFill="background1" w:themeFillShade="F2"/>
          </w:tcPr>
          <w:p w14:paraId="1BC4C3B9" w14:textId="289B1E92" w:rsidR="0026725C" w:rsidRPr="002730BB" w:rsidRDefault="0026725C" w:rsidP="0026725C">
            <w:pPr>
              <w:spacing w:line="216" w:lineRule="auto"/>
              <w:jc w:val="both"/>
              <w:rPr>
                <w:rFonts w:cstheme="minorHAnsi"/>
                <w:b/>
                <w:bCs/>
              </w:rPr>
            </w:pPr>
            <w:r w:rsidRPr="002730BB">
              <w:rPr>
                <w:rFonts w:cstheme="minorHAnsi"/>
                <w:b/>
                <w:bCs/>
              </w:rPr>
              <w:t>Možnosti a</w:t>
            </w:r>
            <w:r w:rsidR="00AB4395">
              <w:rPr>
                <w:rFonts w:cstheme="minorHAnsi"/>
                <w:b/>
                <w:bCs/>
              </w:rPr>
              <w:t xml:space="preserve"> </w:t>
            </w:r>
            <w:r w:rsidRPr="002730BB">
              <w:rPr>
                <w:rFonts w:cstheme="minorHAnsi"/>
                <w:b/>
                <w:bCs/>
              </w:rPr>
              <w:t>postupy účasti na mobilitách študentov</w:t>
            </w:r>
          </w:p>
        </w:tc>
      </w:tr>
      <w:tr w:rsidR="0026725C" w14:paraId="12FF0347" w14:textId="77777777" w:rsidTr="002D4762">
        <w:trPr>
          <w:trHeight w:val="875"/>
        </w:trPr>
        <w:tc>
          <w:tcPr>
            <w:tcW w:w="679" w:type="dxa"/>
            <w:vMerge/>
          </w:tcPr>
          <w:p w14:paraId="0BD8CE22" w14:textId="77777777" w:rsidR="0026725C" w:rsidRPr="00EA00DE" w:rsidRDefault="0026725C" w:rsidP="0026725C">
            <w:pPr>
              <w:spacing w:line="216" w:lineRule="auto"/>
              <w:jc w:val="both"/>
              <w:rPr>
                <w:bCs/>
                <w:iCs/>
              </w:rPr>
            </w:pPr>
          </w:p>
        </w:tc>
        <w:tc>
          <w:tcPr>
            <w:tcW w:w="10102" w:type="dxa"/>
            <w:gridSpan w:val="7"/>
          </w:tcPr>
          <w:p w14:paraId="56E75178" w14:textId="4523BD68" w:rsidR="00F0548B" w:rsidRP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lang w:eastAsia="sk-SK"/>
              </w:rPr>
              <w:t>Na úrovni univerzity definuje procesy, postupy a štruktúry</w:t>
            </w:r>
            <w:r w:rsidR="00AB4395">
              <w:rPr>
                <w:rFonts w:eastAsia="Times New Roman" w:cstheme="minorHAnsi"/>
                <w:lang w:eastAsia="sk-SK"/>
              </w:rPr>
              <w:t xml:space="preserve"> </w:t>
            </w:r>
            <w:r w:rsidRPr="00F0548B">
              <w:rPr>
                <w:rFonts w:eastAsia="Times New Roman" w:cstheme="minorHAnsi"/>
                <w:b/>
                <w:bCs/>
                <w:lang w:eastAsia="sk-SK"/>
              </w:rPr>
              <w:t>Smernica 219 – Mobility študentov a</w:t>
            </w:r>
            <w:r w:rsidR="00AB4395">
              <w:rPr>
                <w:rFonts w:eastAsia="Times New Roman" w:cstheme="minorHAnsi"/>
                <w:b/>
                <w:bCs/>
                <w:lang w:eastAsia="sk-SK"/>
              </w:rPr>
              <w:t xml:space="preserve"> </w:t>
            </w:r>
            <w:r w:rsidRPr="00F0548B">
              <w:rPr>
                <w:rFonts w:eastAsia="Times New Roman" w:cstheme="minorHAnsi"/>
                <w:b/>
                <w:bCs/>
                <w:lang w:eastAsia="sk-SK"/>
              </w:rPr>
              <w:t>zamestnancov Žilinskej univerzity v</w:t>
            </w:r>
            <w:r w:rsidR="00AB4395">
              <w:rPr>
                <w:rFonts w:eastAsia="Times New Roman" w:cstheme="minorHAnsi"/>
                <w:b/>
                <w:bCs/>
                <w:lang w:eastAsia="sk-SK"/>
              </w:rPr>
              <w:t xml:space="preserve"> </w:t>
            </w:r>
            <w:r w:rsidRPr="00F0548B">
              <w:rPr>
                <w:rFonts w:eastAsia="Times New Roman" w:cstheme="minorHAnsi"/>
                <w:b/>
                <w:bCs/>
                <w:lang w:eastAsia="sk-SK"/>
              </w:rPr>
              <w:t>Žiline v</w:t>
            </w:r>
            <w:r w:rsidR="00AB4395">
              <w:rPr>
                <w:rFonts w:eastAsia="Times New Roman" w:cstheme="minorHAnsi"/>
                <w:b/>
                <w:bCs/>
                <w:lang w:eastAsia="sk-SK"/>
              </w:rPr>
              <w:t xml:space="preserve"> </w:t>
            </w:r>
            <w:r w:rsidRPr="00F0548B">
              <w:rPr>
                <w:rFonts w:eastAsia="Times New Roman" w:cstheme="minorHAnsi"/>
                <w:b/>
                <w:bCs/>
                <w:lang w:eastAsia="sk-SK"/>
              </w:rPr>
              <w:t>zahraničí.</w:t>
            </w:r>
            <w:r w:rsidR="00AB4395">
              <w:rPr>
                <w:rFonts w:eastAsia="Times New Roman" w:cstheme="minorHAnsi"/>
                <w:b/>
                <w:bCs/>
                <w:lang w:eastAsia="sk-SK"/>
              </w:rPr>
              <w:t xml:space="preserve"> </w:t>
            </w:r>
            <w:r w:rsidRPr="00F0548B">
              <w:rPr>
                <w:rFonts w:eastAsia="Times New Roman" w:cstheme="minorHAnsi"/>
                <w:lang w:eastAsia="sk-SK"/>
              </w:rPr>
              <w:t>(</w:t>
            </w:r>
            <w:hyperlink r:id="rId34" w:history="1">
              <w:r w:rsidRPr="00F0548B">
                <w:rPr>
                  <w:rFonts w:eastAsia="Times New Roman" w:cstheme="minorHAnsi"/>
                  <w:color w:val="0000FF"/>
                  <w:u w:val="single"/>
                  <w:lang w:eastAsia="sk-SK"/>
                </w:rPr>
                <w:t>smernica-UNIZA-c-219.pdf</w:t>
              </w:r>
            </w:hyperlink>
            <w:r w:rsidRPr="00F0548B">
              <w:rPr>
                <w:rFonts w:eastAsia="Times New Roman" w:cstheme="minorHAnsi"/>
                <w:lang w:eastAsia="sk-SK"/>
              </w:rPr>
              <w:t>).</w:t>
            </w:r>
            <w:r w:rsidR="00AB4395">
              <w:rPr>
                <w:rFonts w:eastAsia="Times New Roman" w:cstheme="minorHAnsi"/>
                <w:lang w:eastAsia="sk-SK"/>
              </w:rPr>
              <w:t xml:space="preserve"> </w:t>
            </w:r>
          </w:p>
          <w:p w14:paraId="032D52EC" w14:textId="5776710B" w:rsidR="00F0548B" w:rsidRP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lang w:eastAsia="sk-SK"/>
              </w:rPr>
              <w:t>Na úrovni fakulty sú podrobnejšie uvedené konkrétne postupy a</w:t>
            </w:r>
            <w:r w:rsidR="00AB4395">
              <w:rPr>
                <w:rFonts w:eastAsia="Times New Roman" w:cstheme="minorHAnsi"/>
                <w:lang w:eastAsia="sk-SK"/>
              </w:rPr>
              <w:t xml:space="preserve"> </w:t>
            </w:r>
            <w:r w:rsidRPr="00F0548B">
              <w:rPr>
                <w:rFonts w:eastAsia="Times New Roman" w:cstheme="minorHAnsi"/>
                <w:lang w:eastAsia="sk-SK"/>
              </w:rPr>
              <w:t>aktuálne informácie na webovej stránke:</w:t>
            </w:r>
            <w:r w:rsidR="00AB4395">
              <w:rPr>
                <w:rFonts w:eastAsia="Times New Roman" w:cstheme="minorHAnsi"/>
                <w:lang w:eastAsia="sk-SK"/>
              </w:rPr>
              <w:t xml:space="preserve"> </w:t>
            </w:r>
            <w:hyperlink r:id="rId35" w:history="1">
              <w:r w:rsidRPr="00F0548B">
                <w:rPr>
                  <w:rFonts w:eastAsia="Times New Roman" w:cstheme="minorHAnsi"/>
                  <w:color w:val="0000FF"/>
                  <w:u w:val="single"/>
                  <w:lang w:eastAsia="sk-SK"/>
                </w:rPr>
                <w:t>https://feit.uniza.sk/studenti/mobilita-erasmus-2/</w:t>
              </w:r>
            </w:hyperlink>
            <w:r w:rsidR="00AB4395">
              <w:rPr>
                <w:rFonts w:eastAsia="Times New Roman" w:cstheme="minorHAnsi"/>
                <w:lang w:eastAsia="sk-SK"/>
              </w:rPr>
              <w:t xml:space="preserve"> </w:t>
            </w:r>
          </w:p>
          <w:p w14:paraId="7CD2D18A" w14:textId="4C4FB800" w:rsidR="00F0548B" w:rsidRDefault="00F0548B" w:rsidP="00F0548B">
            <w:pPr>
              <w:spacing w:before="100" w:beforeAutospacing="1" w:after="100" w:afterAutospacing="1"/>
              <w:rPr>
                <w:rFonts w:eastAsia="Times New Roman" w:cstheme="minorHAnsi"/>
                <w:lang w:eastAsia="sk-SK"/>
              </w:rPr>
            </w:pPr>
            <w:r w:rsidRPr="00F0548B">
              <w:rPr>
                <w:rFonts w:eastAsia="Times New Roman" w:cstheme="minorHAnsi"/>
                <w:lang w:eastAsia="sk-SK"/>
              </w:rPr>
              <w:t>Na úrovni fakulty sú koordinátori a</w:t>
            </w:r>
            <w:r w:rsidR="00AB4395">
              <w:rPr>
                <w:rFonts w:eastAsia="Times New Roman" w:cstheme="minorHAnsi"/>
                <w:lang w:eastAsia="sk-SK"/>
              </w:rPr>
              <w:t xml:space="preserve"> </w:t>
            </w:r>
            <w:r w:rsidRPr="00F0548B">
              <w:rPr>
                <w:rFonts w:eastAsia="Times New Roman" w:cstheme="minorHAnsi"/>
                <w:lang w:eastAsia="sk-SK"/>
              </w:rPr>
              <w:t>kontaktné osoby:</w:t>
            </w:r>
            <w:r w:rsidR="00AB4395">
              <w:rPr>
                <w:rFonts w:eastAsia="Times New Roman" w:cstheme="minorHAnsi"/>
                <w:lang w:eastAsia="sk-SK"/>
              </w:rPr>
              <w:t xml:space="preserve"> </w:t>
            </w:r>
          </w:p>
          <w:p w14:paraId="79A6150B" w14:textId="76B196E8" w:rsidR="008761A6" w:rsidRPr="00F0548B" w:rsidRDefault="008761A6" w:rsidP="008761A6">
            <w:pPr>
              <w:spacing w:before="100" w:beforeAutospacing="1" w:after="100" w:afterAutospacing="1"/>
              <w:rPr>
                <w:rFonts w:eastAsia="Times New Roman" w:cstheme="minorHAnsi"/>
                <w:lang w:eastAsia="sk-SK"/>
              </w:rPr>
            </w:pPr>
            <w:r w:rsidRPr="008761A6">
              <w:rPr>
                <w:rFonts w:eastAsia="Times New Roman" w:cstheme="minorHAnsi"/>
                <w:lang w:eastAsia="sk-SK"/>
              </w:rPr>
              <w:t>doc. PaedDr. Peter Hockicko, PhD.</w:t>
            </w:r>
            <w:r>
              <w:rPr>
                <w:rFonts w:eastAsia="Times New Roman" w:cstheme="minorHAnsi"/>
                <w:lang w:eastAsia="sk-SK"/>
              </w:rPr>
              <w:t xml:space="preserve"> (</w:t>
            </w:r>
            <w:r w:rsidR="00EF109A" w:rsidRPr="00EF109A">
              <w:rPr>
                <w:rFonts w:eastAsia="Times New Roman" w:cstheme="minorHAnsi"/>
                <w:lang w:eastAsia="sk-SK"/>
              </w:rPr>
              <w:t>ERASMUS+ koordinátor na FEIT UNIZA</w:t>
            </w:r>
            <w:r>
              <w:rPr>
                <w:rFonts w:eastAsia="Times New Roman" w:cstheme="minorHAnsi"/>
                <w:lang w:eastAsia="sk-SK"/>
              </w:rPr>
              <w:t xml:space="preserve">), </w:t>
            </w:r>
            <w:hyperlink r:id="rId36" w:history="1">
              <w:r w:rsidRPr="00097232">
                <w:rPr>
                  <w:rStyle w:val="Hypertextovprepojenie"/>
                  <w:rFonts w:eastAsia="Times New Roman" w:cstheme="minorHAnsi"/>
                  <w:lang w:eastAsia="sk-SK"/>
                </w:rPr>
                <w:t>peter.hockicko@uniza.sk</w:t>
              </w:r>
            </w:hyperlink>
            <w:r>
              <w:rPr>
                <w:rFonts w:eastAsia="Times New Roman" w:cstheme="minorHAnsi"/>
                <w:lang w:eastAsia="sk-SK"/>
              </w:rPr>
              <w:t xml:space="preserve"> </w:t>
            </w:r>
          </w:p>
          <w:p w14:paraId="225787BC" w14:textId="3AB63E6C" w:rsidR="0026725C" w:rsidRPr="002730BB" w:rsidRDefault="00F0548B" w:rsidP="00F0548B">
            <w:pPr>
              <w:spacing w:line="216" w:lineRule="auto"/>
              <w:jc w:val="both"/>
              <w:rPr>
                <w:rFonts w:cstheme="minorHAnsi"/>
              </w:rPr>
            </w:pPr>
            <w:r w:rsidRPr="00F0548B">
              <w:rPr>
                <w:rFonts w:eastAsia="Times New Roman" w:cstheme="minorHAnsi"/>
                <w:lang w:eastAsia="sk-SK"/>
              </w:rPr>
              <w:t>Mgr. Silvia Pirníková, (</w:t>
            </w:r>
            <w:r w:rsidR="005E355B" w:rsidRPr="005E355B">
              <w:rPr>
                <w:rFonts w:eastAsia="Times New Roman" w:cstheme="minorHAnsi"/>
                <w:lang w:eastAsia="sk-SK"/>
              </w:rPr>
              <w:t>Referát pre vedu, výskum a medzinárodné vzťahy</w:t>
            </w:r>
            <w:r w:rsidRPr="00F0548B">
              <w:rPr>
                <w:rFonts w:eastAsia="Times New Roman" w:cstheme="minorHAnsi"/>
                <w:lang w:eastAsia="sk-SK"/>
              </w:rPr>
              <w:t>),</w:t>
            </w:r>
            <w:r w:rsidR="00AB4395">
              <w:rPr>
                <w:rFonts w:eastAsia="Times New Roman" w:cstheme="minorHAnsi"/>
                <w:lang w:eastAsia="sk-SK"/>
              </w:rPr>
              <w:t xml:space="preserve"> </w:t>
            </w:r>
            <w:hyperlink r:id="rId37" w:history="1">
              <w:r w:rsidRPr="00F0548B">
                <w:rPr>
                  <w:rFonts w:eastAsia="Times New Roman" w:cstheme="minorHAnsi"/>
                  <w:color w:val="0000FF"/>
                  <w:u w:val="single"/>
                  <w:lang w:eastAsia="sk-SK"/>
                </w:rPr>
                <w:t>silvia.pirnikova@uniza.sk</w:t>
              </w:r>
            </w:hyperlink>
            <w:r w:rsidR="00AB4395">
              <w:rPr>
                <w:rFonts w:ascii="Times New Roman" w:eastAsia="Times New Roman" w:hAnsi="Times New Roman" w:cs="Times New Roman"/>
                <w:sz w:val="24"/>
                <w:szCs w:val="24"/>
                <w:lang w:eastAsia="sk-SK"/>
              </w:rPr>
              <w:t xml:space="preserve"> </w:t>
            </w:r>
          </w:p>
        </w:tc>
      </w:tr>
      <w:tr w:rsidR="0026725C" w14:paraId="5C3EF3C5" w14:textId="77777777" w:rsidTr="002D4762">
        <w:tc>
          <w:tcPr>
            <w:tcW w:w="679" w:type="dxa"/>
            <w:vMerge/>
          </w:tcPr>
          <w:p w14:paraId="5C2D7550" w14:textId="77777777" w:rsidR="0026725C" w:rsidRPr="00EA00DE" w:rsidRDefault="0026725C" w:rsidP="0026725C">
            <w:pPr>
              <w:spacing w:line="216" w:lineRule="auto"/>
              <w:jc w:val="both"/>
              <w:rPr>
                <w:bCs/>
                <w:iCs/>
              </w:rPr>
            </w:pPr>
          </w:p>
        </w:tc>
        <w:tc>
          <w:tcPr>
            <w:tcW w:w="10102" w:type="dxa"/>
            <w:gridSpan w:val="7"/>
            <w:shd w:val="clear" w:color="auto" w:fill="F2F2F2" w:themeFill="background1" w:themeFillShade="F2"/>
          </w:tcPr>
          <w:p w14:paraId="56FA5295" w14:textId="767CC5A3" w:rsidR="0026725C" w:rsidRPr="002730BB" w:rsidRDefault="0026725C" w:rsidP="0026725C">
            <w:pPr>
              <w:spacing w:line="216" w:lineRule="auto"/>
              <w:jc w:val="both"/>
              <w:rPr>
                <w:rFonts w:cstheme="minorHAnsi"/>
                <w:b/>
                <w:bCs/>
              </w:rPr>
            </w:pPr>
            <w:r w:rsidRPr="002730BB">
              <w:rPr>
                <w:rFonts w:cstheme="minorHAnsi"/>
                <w:b/>
                <w:bCs/>
              </w:rPr>
              <w:t>Pravidlá dodržiavania akademickej etiky a</w:t>
            </w:r>
            <w:r w:rsidR="00AB4395">
              <w:rPr>
                <w:rFonts w:cstheme="minorHAnsi"/>
                <w:b/>
                <w:bCs/>
              </w:rPr>
              <w:t xml:space="preserve"> </w:t>
            </w:r>
            <w:r w:rsidRPr="002730BB">
              <w:rPr>
                <w:rFonts w:cstheme="minorHAnsi"/>
                <w:b/>
                <w:bCs/>
              </w:rPr>
              <w:t>vyvodzovania dôsledkov</w:t>
            </w:r>
          </w:p>
        </w:tc>
      </w:tr>
      <w:tr w:rsidR="0026725C" w14:paraId="1DD8482B" w14:textId="77777777" w:rsidTr="002D4762">
        <w:trPr>
          <w:trHeight w:val="877"/>
        </w:trPr>
        <w:tc>
          <w:tcPr>
            <w:tcW w:w="679" w:type="dxa"/>
            <w:vMerge/>
          </w:tcPr>
          <w:p w14:paraId="761ABE01" w14:textId="77777777" w:rsidR="0026725C" w:rsidRPr="00EA00DE" w:rsidRDefault="0026725C" w:rsidP="0026725C">
            <w:pPr>
              <w:spacing w:line="216" w:lineRule="auto"/>
              <w:jc w:val="both"/>
              <w:rPr>
                <w:bCs/>
                <w:iCs/>
              </w:rPr>
            </w:pPr>
          </w:p>
        </w:tc>
        <w:tc>
          <w:tcPr>
            <w:tcW w:w="10102" w:type="dxa"/>
            <w:gridSpan w:val="7"/>
          </w:tcPr>
          <w:p w14:paraId="3F7CF91A" w14:textId="35F64022" w:rsidR="003C13E4" w:rsidRDefault="003C13E4" w:rsidP="003C13E4">
            <w:pPr>
              <w:spacing w:before="100" w:beforeAutospacing="1" w:after="100" w:afterAutospacing="1"/>
              <w:rPr>
                <w:rFonts w:eastAsia="Times New Roman" w:cstheme="minorHAnsi"/>
                <w:lang w:eastAsia="sk-SK"/>
              </w:rPr>
            </w:pPr>
            <w:r w:rsidRPr="003C13E4">
              <w:rPr>
                <w:rFonts w:eastAsia="Times New Roman" w:cstheme="minorHAnsi"/>
                <w:lang w:eastAsia="sk-SK"/>
              </w:rPr>
              <w:t>Na úrovni univerzity definuje procesy, postupy a štruktúry</w:t>
            </w:r>
            <w:r w:rsidR="00AB4395">
              <w:rPr>
                <w:rFonts w:eastAsia="Times New Roman" w:cstheme="minorHAnsi"/>
                <w:lang w:eastAsia="sk-SK"/>
              </w:rPr>
              <w:t xml:space="preserve"> </w:t>
            </w:r>
            <w:hyperlink r:id="rId38" w:history="1">
              <w:r w:rsidRPr="003C13E4">
                <w:rPr>
                  <w:rFonts w:eastAsia="Times New Roman" w:cstheme="minorHAnsi"/>
                  <w:b/>
                  <w:bCs/>
                  <w:color w:val="0000FF"/>
                  <w:u w:val="single"/>
                  <w:lang w:eastAsia="sk-SK"/>
                </w:rPr>
                <w:t>Smernica 207 – Etický kódex Žilinskej univerzity v Žiline</w:t>
              </w:r>
            </w:hyperlink>
            <w:r w:rsidR="00AB4395">
              <w:rPr>
                <w:rFonts w:eastAsia="Times New Roman" w:cstheme="minorHAnsi"/>
                <w:lang w:eastAsia="sk-SK"/>
              </w:rPr>
              <w:t xml:space="preserve"> </w:t>
            </w:r>
            <w:r w:rsidRPr="003C13E4">
              <w:rPr>
                <w:rFonts w:eastAsia="Times New Roman" w:cstheme="minorHAnsi"/>
                <w:lang w:eastAsia="sk-SK"/>
              </w:rPr>
              <w:t>a</w:t>
            </w:r>
            <w:r w:rsidR="00AB4395">
              <w:rPr>
                <w:rFonts w:eastAsia="Times New Roman" w:cstheme="minorHAnsi"/>
                <w:lang w:eastAsia="sk-SK"/>
              </w:rPr>
              <w:t xml:space="preserve"> </w:t>
            </w:r>
            <w:hyperlink r:id="rId39" w:history="1">
              <w:r w:rsidRPr="003C13E4">
                <w:rPr>
                  <w:rFonts w:eastAsia="Times New Roman" w:cstheme="minorHAnsi"/>
                  <w:b/>
                  <w:bCs/>
                  <w:color w:val="0000FF"/>
                  <w:u w:val="single"/>
                  <w:lang w:eastAsia="sk-SK"/>
                </w:rPr>
                <w:t>Smernica 201 – Disciplinárny poriadok pre študentov Žilinskej univerzity v Žiline</w:t>
              </w:r>
            </w:hyperlink>
            <w:r w:rsidRPr="003C13E4">
              <w:rPr>
                <w:rFonts w:eastAsia="Times New Roman" w:cstheme="minorHAnsi"/>
                <w:lang w:eastAsia="sk-SK"/>
              </w:rPr>
              <w:t>.</w:t>
            </w:r>
            <w:r w:rsidR="00AB4395">
              <w:rPr>
                <w:rFonts w:eastAsia="Times New Roman" w:cstheme="minorHAnsi"/>
                <w:lang w:eastAsia="sk-SK"/>
              </w:rPr>
              <w:t xml:space="preserve"> </w:t>
            </w:r>
          </w:p>
          <w:p w14:paraId="7AF82CB6" w14:textId="67CA9995" w:rsidR="0026725C" w:rsidRPr="003C13E4" w:rsidRDefault="003C13E4" w:rsidP="003C13E4">
            <w:pPr>
              <w:spacing w:before="100" w:beforeAutospacing="1" w:after="100" w:afterAutospacing="1"/>
              <w:rPr>
                <w:rFonts w:eastAsia="Times New Roman" w:cstheme="minorHAnsi"/>
                <w:lang w:eastAsia="sk-SK"/>
              </w:rPr>
            </w:pPr>
            <w:r w:rsidRPr="003C13E4">
              <w:rPr>
                <w:rFonts w:eastAsia="Times New Roman" w:cstheme="minorHAnsi"/>
                <w:lang w:eastAsia="sk-SK"/>
              </w:rPr>
              <w:t>Na úrovni fakulty je ustanovená disciplinárna komisia.</w:t>
            </w:r>
            <w:r w:rsidR="00AB4395">
              <w:rPr>
                <w:rFonts w:ascii="Times New Roman" w:eastAsia="Times New Roman" w:hAnsi="Times New Roman" w:cs="Times New Roman"/>
                <w:sz w:val="24"/>
                <w:szCs w:val="24"/>
                <w:lang w:eastAsia="sk-SK"/>
              </w:rPr>
              <w:t xml:space="preserve"> </w:t>
            </w:r>
          </w:p>
        </w:tc>
      </w:tr>
      <w:tr w:rsidR="0026725C" w14:paraId="505370E8" w14:textId="77777777" w:rsidTr="002D4762">
        <w:tc>
          <w:tcPr>
            <w:tcW w:w="679" w:type="dxa"/>
            <w:vMerge/>
          </w:tcPr>
          <w:p w14:paraId="0D554B74" w14:textId="77777777" w:rsidR="0026725C" w:rsidRPr="00EA00DE" w:rsidRDefault="0026725C" w:rsidP="0026725C">
            <w:pPr>
              <w:spacing w:line="216" w:lineRule="auto"/>
              <w:jc w:val="both"/>
              <w:rPr>
                <w:bCs/>
                <w:iCs/>
              </w:rPr>
            </w:pPr>
          </w:p>
        </w:tc>
        <w:tc>
          <w:tcPr>
            <w:tcW w:w="10102" w:type="dxa"/>
            <w:gridSpan w:val="7"/>
            <w:shd w:val="clear" w:color="auto" w:fill="F2F2F2" w:themeFill="background1" w:themeFillShade="F2"/>
          </w:tcPr>
          <w:p w14:paraId="1C3C4C9A" w14:textId="77777777" w:rsidR="0026725C" w:rsidRPr="002730BB" w:rsidRDefault="0026725C" w:rsidP="0026725C">
            <w:pPr>
              <w:spacing w:line="216" w:lineRule="auto"/>
              <w:jc w:val="both"/>
              <w:rPr>
                <w:rFonts w:cstheme="minorHAnsi"/>
                <w:b/>
                <w:bCs/>
              </w:rPr>
            </w:pPr>
            <w:r w:rsidRPr="002730BB">
              <w:rPr>
                <w:rFonts w:cstheme="minorHAnsi"/>
                <w:b/>
                <w:bCs/>
              </w:rPr>
              <w:t>Postupy aplikovateľné pre študentov so špeciálnymi potrebami</w:t>
            </w:r>
          </w:p>
        </w:tc>
      </w:tr>
      <w:tr w:rsidR="0026725C" w14:paraId="2E005C4A" w14:textId="77777777" w:rsidTr="002D4762">
        <w:trPr>
          <w:trHeight w:val="865"/>
        </w:trPr>
        <w:tc>
          <w:tcPr>
            <w:tcW w:w="679" w:type="dxa"/>
            <w:vMerge/>
          </w:tcPr>
          <w:p w14:paraId="2C1F60A1" w14:textId="77777777" w:rsidR="0026725C" w:rsidRPr="00EA00DE" w:rsidRDefault="0026725C" w:rsidP="0026725C">
            <w:pPr>
              <w:spacing w:line="216" w:lineRule="auto"/>
              <w:jc w:val="both"/>
              <w:rPr>
                <w:bCs/>
                <w:iCs/>
              </w:rPr>
            </w:pPr>
          </w:p>
        </w:tc>
        <w:tc>
          <w:tcPr>
            <w:tcW w:w="10102" w:type="dxa"/>
            <w:gridSpan w:val="7"/>
          </w:tcPr>
          <w:p w14:paraId="2C1B39E6" w14:textId="6FBF642F"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univerzity definuje procesy, postupy a štruktúry</w:t>
            </w:r>
            <w:r w:rsidR="00AB4395">
              <w:rPr>
                <w:rFonts w:eastAsia="Times New Roman" w:cstheme="minorHAnsi"/>
                <w:lang w:eastAsia="sk-SK"/>
              </w:rPr>
              <w:t xml:space="preserve"> </w:t>
            </w:r>
            <w:hyperlink r:id="rId40" w:history="1">
              <w:r w:rsidRPr="000C4F45">
                <w:rPr>
                  <w:rFonts w:eastAsia="Times New Roman" w:cstheme="minorHAnsi"/>
                  <w:b/>
                  <w:bCs/>
                  <w:color w:val="0000FF"/>
                  <w:u w:val="single"/>
                  <w:lang w:eastAsia="sk-SK"/>
                </w:rPr>
                <w:t>Smernica 198 – Podpora uchádzačov o štúdium a študentov so špecifickými potrebami na Žilinskej univerzite v Žiline</w:t>
              </w:r>
            </w:hyperlink>
            <w:r w:rsidR="00AB4395">
              <w:rPr>
                <w:rFonts w:eastAsia="Times New Roman" w:cstheme="minorHAnsi"/>
                <w:lang w:eastAsia="sk-SK"/>
              </w:rPr>
              <w:t xml:space="preserve"> </w:t>
            </w:r>
            <w:r w:rsidRPr="000C4F45">
              <w:rPr>
                <w:rFonts w:eastAsia="Times New Roman" w:cstheme="minorHAnsi"/>
                <w:lang w:eastAsia="sk-SK"/>
              </w:rPr>
              <w:t>a</w:t>
            </w:r>
            <w:r w:rsidR="00AB4395">
              <w:rPr>
                <w:rFonts w:eastAsia="Times New Roman" w:cstheme="minorHAnsi"/>
                <w:lang w:eastAsia="sk-SK"/>
              </w:rPr>
              <w:t xml:space="preserve"> </w:t>
            </w:r>
            <w:hyperlink r:id="rId41" w:history="1">
              <w:r w:rsidRPr="000C4F45">
                <w:rPr>
                  <w:rFonts w:eastAsia="Times New Roman" w:cstheme="minorHAnsi"/>
                  <w:b/>
                  <w:bCs/>
                  <w:color w:val="0000FF"/>
                  <w:u w:val="single"/>
                  <w:lang w:eastAsia="sk-SK"/>
                </w:rPr>
                <w:t>Smernica 209 – Študijný poriadok pre I. a II.stupeň vysokoškolského štúdia na Žilinskej univerzite v Žiline</w:t>
              </w:r>
            </w:hyperlink>
            <w:r w:rsidRPr="000C4F45">
              <w:rPr>
                <w:rFonts w:eastAsia="Times New Roman" w:cstheme="minorHAnsi"/>
                <w:b/>
                <w:bCs/>
                <w:lang w:eastAsia="sk-SK"/>
              </w:rPr>
              <w:t>.</w:t>
            </w:r>
            <w:r w:rsidR="00115201">
              <w:rPr>
                <w:rFonts w:eastAsia="Times New Roman" w:cstheme="minorHAnsi"/>
                <w:b/>
                <w:bCs/>
                <w:lang w:eastAsia="sk-SK"/>
              </w:rPr>
              <w:t xml:space="preserve"> </w:t>
            </w:r>
          </w:p>
          <w:p w14:paraId="2B88EEF2" w14:textId="0FA26969"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Podrobné informácie pre študentov sú uvedené na webovej stránke:</w:t>
            </w:r>
            <w:r w:rsidR="00AB4395">
              <w:rPr>
                <w:rFonts w:eastAsia="Times New Roman" w:cstheme="minorHAnsi"/>
                <w:lang w:eastAsia="sk-SK"/>
              </w:rPr>
              <w:t xml:space="preserve"> </w:t>
            </w:r>
            <w:hyperlink r:id="rId42" w:history="1">
              <w:r w:rsidRPr="000C4F45">
                <w:rPr>
                  <w:rFonts w:eastAsia="Times New Roman" w:cstheme="minorHAnsi"/>
                  <w:color w:val="0000FF"/>
                  <w:u w:val="single"/>
                  <w:lang w:eastAsia="sk-SK"/>
                </w:rPr>
                <w:t>https://www.uniza.sk/index.php/studenti/vseobecne-informacie/studenti-so-specifickymi-potrebami</w:t>
              </w:r>
            </w:hyperlink>
            <w:r w:rsidR="00115201">
              <w:rPr>
                <w:rFonts w:eastAsia="Times New Roman" w:cstheme="minorHAnsi"/>
                <w:lang w:eastAsia="sk-SK"/>
              </w:rPr>
              <w:t xml:space="preserve"> </w:t>
            </w:r>
          </w:p>
          <w:p w14:paraId="3F437658" w14:textId="7D2C59F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fakulty sú koordinátori a</w:t>
            </w:r>
            <w:r w:rsidR="00AB4395">
              <w:rPr>
                <w:rFonts w:eastAsia="Times New Roman" w:cstheme="minorHAnsi"/>
                <w:lang w:eastAsia="sk-SK"/>
              </w:rPr>
              <w:t xml:space="preserve"> </w:t>
            </w:r>
            <w:r w:rsidRPr="000C4F45">
              <w:rPr>
                <w:rFonts w:eastAsia="Times New Roman" w:cstheme="minorHAnsi"/>
                <w:lang w:eastAsia="sk-SK"/>
              </w:rPr>
              <w:t>kontaktné osoby:</w:t>
            </w:r>
            <w:r w:rsidR="00AB4395">
              <w:rPr>
                <w:rFonts w:eastAsia="Times New Roman" w:cstheme="minorHAnsi"/>
                <w:lang w:eastAsia="sk-SK"/>
              </w:rPr>
              <w:t xml:space="preserve"> </w:t>
            </w:r>
          </w:p>
          <w:p w14:paraId="1A1FE78C" w14:textId="5C0292A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doc. Ing. Mariana Beňová, PhD. (prodekanka pre vzdelávanie),</w:t>
            </w:r>
            <w:r w:rsidR="00AB4395">
              <w:rPr>
                <w:rFonts w:eastAsia="Times New Roman" w:cstheme="minorHAnsi"/>
                <w:lang w:eastAsia="sk-SK"/>
              </w:rPr>
              <w:t xml:space="preserve"> </w:t>
            </w:r>
            <w:hyperlink r:id="rId43" w:history="1">
              <w:r w:rsidRPr="000C4F45">
                <w:rPr>
                  <w:rFonts w:eastAsia="Times New Roman" w:cstheme="minorHAnsi"/>
                  <w:color w:val="0000FF"/>
                  <w:u w:val="single"/>
                  <w:lang w:eastAsia="sk-SK"/>
                </w:rPr>
                <w:t>mariana.benova@uniza.sk</w:t>
              </w:r>
            </w:hyperlink>
            <w:r w:rsidR="00AB4395">
              <w:rPr>
                <w:rFonts w:eastAsia="Times New Roman" w:cstheme="minorHAnsi"/>
                <w:lang w:eastAsia="sk-SK"/>
              </w:rPr>
              <w:t xml:space="preserve"> </w:t>
            </w:r>
          </w:p>
          <w:p w14:paraId="6126F135" w14:textId="1C0D6A86" w:rsidR="0026725C" w:rsidRPr="002730BB" w:rsidRDefault="000C4F45" w:rsidP="000C4F45">
            <w:pPr>
              <w:spacing w:line="216" w:lineRule="auto"/>
              <w:jc w:val="both"/>
              <w:rPr>
                <w:rFonts w:cstheme="minorHAnsi"/>
              </w:rPr>
            </w:pPr>
            <w:r w:rsidRPr="000C4F45">
              <w:rPr>
                <w:rFonts w:eastAsia="Times New Roman" w:cstheme="minorHAnsi"/>
                <w:lang w:eastAsia="sk-SK"/>
              </w:rPr>
              <w:t>Bc. Emília Pekárová, (referentka pre vzdelávanie),</w:t>
            </w:r>
            <w:r w:rsidR="00AB4395">
              <w:rPr>
                <w:rFonts w:eastAsia="Times New Roman" w:cstheme="minorHAnsi"/>
                <w:lang w:eastAsia="sk-SK"/>
              </w:rPr>
              <w:t xml:space="preserve"> </w:t>
            </w:r>
            <w:hyperlink r:id="rId44" w:history="1">
              <w:r w:rsidRPr="000C4F45">
                <w:rPr>
                  <w:rFonts w:eastAsia="Times New Roman" w:cstheme="minorHAnsi"/>
                  <w:color w:val="0000FF"/>
                  <w:u w:val="single"/>
                  <w:lang w:eastAsia="sk-SK"/>
                </w:rPr>
                <w:t>emilia.pekarova@uniza.sk</w:t>
              </w:r>
            </w:hyperlink>
            <w:r w:rsidR="00AB4395">
              <w:rPr>
                <w:rFonts w:ascii="Times New Roman" w:eastAsia="Times New Roman" w:hAnsi="Times New Roman" w:cs="Times New Roman"/>
                <w:sz w:val="24"/>
                <w:szCs w:val="24"/>
                <w:lang w:eastAsia="sk-SK"/>
              </w:rPr>
              <w:t xml:space="preserve"> </w:t>
            </w:r>
          </w:p>
        </w:tc>
      </w:tr>
      <w:tr w:rsidR="0026725C" w14:paraId="757B3F6C" w14:textId="77777777" w:rsidTr="002D4762">
        <w:tc>
          <w:tcPr>
            <w:tcW w:w="679" w:type="dxa"/>
            <w:vMerge/>
          </w:tcPr>
          <w:p w14:paraId="5EE15B26" w14:textId="77777777" w:rsidR="0026725C" w:rsidRPr="00EA00DE" w:rsidRDefault="0026725C" w:rsidP="0026725C">
            <w:pPr>
              <w:spacing w:line="216" w:lineRule="auto"/>
              <w:jc w:val="both"/>
              <w:rPr>
                <w:bCs/>
                <w:iCs/>
              </w:rPr>
            </w:pPr>
          </w:p>
        </w:tc>
        <w:tc>
          <w:tcPr>
            <w:tcW w:w="10102" w:type="dxa"/>
            <w:gridSpan w:val="7"/>
            <w:shd w:val="clear" w:color="auto" w:fill="F2F2F2" w:themeFill="background1" w:themeFillShade="F2"/>
          </w:tcPr>
          <w:p w14:paraId="06729999" w14:textId="768F43B2" w:rsidR="0026725C" w:rsidRPr="002730BB" w:rsidRDefault="0026725C" w:rsidP="0026725C">
            <w:pPr>
              <w:spacing w:line="216" w:lineRule="auto"/>
              <w:jc w:val="both"/>
              <w:rPr>
                <w:rFonts w:cstheme="minorHAnsi"/>
                <w:b/>
                <w:bCs/>
              </w:rPr>
            </w:pPr>
            <w:r w:rsidRPr="002730BB">
              <w:rPr>
                <w:rFonts w:cstheme="minorHAnsi"/>
                <w:b/>
                <w:bCs/>
              </w:rPr>
              <w:t>Postupy podávania podnetov a</w:t>
            </w:r>
            <w:r w:rsidR="00AB4395">
              <w:rPr>
                <w:rFonts w:cstheme="minorHAnsi"/>
                <w:b/>
                <w:bCs/>
              </w:rPr>
              <w:t xml:space="preserve"> </w:t>
            </w:r>
            <w:r w:rsidRPr="002730BB">
              <w:rPr>
                <w:rFonts w:cstheme="minorHAnsi"/>
                <w:b/>
                <w:bCs/>
              </w:rPr>
              <w:t>odvolaní zo strany študenta</w:t>
            </w:r>
          </w:p>
        </w:tc>
      </w:tr>
      <w:tr w:rsidR="0026725C" w14:paraId="42740B1C" w14:textId="77777777" w:rsidTr="002D4762">
        <w:trPr>
          <w:trHeight w:val="2009"/>
        </w:trPr>
        <w:tc>
          <w:tcPr>
            <w:tcW w:w="679" w:type="dxa"/>
            <w:vMerge/>
          </w:tcPr>
          <w:p w14:paraId="143CFEF5" w14:textId="77777777" w:rsidR="0026725C" w:rsidRPr="00EA00DE" w:rsidRDefault="0026725C" w:rsidP="0026725C">
            <w:pPr>
              <w:spacing w:line="216" w:lineRule="auto"/>
              <w:jc w:val="both"/>
              <w:rPr>
                <w:bCs/>
                <w:iCs/>
              </w:rPr>
            </w:pPr>
          </w:p>
        </w:tc>
        <w:tc>
          <w:tcPr>
            <w:tcW w:w="10102" w:type="dxa"/>
            <w:gridSpan w:val="7"/>
          </w:tcPr>
          <w:p w14:paraId="15DE5A1A" w14:textId="3255856D"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univerzity definuje procesy, postupy a štruktúry</w:t>
            </w:r>
            <w:r w:rsidR="00AB4395">
              <w:rPr>
                <w:rFonts w:eastAsia="Times New Roman" w:cstheme="minorHAnsi"/>
                <w:b/>
                <w:bCs/>
                <w:lang w:eastAsia="sk-SK"/>
              </w:rPr>
              <w:t xml:space="preserve"> </w:t>
            </w:r>
            <w:hyperlink r:id="rId45" w:history="1">
              <w:r w:rsidRPr="000C4F45">
                <w:rPr>
                  <w:rFonts w:eastAsia="Times New Roman" w:cstheme="minorHAnsi"/>
                  <w:b/>
                  <w:bCs/>
                  <w:color w:val="0000FF"/>
                  <w:u w:val="single"/>
                  <w:lang w:eastAsia="sk-SK"/>
                </w:rPr>
                <w:t>Smernica 209 – Študijný poriadok pre I. a II. stupeň vysokoškolského štúdia na Žilinskej univerzite v Žiline</w:t>
              </w:r>
            </w:hyperlink>
            <w:r w:rsidRPr="000C4F45">
              <w:rPr>
                <w:rFonts w:eastAsia="Times New Roman" w:cstheme="minorHAnsi"/>
                <w:b/>
                <w:bCs/>
                <w:lang w:eastAsia="sk-SK"/>
              </w:rPr>
              <w:t>.</w:t>
            </w:r>
            <w:r w:rsidR="00115201">
              <w:rPr>
                <w:rFonts w:eastAsia="Times New Roman" w:cstheme="minorHAnsi"/>
                <w:lang w:eastAsia="sk-SK"/>
              </w:rPr>
              <w:t xml:space="preserve"> </w:t>
            </w:r>
          </w:p>
          <w:p w14:paraId="0E336081" w14:textId="19CA195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fakulty prostredníctvom zverejnených e-mailových kontaktov zodpovedných osôb, prostredníctvom študentov zastúpených v</w:t>
            </w:r>
            <w:r w:rsidR="00AB4395">
              <w:rPr>
                <w:rFonts w:eastAsia="Times New Roman" w:cstheme="minorHAnsi"/>
                <w:lang w:eastAsia="sk-SK"/>
              </w:rPr>
              <w:t xml:space="preserve"> </w:t>
            </w:r>
            <w:r w:rsidRPr="000C4F45">
              <w:rPr>
                <w:rFonts w:eastAsia="Times New Roman" w:cstheme="minorHAnsi"/>
                <w:lang w:eastAsia="sk-SK"/>
              </w:rPr>
              <w:t>študentskej časti Akademického senátu FEIT a</w:t>
            </w:r>
            <w:r w:rsidR="00AB4395">
              <w:rPr>
                <w:rFonts w:eastAsia="Times New Roman" w:cstheme="minorHAnsi"/>
                <w:lang w:eastAsia="sk-SK"/>
              </w:rPr>
              <w:t xml:space="preserve"> </w:t>
            </w:r>
            <w:r w:rsidRPr="000C4F45">
              <w:rPr>
                <w:rFonts w:eastAsia="Times New Roman" w:cstheme="minorHAnsi"/>
                <w:lang w:eastAsia="sk-SK"/>
              </w:rPr>
              <w:t>prostredníctvom odkazu</w:t>
            </w:r>
            <w:r w:rsidR="00AB4395">
              <w:rPr>
                <w:rFonts w:eastAsia="Times New Roman" w:cstheme="minorHAnsi"/>
                <w:lang w:eastAsia="sk-SK"/>
              </w:rPr>
              <w:t xml:space="preserve"> </w:t>
            </w:r>
            <w:r w:rsidRPr="000C4F45">
              <w:rPr>
                <w:rFonts w:eastAsia="Times New Roman" w:cstheme="minorHAnsi"/>
                <w:b/>
                <w:bCs/>
                <w:lang w:eastAsia="sk-SK"/>
              </w:rPr>
              <w:t>Poradíme vám</w:t>
            </w:r>
            <w:r w:rsidRPr="000C4F45">
              <w:rPr>
                <w:rFonts w:eastAsia="Times New Roman" w:cstheme="minorHAnsi"/>
                <w:lang w:eastAsia="sk-SK"/>
              </w:rPr>
              <w:t>:</w:t>
            </w:r>
            <w:r w:rsidR="00AB4395">
              <w:rPr>
                <w:rFonts w:eastAsia="Times New Roman" w:cstheme="minorHAnsi"/>
                <w:lang w:eastAsia="sk-SK"/>
              </w:rPr>
              <w:t xml:space="preserve"> </w:t>
            </w:r>
            <w:hyperlink r:id="rId46" w:history="1">
              <w:r w:rsidRPr="000C4F45">
                <w:rPr>
                  <w:rFonts w:eastAsia="Times New Roman" w:cstheme="minorHAnsi"/>
                  <w:color w:val="0000FF"/>
                  <w:u w:val="single"/>
                  <w:lang w:eastAsia="sk-SK"/>
                </w:rPr>
                <w:t>https://feit.uniza.sk/studenti/poradime-vam/</w:t>
              </w:r>
            </w:hyperlink>
            <w:r w:rsidR="00AB4395">
              <w:rPr>
                <w:rFonts w:eastAsia="Times New Roman" w:cstheme="minorHAnsi"/>
                <w:lang w:eastAsia="sk-SK"/>
              </w:rPr>
              <w:t xml:space="preserve"> </w:t>
            </w:r>
          </w:p>
          <w:p w14:paraId="030DC610" w14:textId="2B1110FE" w:rsidR="0026725C" w:rsidRPr="002730BB" w:rsidRDefault="000C4F45" w:rsidP="000C4F45">
            <w:pPr>
              <w:spacing w:line="216" w:lineRule="auto"/>
              <w:jc w:val="both"/>
              <w:rPr>
                <w:rFonts w:cstheme="minorHAnsi"/>
              </w:rPr>
            </w:pPr>
            <w:r w:rsidRPr="000C4F45">
              <w:rPr>
                <w:rFonts w:eastAsia="Times New Roman" w:cstheme="minorHAnsi"/>
                <w:lang w:eastAsia="sk-SK"/>
              </w:rPr>
              <w:t>alebo portálu</w:t>
            </w:r>
            <w:r w:rsidR="00AB4395">
              <w:rPr>
                <w:rFonts w:eastAsia="Times New Roman" w:cstheme="minorHAnsi"/>
                <w:lang w:eastAsia="sk-SK"/>
              </w:rPr>
              <w:t xml:space="preserve"> </w:t>
            </w:r>
            <w:r w:rsidRPr="000C4F45">
              <w:rPr>
                <w:rFonts w:eastAsia="Times New Roman" w:cstheme="minorHAnsi"/>
                <w:b/>
                <w:bCs/>
                <w:lang w:eastAsia="sk-SK"/>
              </w:rPr>
              <w:t>Odkazu pre dekana</w:t>
            </w:r>
            <w:r w:rsidRPr="000C4F45">
              <w:rPr>
                <w:rFonts w:eastAsia="Times New Roman" w:cstheme="minorHAnsi"/>
                <w:lang w:eastAsia="sk-SK"/>
              </w:rPr>
              <w:t>:</w:t>
            </w:r>
            <w:r w:rsidR="00AB4395">
              <w:rPr>
                <w:rFonts w:eastAsia="Times New Roman" w:cstheme="minorHAnsi"/>
                <w:lang w:eastAsia="sk-SK"/>
              </w:rPr>
              <w:t xml:space="preserve"> </w:t>
            </w:r>
            <w:hyperlink r:id="rId47" w:history="1">
              <w:r w:rsidRPr="000C4F45">
                <w:rPr>
                  <w:rFonts w:eastAsia="Times New Roman" w:cstheme="minorHAnsi"/>
                  <w:color w:val="0000FF"/>
                  <w:u w:val="single"/>
                  <w:lang w:eastAsia="sk-SK"/>
                </w:rPr>
                <w:t>https://odkaz.feit.uniza.sk/</w:t>
              </w:r>
            </w:hyperlink>
            <w:r w:rsidR="00115201">
              <w:rPr>
                <w:rFonts w:ascii="Times New Roman" w:eastAsia="Times New Roman" w:hAnsi="Times New Roman" w:cs="Times New Roman"/>
                <w:sz w:val="24"/>
                <w:szCs w:val="24"/>
                <w:lang w:eastAsia="sk-SK"/>
              </w:rPr>
              <w:t xml:space="preserve"> </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11850B85"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w:t>
            </w:r>
            <w:r w:rsidR="00AB4395">
              <w:rPr>
                <w:rFonts w:cstheme="minorHAnsi"/>
                <w:i/>
                <w:iCs/>
                <w:color w:val="FFFFFF" w:themeColor="background1"/>
              </w:rPr>
              <w:t xml:space="preserve"> </w:t>
            </w:r>
            <w:r w:rsidRPr="00A82E4F">
              <w:rPr>
                <w:rFonts w:cstheme="minorHAnsi"/>
                <w:i/>
                <w:iCs/>
                <w:color w:val="FFFFFF" w:themeColor="background1"/>
              </w:rPr>
              <w:t>štruktúre podľa vyhlášky č. 614/2002 Z. z.)</w:t>
            </w:r>
          </w:p>
        </w:tc>
      </w:tr>
      <w:tr w:rsidR="00556FBD" w14:paraId="44A3F6FB" w14:textId="77777777">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9679DD" w:rsidRDefault="00556FBD" w:rsidP="002D4762">
            <w:pPr>
              <w:spacing w:line="216" w:lineRule="auto"/>
              <w:jc w:val="both"/>
              <w:rPr>
                <w:rFonts w:cstheme="minorHAnsi"/>
                <w:i/>
                <w:iCs/>
                <w:sz w:val="18"/>
                <w:szCs w:val="18"/>
              </w:rPr>
            </w:pPr>
          </w:p>
        </w:tc>
      </w:tr>
      <w:tr w:rsidR="00556FBD" w14:paraId="5D94082B" w14:textId="77777777">
        <w:trPr>
          <w:trHeight w:val="311"/>
        </w:trPr>
        <w:tc>
          <w:tcPr>
            <w:tcW w:w="567" w:type="dxa"/>
            <w:shd w:val="clear" w:color="auto" w:fill="auto"/>
          </w:tcPr>
          <w:p w14:paraId="6146E462" w14:textId="77777777" w:rsidR="00556FBD" w:rsidRDefault="00556FBD" w:rsidP="002D4762">
            <w:pPr>
              <w:spacing w:line="216" w:lineRule="auto"/>
              <w:jc w:val="both"/>
              <w:rPr>
                <w:rFonts w:cstheme="minorHAnsi"/>
                <w:b/>
                <w:iCs/>
              </w:rPr>
            </w:pPr>
          </w:p>
        </w:tc>
        <w:tc>
          <w:tcPr>
            <w:tcW w:w="10214" w:type="dxa"/>
            <w:shd w:val="clear" w:color="auto" w:fill="auto"/>
          </w:tcPr>
          <w:p w14:paraId="7549D0CD" w14:textId="1DD00233" w:rsidR="00556FBD" w:rsidRDefault="00CB484D">
            <w:pPr>
              <w:spacing w:line="216" w:lineRule="auto"/>
              <w:jc w:val="both"/>
              <w:rPr>
                <w:rFonts w:cstheme="minorHAnsi"/>
              </w:rPr>
            </w:pPr>
            <w:r w:rsidRPr="00CB484D">
              <w:rPr>
                <w:rFonts w:cstheme="minorHAnsi"/>
              </w:rPr>
              <w:t>Povinné predmety</w:t>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83"/>
              <w:gridCol w:w="521"/>
              <w:gridCol w:w="895"/>
              <w:gridCol w:w="2246"/>
              <w:gridCol w:w="784"/>
              <w:gridCol w:w="775"/>
              <w:gridCol w:w="709"/>
              <w:gridCol w:w="732"/>
              <w:gridCol w:w="609"/>
              <w:gridCol w:w="587"/>
              <w:gridCol w:w="1657"/>
            </w:tblGrid>
            <w:tr w:rsidR="007F05E2" w:rsidRPr="009908DA" w14:paraId="782A19A5" w14:textId="77777777">
              <w:trPr>
                <w:tblCellSpacing w:w="6" w:type="dxa"/>
              </w:trPr>
              <w:tc>
                <w:tcPr>
                  <w:tcW w:w="465" w:type="dxa"/>
                  <w:vAlign w:val="center"/>
                  <w:hideMark/>
                </w:tcPr>
                <w:p w14:paraId="5AC35C3F"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Roč.</w:t>
                  </w:r>
                </w:p>
              </w:tc>
              <w:tc>
                <w:tcPr>
                  <w:tcW w:w="509" w:type="dxa"/>
                  <w:vAlign w:val="center"/>
                  <w:hideMark/>
                </w:tcPr>
                <w:p w14:paraId="13B6C737"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Sem.</w:t>
                  </w:r>
                </w:p>
              </w:tc>
              <w:tc>
                <w:tcPr>
                  <w:tcW w:w="883" w:type="dxa"/>
                  <w:vAlign w:val="center"/>
                  <w:hideMark/>
                </w:tcPr>
                <w:p w14:paraId="660532CA"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Kód</w:t>
                  </w:r>
                </w:p>
              </w:tc>
              <w:tc>
                <w:tcPr>
                  <w:tcW w:w="2234" w:type="dxa"/>
                  <w:vAlign w:val="center"/>
                  <w:hideMark/>
                </w:tcPr>
                <w:p w14:paraId="707A56DB"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Predmet</w:t>
                  </w:r>
                </w:p>
              </w:tc>
              <w:tc>
                <w:tcPr>
                  <w:tcW w:w="772" w:type="dxa"/>
                  <w:vAlign w:val="center"/>
                  <w:hideMark/>
                </w:tcPr>
                <w:p w14:paraId="206309D8"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Skratka</w:t>
                  </w:r>
                </w:p>
              </w:tc>
              <w:tc>
                <w:tcPr>
                  <w:tcW w:w="763" w:type="dxa"/>
                  <w:vAlign w:val="center"/>
                  <w:hideMark/>
                </w:tcPr>
                <w:p w14:paraId="127D67BB"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Rozsah</w:t>
                  </w:r>
                </w:p>
              </w:tc>
              <w:tc>
                <w:tcPr>
                  <w:tcW w:w="697" w:type="dxa"/>
                  <w:vAlign w:val="center"/>
                  <w:hideMark/>
                </w:tcPr>
                <w:p w14:paraId="7001369D"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Ukonč.</w:t>
                  </w:r>
                </w:p>
              </w:tc>
              <w:tc>
                <w:tcPr>
                  <w:tcW w:w="720" w:type="dxa"/>
                  <w:vAlign w:val="center"/>
                  <w:hideMark/>
                </w:tcPr>
                <w:p w14:paraId="7999226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Kredity</w:t>
                  </w:r>
                </w:p>
              </w:tc>
              <w:tc>
                <w:tcPr>
                  <w:tcW w:w="597" w:type="dxa"/>
                  <w:vAlign w:val="center"/>
                  <w:hideMark/>
                </w:tcPr>
                <w:p w14:paraId="02C92BD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Profil.</w:t>
                  </w:r>
                </w:p>
              </w:tc>
              <w:tc>
                <w:tcPr>
                  <w:tcW w:w="575" w:type="dxa"/>
                  <w:vAlign w:val="center"/>
                  <w:hideMark/>
                </w:tcPr>
                <w:p w14:paraId="7AA2FADE"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Jadro</w:t>
                  </w:r>
                </w:p>
              </w:tc>
              <w:tc>
                <w:tcPr>
                  <w:tcW w:w="1639" w:type="dxa"/>
                  <w:vAlign w:val="center"/>
                  <w:hideMark/>
                </w:tcPr>
                <w:p w14:paraId="597EFFD9"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Garant</w:t>
                  </w:r>
                </w:p>
              </w:tc>
            </w:tr>
            <w:tr w:rsidR="007F05E2" w:rsidRPr="009908DA" w14:paraId="372EAD86"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0226CBC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2564361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107BA49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3I00101</w:t>
                  </w:r>
                </w:p>
              </w:tc>
              <w:tc>
                <w:tcPr>
                  <w:tcW w:w="2234" w:type="dxa"/>
                  <w:shd w:val="clear" w:color="auto" w:fill="FFFFFF" w:themeFill="background1"/>
                  <w:tcMar>
                    <w:top w:w="30" w:type="dxa"/>
                    <w:left w:w="30" w:type="dxa"/>
                    <w:bottom w:w="30" w:type="dxa"/>
                    <w:right w:w="30" w:type="dxa"/>
                  </w:tcMar>
                  <w:vAlign w:val="bottom"/>
                  <w:hideMark/>
                </w:tcPr>
                <w:p w14:paraId="726600F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štatistické a numerické metódy</w:t>
                  </w:r>
                </w:p>
              </w:tc>
              <w:tc>
                <w:tcPr>
                  <w:tcW w:w="772" w:type="dxa"/>
                  <w:shd w:val="clear" w:color="auto" w:fill="FFFFFF" w:themeFill="background1"/>
                  <w:tcMar>
                    <w:top w:w="30" w:type="dxa"/>
                    <w:left w:w="30" w:type="dxa"/>
                    <w:bottom w:w="30" w:type="dxa"/>
                    <w:right w:w="30" w:type="dxa"/>
                  </w:tcMar>
                  <w:vAlign w:val="bottom"/>
                  <w:hideMark/>
                </w:tcPr>
                <w:p w14:paraId="4E408C0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ŠNM</w:t>
                  </w:r>
                </w:p>
              </w:tc>
              <w:tc>
                <w:tcPr>
                  <w:tcW w:w="763" w:type="dxa"/>
                  <w:shd w:val="clear" w:color="auto" w:fill="FFFFFF" w:themeFill="background1"/>
                  <w:tcMar>
                    <w:top w:w="30" w:type="dxa"/>
                    <w:left w:w="30" w:type="dxa"/>
                    <w:bottom w:w="30" w:type="dxa"/>
                    <w:right w:w="30" w:type="dxa"/>
                  </w:tcMar>
                  <w:vAlign w:val="bottom"/>
                  <w:hideMark/>
                </w:tcPr>
                <w:p w14:paraId="1D47CEB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2.2.2000</w:t>
                  </w:r>
                </w:p>
              </w:tc>
              <w:tc>
                <w:tcPr>
                  <w:tcW w:w="697" w:type="dxa"/>
                  <w:shd w:val="clear" w:color="auto" w:fill="FFFFFF" w:themeFill="background1"/>
                  <w:tcMar>
                    <w:top w:w="30" w:type="dxa"/>
                    <w:left w:w="30" w:type="dxa"/>
                    <w:bottom w:w="30" w:type="dxa"/>
                    <w:right w:w="30" w:type="dxa"/>
                  </w:tcMar>
                  <w:vAlign w:val="bottom"/>
                  <w:hideMark/>
                </w:tcPr>
                <w:p w14:paraId="66D21FD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61C616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29D0C41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490092B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3609F5F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RNDr. Božena Dorociaková, PhD.</w:t>
                  </w:r>
                </w:p>
              </w:tc>
            </w:tr>
            <w:tr w:rsidR="007F05E2" w:rsidRPr="009908DA" w14:paraId="2880A904"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4C3B38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32CA8D8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1FA3F47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3I00102</w:t>
                  </w:r>
                </w:p>
              </w:tc>
              <w:tc>
                <w:tcPr>
                  <w:tcW w:w="2234" w:type="dxa"/>
                  <w:shd w:val="clear" w:color="auto" w:fill="FFFFFF" w:themeFill="background1"/>
                  <w:tcMar>
                    <w:top w:w="30" w:type="dxa"/>
                    <w:left w:w="30" w:type="dxa"/>
                    <w:bottom w:w="30" w:type="dxa"/>
                    <w:right w:w="30" w:type="dxa"/>
                  </w:tcMar>
                  <w:vAlign w:val="bottom"/>
                  <w:hideMark/>
                </w:tcPr>
                <w:p w14:paraId="6FE7630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číslicové spracovanie signálov</w:t>
                  </w:r>
                </w:p>
              </w:tc>
              <w:tc>
                <w:tcPr>
                  <w:tcW w:w="772" w:type="dxa"/>
                  <w:shd w:val="clear" w:color="auto" w:fill="FFFFFF" w:themeFill="background1"/>
                  <w:tcMar>
                    <w:top w:w="30" w:type="dxa"/>
                    <w:left w:w="30" w:type="dxa"/>
                    <w:bottom w:w="30" w:type="dxa"/>
                    <w:right w:w="30" w:type="dxa"/>
                  </w:tcMar>
                  <w:vAlign w:val="bottom"/>
                  <w:hideMark/>
                </w:tcPr>
                <w:p w14:paraId="1AD015C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ČSS</w:t>
                  </w:r>
                </w:p>
              </w:tc>
              <w:tc>
                <w:tcPr>
                  <w:tcW w:w="763" w:type="dxa"/>
                  <w:shd w:val="clear" w:color="auto" w:fill="FFFFFF" w:themeFill="background1"/>
                  <w:tcMar>
                    <w:top w:w="30" w:type="dxa"/>
                    <w:left w:w="30" w:type="dxa"/>
                    <w:bottom w:w="30" w:type="dxa"/>
                    <w:right w:w="30" w:type="dxa"/>
                  </w:tcMar>
                  <w:vAlign w:val="bottom"/>
                  <w:hideMark/>
                </w:tcPr>
                <w:p w14:paraId="3BDF8F1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3.1.2001</w:t>
                  </w:r>
                </w:p>
              </w:tc>
              <w:tc>
                <w:tcPr>
                  <w:tcW w:w="697" w:type="dxa"/>
                  <w:shd w:val="clear" w:color="auto" w:fill="FFFFFF" w:themeFill="background1"/>
                  <w:tcMar>
                    <w:top w:w="30" w:type="dxa"/>
                    <w:left w:w="30" w:type="dxa"/>
                    <w:bottom w:w="30" w:type="dxa"/>
                    <w:right w:w="30" w:type="dxa"/>
                  </w:tcMar>
                  <w:vAlign w:val="bottom"/>
                  <w:hideMark/>
                </w:tcPr>
                <w:p w14:paraId="0A822AF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EB83BD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3CDCCB0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7D6675A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5EBD8AB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Roman Jarina, PhD.</w:t>
                  </w:r>
                </w:p>
              </w:tc>
            </w:tr>
            <w:tr w:rsidR="007F05E2" w:rsidRPr="009908DA" w14:paraId="1760445F"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AE0B9F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4A4A5B4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219D391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3I0J102</w:t>
                  </w:r>
                </w:p>
              </w:tc>
              <w:tc>
                <w:tcPr>
                  <w:tcW w:w="2234" w:type="dxa"/>
                  <w:shd w:val="clear" w:color="auto" w:fill="FFFFFF" w:themeFill="background1"/>
                  <w:tcMar>
                    <w:top w:w="30" w:type="dxa"/>
                    <w:left w:w="30" w:type="dxa"/>
                    <w:bottom w:w="30" w:type="dxa"/>
                    <w:right w:w="30" w:type="dxa"/>
                  </w:tcMar>
                  <w:vAlign w:val="bottom"/>
                  <w:hideMark/>
                </w:tcPr>
                <w:p w14:paraId="27A50AD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projekt zo špecializácie 1</w:t>
                  </w:r>
                </w:p>
              </w:tc>
              <w:tc>
                <w:tcPr>
                  <w:tcW w:w="772" w:type="dxa"/>
                  <w:shd w:val="clear" w:color="auto" w:fill="FFFFFF" w:themeFill="background1"/>
                  <w:tcMar>
                    <w:top w:w="30" w:type="dxa"/>
                    <w:left w:w="30" w:type="dxa"/>
                    <w:bottom w:w="30" w:type="dxa"/>
                    <w:right w:w="30" w:type="dxa"/>
                  </w:tcMar>
                  <w:vAlign w:val="bottom"/>
                  <w:hideMark/>
                </w:tcPr>
                <w:p w14:paraId="019CC26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PŠ1</w:t>
                  </w:r>
                </w:p>
              </w:tc>
              <w:tc>
                <w:tcPr>
                  <w:tcW w:w="763" w:type="dxa"/>
                  <w:shd w:val="clear" w:color="auto" w:fill="FFFFFF" w:themeFill="background1"/>
                  <w:tcMar>
                    <w:top w:w="30" w:type="dxa"/>
                    <w:left w:w="30" w:type="dxa"/>
                    <w:bottom w:w="30" w:type="dxa"/>
                    <w:right w:w="30" w:type="dxa"/>
                  </w:tcMar>
                  <w:vAlign w:val="bottom"/>
                  <w:hideMark/>
                </w:tcPr>
                <w:p w14:paraId="75D9BD8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0 - 0 - 3</w:t>
                  </w:r>
                </w:p>
              </w:tc>
              <w:tc>
                <w:tcPr>
                  <w:tcW w:w="697" w:type="dxa"/>
                  <w:shd w:val="clear" w:color="auto" w:fill="FFFFFF" w:themeFill="background1"/>
                  <w:tcMar>
                    <w:top w:w="30" w:type="dxa"/>
                    <w:left w:w="30" w:type="dxa"/>
                    <w:bottom w:w="30" w:type="dxa"/>
                    <w:right w:w="30" w:type="dxa"/>
                  </w:tcMar>
                  <w:vAlign w:val="bottom"/>
                  <w:hideMark/>
                </w:tcPr>
                <w:p w14:paraId="3D48F06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23ACD3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4</w:t>
                  </w:r>
                </w:p>
              </w:tc>
              <w:tc>
                <w:tcPr>
                  <w:tcW w:w="597" w:type="dxa"/>
                  <w:shd w:val="clear" w:color="auto" w:fill="FFFFFF" w:themeFill="background1"/>
                  <w:tcMar>
                    <w:top w:w="30" w:type="dxa"/>
                    <w:left w:w="30" w:type="dxa"/>
                    <w:bottom w:w="30" w:type="dxa"/>
                    <w:right w:w="30" w:type="dxa"/>
                  </w:tcMar>
                  <w:vAlign w:val="bottom"/>
                  <w:hideMark/>
                </w:tcPr>
                <w:p w14:paraId="14DFD39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69C4C6B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3D08D85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Milan Dado, PhD.</w:t>
                  </w:r>
                </w:p>
              </w:tc>
            </w:tr>
            <w:tr w:rsidR="007F05E2" w:rsidRPr="009908DA" w14:paraId="49848338"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32B9DE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1B561D0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51A5966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3I0J103</w:t>
                  </w:r>
                </w:p>
              </w:tc>
              <w:tc>
                <w:tcPr>
                  <w:tcW w:w="2234" w:type="dxa"/>
                  <w:shd w:val="clear" w:color="auto" w:fill="FFFFFF" w:themeFill="background1"/>
                  <w:tcMar>
                    <w:top w:w="30" w:type="dxa"/>
                    <w:left w:w="30" w:type="dxa"/>
                    <w:bottom w:w="30" w:type="dxa"/>
                    <w:right w:w="30" w:type="dxa"/>
                  </w:tcMar>
                  <w:vAlign w:val="bottom"/>
                  <w:hideMark/>
                </w:tcPr>
                <w:p w14:paraId="5886B71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optické komunikácie: technológie, systémy a siete</w:t>
                  </w:r>
                </w:p>
              </w:tc>
              <w:tc>
                <w:tcPr>
                  <w:tcW w:w="772" w:type="dxa"/>
                  <w:shd w:val="clear" w:color="auto" w:fill="FFFFFF" w:themeFill="background1"/>
                  <w:tcMar>
                    <w:top w:w="30" w:type="dxa"/>
                    <w:left w:w="30" w:type="dxa"/>
                    <w:bottom w:w="30" w:type="dxa"/>
                    <w:right w:w="30" w:type="dxa"/>
                  </w:tcMar>
                  <w:vAlign w:val="bottom"/>
                  <w:hideMark/>
                </w:tcPr>
                <w:p w14:paraId="432BD65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OK</w:t>
                  </w:r>
                </w:p>
              </w:tc>
              <w:tc>
                <w:tcPr>
                  <w:tcW w:w="763" w:type="dxa"/>
                  <w:shd w:val="clear" w:color="auto" w:fill="FFFFFF" w:themeFill="background1"/>
                  <w:tcMar>
                    <w:top w:w="30" w:type="dxa"/>
                    <w:left w:w="30" w:type="dxa"/>
                    <w:bottom w:w="30" w:type="dxa"/>
                    <w:right w:w="30" w:type="dxa"/>
                  </w:tcMar>
                  <w:vAlign w:val="bottom"/>
                  <w:hideMark/>
                </w:tcPr>
                <w:p w14:paraId="03CB66C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3 - 0 - 2</w:t>
                  </w:r>
                </w:p>
              </w:tc>
              <w:tc>
                <w:tcPr>
                  <w:tcW w:w="697" w:type="dxa"/>
                  <w:shd w:val="clear" w:color="auto" w:fill="FFFFFF" w:themeFill="background1"/>
                  <w:tcMar>
                    <w:top w:w="30" w:type="dxa"/>
                    <w:left w:w="30" w:type="dxa"/>
                    <w:bottom w:w="30" w:type="dxa"/>
                    <w:right w:w="30" w:type="dxa"/>
                  </w:tcMar>
                  <w:vAlign w:val="bottom"/>
                  <w:hideMark/>
                </w:tcPr>
                <w:p w14:paraId="2D33CF7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7A9FD6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0F6AA8E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09DEECB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482B8B1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Ing. Daniel Benedikovič, PhD.</w:t>
                  </w:r>
                </w:p>
              </w:tc>
            </w:tr>
            <w:tr w:rsidR="007F05E2" w:rsidRPr="009908DA" w14:paraId="3CDD1F41"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7BAAD13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6328E49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32D6B5A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3I0J104</w:t>
                  </w:r>
                </w:p>
              </w:tc>
              <w:tc>
                <w:tcPr>
                  <w:tcW w:w="2234" w:type="dxa"/>
                  <w:shd w:val="clear" w:color="auto" w:fill="FFFFFF" w:themeFill="background1"/>
                  <w:tcMar>
                    <w:top w:w="30" w:type="dxa"/>
                    <w:left w:w="30" w:type="dxa"/>
                    <w:bottom w:w="30" w:type="dxa"/>
                    <w:right w:w="30" w:type="dxa"/>
                  </w:tcMar>
                  <w:vAlign w:val="bottom"/>
                  <w:hideMark/>
                </w:tcPr>
                <w:p w14:paraId="720362A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teória hromadnej obsluhy v telekomunikáciách</w:t>
                  </w:r>
                </w:p>
              </w:tc>
              <w:tc>
                <w:tcPr>
                  <w:tcW w:w="772" w:type="dxa"/>
                  <w:shd w:val="clear" w:color="auto" w:fill="FFFFFF" w:themeFill="background1"/>
                  <w:tcMar>
                    <w:top w:w="30" w:type="dxa"/>
                    <w:left w:w="30" w:type="dxa"/>
                    <w:bottom w:w="30" w:type="dxa"/>
                    <w:right w:w="30" w:type="dxa"/>
                  </w:tcMar>
                  <w:vAlign w:val="bottom"/>
                  <w:hideMark/>
                </w:tcPr>
                <w:p w14:paraId="06EC166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THOT</w:t>
                  </w:r>
                </w:p>
              </w:tc>
              <w:tc>
                <w:tcPr>
                  <w:tcW w:w="763" w:type="dxa"/>
                  <w:shd w:val="clear" w:color="auto" w:fill="FFFFFF" w:themeFill="background1"/>
                  <w:tcMar>
                    <w:top w:w="30" w:type="dxa"/>
                    <w:left w:w="30" w:type="dxa"/>
                    <w:bottom w:w="30" w:type="dxa"/>
                    <w:right w:w="30" w:type="dxa"/>
                  </w:tcMar>
                  <w:vAlign w:val="bottom"/>
                  <w:hideMark/>
                </w:tcPr>
                <w:p w14:paraId="2A244BC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2 - 0 - 1</w:t>
                  </w:r>
                </w:p>
              </w:tc>
              <w:tc>
                <w:tcPr>
                  <w:tcW w:w="697" w:type="dxa"/>
                  <w:shd w:val="clear" w:color="auto" w:fill="FFFFFF" w:themeFill="background1"/>
                  <w:tcMar>
                    <w:top w:w="30" w:type="dxa"/>
                    <w:left w:w="30" w:type="dxa"/>
                    <w:bottom w:w="30" w:type="dxa"/>
                    <w:right w:w="30" w:type="dxa"/>
                  </w:tcMar>
                  <w:vAlign w:val="bottom"/>
                  <w:hideMark/>
                </w:tcPr>
                <w:p w14:paraId="4D7AF8E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01AB0B2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19D6FC0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679083B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2E1A2A7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Mgr. Juraj Smieško, PhD.</w:t>
                  </w:r>
                </w:p>
              </w:tc>
            </w:tr>
            <w:tr w:rsidR="007F05E2" w:rsidRPr="009908DA" w14:paraId="0E168FC2"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0A04E7A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79374F0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59E082B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3I0H111</w:t>
                  </w:r>
                </w:p>
              </w:tc>
              <w:tc>
                <w:tcPr>
                  <w:tcW w:w="2234" w:type="dxa"/>
                  <w:shd w:val="clear" w:color="auto" w:fill="FFFFFF" w:themeFill="background1"/>
                  <w:tcMar>
                    <w:top w:w="30" w:type="dxa"/>
                    <w:left w:w="30" w:type="dxa"/>
                    <w:bottom w:w="30" w:type="dxa"/>
                    <w:right w:w="30" w:type="dxa"/>
                  </w:tcMar>
                  <w:vAlign w:val="bottom"/>
                  <w:hideMark/>
                </w:tcPr>
                <w:p w14:paraId="150343A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signály a komunikačné systémy</w:t>
                  </w:r>
                </w:p>
              </w:tc>
              <w:tc>
                <w:tcPr>
                  <w:tcW w:w="772" w:type="dxa"/>
                  <w:shd w:val="clear" w:color="auto" w:fill="FFFFFF" w:themeFill="background1"/>
                  <w:tcMar>
                    <w:top w:w="30" w:type="dxa"/>
                    <w:left w:w="30" w:type="dxa"/>
                    <w:bottom w:w="30" w:type="dxa"/>
                    <w:right w:w="30" w:type="dxa"/>
                  </w:tcMar>
                  <w:vAlign w:val="bottom"/>
                  <w:hideMark/>
                </w:tcPr>
                <w:p w14:paraId="3946443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SKS</w:t>
                  </w:r>
                </w:p>
              </w:tc>
              <w:tc>
                <w:tcPr>
                  <w:tcW w:w="763" w:type="dxa"/>
                  <w:shd w:val="clear" w:color="auto" w:fill="FFFFFF" w:themeFill="background1"/>
                  <w:tcMar>
                    <w:top w:w="30" w:type="dxa"/>
                    <w:left w:w="30" w:type="dxa"/>
                    <w:bottom w:w="30" w:type="dxa"/>
                    <w:right w:w="30" w:type="dxa"/>
                  </w:tcMar>
                  <w:vAlign w:val="bottom"/>
                  <w:hideMark/>
                </w:tcPr>
                <w:p w14:paraId="57B3CBD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279F08F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B279EC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5A0246B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245F332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7339DE6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Juraj Machaj, PhD.</w:t>
                  </w:r>
                </w:p>
              </w:tc>
            </w:tr>
            <w:tr w:rsidR="007F05E2" w:rsidRPr="009908DA" w14:paraId="1BCCAAD8"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295B3B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141C035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11B9F41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3I0J202</w:t>
                  </w:r>
                </w:p>
              </w:tc>
              <w:tc>
                <w:tcPr>
                  <w:tcW w:w="2234" w:type="dxa"/>
                  <w:shd w:val="clear" w:color="auto" w:fill="FFFFFF" w:themeFill="background1"/>
                  <w:tcMar>
                    <w:top w:w="30" w:type="dxa"/>
                    <w:left w:w="30" w:type="dxa"/>
                    <w:bottom w:w="30" w:type="dxa"/>
                    <w:right w:w="30" w:type="dxa"/>
                  </w:tcMar>
                  <w:vAlign w:val="bottom"/>
                  <w:hideMark/>
                </w:tcPr>
                <w:p w14:paraId="25D68A2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vysokofrekvenčná technika</w:t>
                  </w:r>
                </w:p>
              </w:tc>
              <w:tc>
                <w:tcPr>
                  <w:tcW w:w="772" w:type="dxa"/>
                  <w:shd w:val="clear" w:color="auto" w:fill="FFFFFF" w:themeFill="background1"/>
                  <w:tcMar>
                    <w:top w:w="30" w:type="dxa"/>
                    <w:left w:w="30" w:type="dxa"/>
                    <w:bottom w:w="30" w:type="dxa"/>
                    <w:right w:w="30" w:type="dxa"/>
                  </w:tcMar>
                  <w:vAlign w:val="bottom"/>
                  <w:hideMark/>
                </w:tcPr>
                <w:p w14:paraId="327F961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VT</w:t>
                  </w:r>
                </w:p>
              </w:tc>
              <w:tc>
                <w:tcPr>
                  <w:tcW w:w="763" w:type="dxa"/>
                  <w:shd w:val="clear" w:color="auto" w:fill="FFFFFF" w:themeFill="background1"/>
                  <w:tcMar>
                    <w:top w:w="30" w:type="dxa"/>
                    <w:left w:w="30" w:type="dxa"/>
                    <w:bottom w:w="30" w:type="dxa"/>
                    <w:right w:w="30" w:type="dxa"/>
                  </w:tcMar>
                  <w:vAlign w:val="bottom"/>
                  <w:hideMark/>
                </w:tcPr>
                <w:p w14:paraId="63AD137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3.1.2001</w:t>
                  </w:r>
                </w:p>
              </w:tc>
              <w:tc>
                <w:tcPr>
                  <w:tcW w:w="697" w:type="dxa"/>
                  <w:shd w:val="clear" w:color="auto" w:fill="FFFFFF" w:themeFill="background1"/>
                  <w:tcMar>
                    <w:top w:w="30" w:type="dxa"/>
                    <w:left w:w="30" w:type="dxa"/>
                    <w:bottom w:w="30" w:type="dxa"/>
                    <w:right w:w="30" w:type="dxa"/>
                  </w:tcMar>
                  <w:vAlign w:val="bottom"/>
                  <w:hideMark/>
                </w:tcPr>
                <w:p w14:paraId="01CFCD4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C025CC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21AF200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566CB18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22E3E4C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Peter Brída, PhD.</w:t>
                  </w:r>
                </w:p>
              </w:tc>
            </w:tr>
            <w:tr w:rsidR="007F05E2" w:rsidRPr="009908DA" w14:paraId="1F78940F"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5C2E05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7024073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3136DFD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3I0J203</w:t>
                  </w:r>
                </w:p>
              </w:tc>
              <w:tc>
                <w:tcPr>
                  <w:tcW w:w="2234" w:type="dxa"/>
                  <w:shd w:val="clear" w:color="auto" w:fill="FFFFFF" w:themeFill="background1"/>
                  <w:tcMar>
                    <w:top w:w="30" w:type="dxa"/>
                    <w:left w:w="30" w:type="dxa"/>
                    <w:bottom w:w="30" w:type="dxa"/>
                    <w:right w:w="30" w:type="dxa"/>
                  </w:tcMar>
                  <w:vAlign w:val="bottom"/>
                  <w:hideMark/>
                </w:tcPr>
                <w:p w14:paraId="213620E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rádiokomunikačné systémy a siete 1</w:t>
                  </w:r>
                </w:p>
              </w:tc>
              <w:tc>
                <w:tcPr>
                  <w:tcW w:w="772" w:type="dxa"/>
                  <w:shd w:val="clear" w:color="auto" w:fill="FFFFFF" w:themeFill="background1"/>
                  <w:tcMar>
                    <w:top w:w="30" w:type="dxa"/>
                    <w:left w:w="30" w:type="dxa"/>
                    <w:bottom w:w="30" w:type="dxa"/>
                    <w:right w:w="30" w:type="dxa"/>
                  </w:tcMar>
                  <w:vAlign w:val="bottom"/>
                  <w:hideMark/>
                </w:tcPr>
                <w:p w14:paraId="349A44E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RSS1</w:t>
                  </w:r>
                </w:p>
              </w:tc>
              <w:tc>
                <w:tcPr>
                  <w:tcW w:w="763" w:type="dxa"/>
                  <w:shd w:val="clear" w:color="auto" w:fill="FFFFFF" w:themeFill="background1"/>
                  <w:tcMar>
                    <w:top w:w="30" w:type="dxa"/>
                    <w:left w:w="30" w:type="dxa"/>
                    <w:bottom w:w="30" w:type="dxa"/>
                    <w:right w:w="30" w:type="dxa"/>
                  </w:tcMar>
                  <w:vAlign w:val="bottom"/>
                  <w:hideMark/>
                </w:tcPr>
                <w:p w14:paraId="1D51D76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2.2.2001</w:t>
                  </w:r>
                </w:p>
              </w:tc>
              <w:tc>
                <w:tcPr>
                  <w:tcW w:w="697" w:type="dxa"/>
                  <w:shd w:val="clear" w:color="auto" w:fill="FFFFFF" w:themeFill="background1"/>
                  <w:tcMar>
                    <w:top w:w="30" w:type="dxa"/>
                    <w:left w:w="30" w:type="dxa"/>
                    <w:bottom w:w="30" w:type="dxa"/>
                    <w:right w:w="30" w:type="dxa"/>
                  </w:tcMar>
                  <w:vAlign w:val="bottom"/>
                  <w:hideMark/>
                </w:tcPr>
                <w:p w14:paraId="67C0D4C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6BAF614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4234E21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01D1CCB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68A866B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Juraj Machaj, PhD.</w:t>
                  </w:r>
                </w:p>
              </w:tc>
            </w:tr>
            <w:tr w:rsidR="007F05E2" w:rsidRPr="009908DA" w14:paraId="380C4BEE"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FD4C25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502F601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4487057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3I0J204</w:t>
                  </w:r>
                </w:p>
              </w:tc>
              <w:tc>
                <w:tcPr>
                  <w:tcW w:w="2234" w:type="dxa"/>
                  <w:shd w:val="clear" w:color="auto" w:fill="FFFFFF" w:themeFill="background1"/>
                  <w:tcMar>
                    <w:top w:w="30" w:type="dxa"/>
                    <w:left w:w="30" w:type="dxa"/>
                    <w:bottom w:w="30" w:type="dxa"/>
                    <w:right w:w="30" w:type="dxa"/>
                  </w:tcMar>
                  <w:vAlign w:val="bottom"/>
                  <w:hideMark/>
                </w:tcPr>
                <w:p w14:paraId="0AEA54C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projekt zo špecializácie 2</w:t>
                  </w:r>
                </w:p>
              </w:tc>
              <w:tc>
                <w:tcPr>
                  <w:tcW w:w="772" w:type="dxa"/>
                  <w:shd w:val="clear" w:color="auto" w:fill="FFFFFF" w:themeFill="background1"/>
                  <w:tcMar>
                    <w:top w:w="30" w:type="dxa"/>
                    <w:left w:w="30" w:type="dxa"/>
                    <w:bottom w:w="30" w:type="dxa"/>
                    <w:right w:w="30" w:type="dxa"/>
                  </w:tcMar>
                  <w:vAlign w:val="bottom"/>
                  <w:hideMark/>
                </w:tcPr>
                <w:p w14:paraId="5AC3B50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PŠ2</w:t>
                  </w:r>
                </w:p>
              </w:tc>
              <w:tc>
                <w:tcPr>
                  <w:tcW w:w="763" w:type="dxa"/>
                  <w:shd w:val="clear" w:color="auto" w:fill="FFFFFF" w:themeFill="background1"/>
                  <w:tcMar>
                    <w:top w:w="30" w:type="dxa"/>
                    <w:left w:w="30" w:type="dxa"/>
                    <w:bottom w:w="30" w:type="dxa"/>
                    <w:right w:w="30" w:type="dxa"/>
                  </w:tcMar>
                  <w:vAlign w:val="bottom"/>
                  <w:hideMark/>
                </w:tcPr>
                <w:p w14:paraId="2105B49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0 - 0 - 3</w:t>
                  </w:r>
                </w:p>
              </w:tc>
              <w:tc>
                <w:tcPr>
                  <w:tcW w:w="697" w:type="dxa"/>
                  <w:shd w:val="clear" w:color="auto" w:fill="FFFFFF" w:themeFill="background1"/>
                  <w:tcMar>
                    <w:top w:w="30" w:type="dxa"/>
                    <w:left w:w="30" w:type="dxa"/>
                    <w:bottom w:w="30" w:type="dxa"/>
                    <w:right w:w="30" w:type="dxa"/>
                  </w:tcMar>
                  <w:vAlign w:val="bottom"/>
                  <w:hideMark/>
                </w:tcPr>
                <w:p w14:paraId="72EE3B9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87183F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75E0B93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492DE04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0000C18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Milan Dado, PhD.</w:t>
                  </w:r>
                </w:p>
              </w:tc>
            </w:tr>
            <w:tr w:rsidR="007F05E2" w:rsidRPr="009908DA" w14:paraId="46C58ED7"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AC9A9A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357F2CA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6AE12EE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3I0J210</w:t>
                  </w:r>
                </w:p>
              </w:tc>
              <w:tc>
                <w:tcPr>
                  <w:tcW w:w="2234" w:type="dxa"/>
                  <w:shd w:val="clear" w:color="auto" w:fill="FFFFFF" w:themeFill="background1"/>
                  <w:tcMar>
                    <w:top w:w="30" w:type="dxa"/>
                    <w:left w:w="30" w:type="dxa"/>
                    <w:bottom w:w="30" w:type="dxa"/>
                    <w:right w:w="30" w:type="dxa"/>
                  </w:tcMar>
                  <w:vAlign w:val="bottom"/>
                  <w:hideMark/>
                </w:tcPr>
                <w:p w14:paraId="5BD22AA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odborný anglický jazyk pre TRI 1</w:t>
                  </w:r>
                </w:p>
              </w:tc>
              <w:tc>
                <w:tcPr>
                  <w:tcW w:w="772" w:type="dxa"/>
                  <w:shd w:val="clear" w:color="auto" w:fill="FFFFFF" w:themeFill="background1"/>
                  <w:tcMar>
                    <w:top w:w="30" w:type="dxa"/>
                    <w:left w:w="30" w:type="dxa"/>
                    <w:bottom w:w="30" w:type="dxa"/>
                    <w:right w:w="30" w:type="dxa"/>
                  </w:tcMar>
                  <w:vAlign w:val="bottom"/>
                  <w:hideMark/>
                </w:tcPr>
                <w:p w14:paraId="28BAA8D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OAJ_TRI1</w:t>
                  </w:r>
                </w:p>
              </w:tc>
              <w:tc>
                <w:tcPr>
                  <w:tcW w:w="763" w:type="dxa"/>
                  <w:shd w:val="clear" w:color="auto" w:fill="FFFFFF" w:themeFill="background1"/>
                  <w:tcMar>
                    <w:top w:w="30" w:type="dxa"/>
                    <w:left w:w="30" w:type="dxa"/>
                    <w:bottom w:w="30" w:type="dxa"/>
                    <w:right w:w="30" w:type="dxa"/>
                  </w:tcMar>
                  <w:vAlign w:val="bottom"/>
                  <w:hideMark/>
                </w:tcPr>
                <w:p w14:paraId="1BEB78E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0 - 2 - 0</w:t>
                  </w:r>
                </w:p>
              </w:tc>
              <w:tc>
                <w:tcPr>
                  <w:tcW w:w="697" w:type="dxa"/>
                  <w:shd w:val="clear" w:color="auto" w:fill="FFFFFF" w:themeFill="background1"/>
                  <w:tcMar>
                    <w:top w:w="30" w:type="dxa"/>
                    <w:left w:w="30" w:type="dxa"/>
                    <w:bottom w:w="30" w:type="dxa"/>
                    <w:right w:w="30" w:type="dxa"/>
                  </w:tcMar>
                  <w:vAlign w:val="bottom"/>
                  <w:hideMark/>
                </w:tcPr>
                <w:p w14:paraId="338AE08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71D3AED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w:t>
                  </w:r>
                </w:p>
              </w:tc>
              <w:tc>
                <w:tcPr>
                  <w:tcW w:w="597" w:type="dxa"/>
                  <w:shd w:val="clear" w:color="auto" w:fill="FFFFFF" w:themeFill="background1"/>
                  <w:tcMar>
                    <w:top w:w="30" w:type="dxa"/>
                    <w:left w:w="30" w:type="dxa"/>
                    <w:bottom w:w="30" w:type="dxa"/>
                    <w:right w:w="30" w:type="dxa"/>
                  </w:tcMar>
                  <w:vAlign w:val="bottom"/>
                  <w:hideMark/>
                </w:tcPr>
                <w:p w14:paraId="60E7899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2D95EF5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6C0CEBF9" w14:textId="6513A438" w:rsidR="007F05E2" w:rsidRPr="009908DA" w:rsidRDefault="00324D91" w:rsidP="007F05E2">
                  <w:pPr>
                    <w:spacing w:after="0" w:line="240" w:lineRule="auto"/>
                    <w:rPr>
                      <w:rFonts w:eastAsia="Times New Roman" w:cstheme="minorHAnsi"/>
                      <w:color w:val="000000"/>
                      <w:lang w:eastAsia="sk-SK"/>
                    </w:rPr>
                  </w:pPr>
                  <w:r w:rsidRPr="009908DA">
                    <w:rPr>
                      <w:rFonts w:cstheme="minorHAnsi"/>
                      <w:color w:val="000000"/>
                    </w:rPr>
                    <w:t>PhDr. Petra Laktišová, PhD.</w:t>
                  </w:r>
                </w:p>
              </w:tc>
            </w:tr>
            <w:tr w:rsidR="007F05E2" w:rsidRPr="009908DA" w14:paraId="45A8EAC4"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2405B0C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095BF15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2745E2F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3I0J301</w:t>
                  </w:r>
                </w:p>
              </w:tc>
              <w:tc>
                <w:tcPr>
                  <w:tcW w:w="2234" w:type="dxa"/>
                  <w:shd w:val="clear" w:color="auto" w:fill="FFFFFF" w:themeFill="background1"/>
                  <w:tcMar>
                    <w:top w:w="30" w:type="dxa"/>
                    <w:left w:w="30" w:type="dxa"/>
                    <w:bottom w:w="30" w:type="dxa"/>
                    <w:right w:w="30" w:type="dxa"/>
                  </w:tcMar>
                  <w:vAlign w:val="bottom"/>
                  <w:hideMark/>
                </w:tcPr>
                <w:p w14:paraId="3F218B4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operačné systémy a virtualizácia</w:t>
                  </w:r>
                </w:p>
              </w:tc>
              <w:tc>
                <w:tcPr>
                  <w:tcW w:w="772" w:type="dxa"/>
                  <w:shd w:val="clear" w:color="auto" w:fill="FFFFFF" w:themeFill="background1"/>
                  <w:tcMar>
                    <w:top w:w="30" w:type="dxa"/>
                    <w:left w:w="30" w:type="dxa"/>
                    <w:bottom w:w="30" w:type="dxa"/>
                    <w:right w:w="30" w:type="dxa"/>
                  </w:tcMar>
                  <w:vAlign w:val="bottom"/>
                  <w:hideMark/>
                </w:tcPr>
                <w:p w14:paraId="04E80ED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OSV</w:t>
                  </w:r>
                </w:p>
              </w:tc>
              <w:tc>
                <w:tcPr>
                  <w:tcW w:w="763" w:type="dxa"/>
                  <w:shd w:val="clear" w:color="auto" w:fill="FFFFFF" w:themeFill="background1"/>
                  <w:tcMar>
                    <w:top w:w="30" w:type="dxa"/>
                    <w:left w:w="30" w:type="dxa"/>
                    <w:bottom w:w="30" w:type="dxa"/>
                    <w:right w:w="30" w:type="dxa"/>
                  </w:tcMar>
                  <w:vAlign w:val="bottom"/>
                  <w:hideMark/>
                </w:tcPr>
                <w:p w14:paraId="558CFF0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1D1FA11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6174572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47417FC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36CF45F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48BAE9D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Slavomír Matúška, PhD.</w:t>
                  </w:r>
                </w:p>
              </w:tc>
            </w:tr>
            <w:tr w:rsidR="007F05E2" w:rsidRPr="009908DA" w14:paraId="152E211F"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7C4333F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392EB2D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4F8F25C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3I0J302</w:t>
                  </w:r>
                </w:p>
              </w:tc>
              <w:tc>
                <w:tcPr>
                  <w:tcW w:w="2234" w:type="dxa"/>
                  <w:shd w:val="clear" w:color="auto" w:fill="FFFFFF" w:themeFill="background1"/>
                  <w:tcMar>
                    <w:top w:w="30" w:type="dxa"/>
                    <w:left w:w="30" w:type="dxa"/>
                    <w:bottom w:w="30" w:type="dxa"/>
                    <w:right w:w="30" w:type="dxa"/>
                  </w:tcMar>
                  <w:vAlign w:val="bottom"/>
                  <w:hideMark/>
                </w:tcPr>
                <w:p w14:paraId="41A987C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rádiokomunikačné systémy a siete 2</w:t>
                  </w:r>
                </w:p>
              </w:tc>
              <w:tc>
                <w:tcPr>
                  <w:tcW w:w="772" w:type="dxa"/>
                  <w:shd w:val="clear" w:color="auto" w:fill="FFFFFF" w:themeFill="background1"/>
                  <w:tcMar>
                    <w:top w:w="30" w:type="dxa"/>
                    <w:left w:w="30" w:type="dxa"/>
                    <w:bottom w:w="30" w:type="dxa"/>
                    <w:right w:w="30" w:type="dxa"/>
                  </w:tcMar>
                  <w:vAlign w:val="bottom"/>
                  <w:hideMark/>
                </w:tcPr>
                <w:p w14:paraId="1FC9DAF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RSS2</w:t>
                  </w:r>
                </w:p>
              </w:tc>
              <w:tc>
                <w:tcPr>
                  <w:tcW w:w="763" w:type="dxa"/>
                  <w:shd w:val="clear" w:color="auto" w:fill="FFFFFF" w:themeFill="background1"/>
                  <w:tcMar>
                    <w:top w:w="30" w:type="dxa"/>
                    <w:left w:w="30" w:type="dxa"/>
                    <w:bottom w:w="30" w:type="dxa"/>
                    <w:right w:w="30" w:type="dxa"/>
                  </w:tcMar>
                  <w:vAlign w:val="bottom"/>
                  <w:hideMark/>
                </w:tcPr>
                <w:p w14:paraId="1DE320F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2 - 0 - 1</w:t>
                  </w:r>
                </w:p>
              </w:tc>
              <w:tc>
                <w:tcPr>
                  <w:tcW w:w="697" w:type="dxa"/>
                  <w:shd w:val="clear" w:color="auto" w:fill="FFFFFF" w:themeFill="background1"/>
                  <w:tcMar>
                    <w:top w:w="30" w:type="dxa"/>
                    <w:left w:w="30" w:type="dxa"/>
                    <w:bottom w:w="30" w:type="dxa"/>
                    <w:right w:w="30" w:type="dxa"/>
                  </w:tcMar>
                  <w:vAlign w:val="bottom"/>
                  <w:hideMark/>
                </w:tcPr>
                <w:p w14:paraId="2D752DC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036AEB8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37DACD5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60049C5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2BEF44C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Juraj Machaj, PhD.</w:t>
                  </w:r>
                </w:p>
              </w:tc>
            </w:tr>
            <w:tr w:rsidR="007F05E2" w:rsidRPr="009908DA" w14:paraId="34ECBAF5"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25B956C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5243438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798231B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3I0J303</w:t>
                  </w:r>
                </w:p>
              </w:tc>
              <w:tc>
                <w:tcPr>
                  <w:tcW w:w="2234" w:type="dxa"/>
                  <w:shd w:val="clear" w:color="auto" w:fill="FFFFFF" w:themeFill="background1"/>
                  <w:tcMar>
                    <w:top w:w="30" w:type="dxa"/>
                    <w:left w:w="30" w:type="dxa"/>
                    <w:bottom w:w="30" w:type="dxa"/>
                    <w:right w:w="30" w:type="dxa"/>
                  </w:tcMar>
                  <w:vAlign w:val="bottom"/>
                  <w:hideMark/>
                </w:tcPr>
                <w:p w14:paraId="12BAF32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diplomový projekt z TRI 1</w:t>
                  </w:r>
                </w:p>
              </w:tc>
              <w:tc>
                <w:tcPr>
                  <w:tcW w:w="772" w:type="dxa"/>
                  <w:shd w:val="clear" w:color="auto" w:fill="FFFFFF" w:themeFill="background1"/>
                  <w:tcMar>
                    <w:top w:w="30" w:type="dxa"/>
                    <w:left w:w="30" w:type="dxa"/>
                    <w:bottom w:w="30" w:type="dxa"/>
                    <w:right w:w="30" w:type="dxa"/>
                  </w:tcMar>
                  <w:vAlign w:val="bottom"/>
                  <w:hideMark/>
                </w:tcPr>
                <w:p w14:paraId="290E205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DP_TRI1</w:t>
                  </w:r>
                </w:p>
              </w:tc>
              <w:tc>
                <w:tcPr>
                  <w:tcW w:w="763" w:type="dxa"/>
                  <w:shd w:val="clear" w:color="auto" w:fill="FFFFFF" w:themeFill="background1"/>
                  <w:tcMar>
                    <w:top w:w="30" w:type="dxa"/>
                    <w:left w:w="30" w:type="dxa"/>
                    <w:bottom w:w="30" w:type="dxa"/>
                    <w:right w:w="30" w:type="dxa"/>
                  </w:tcMar>
                  <w:vAlign w:val="bottom"/>
                  <w:hideMark/>
                </w:tcPr>
                <w:p w14:paraId="1DFA896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0 - 0 - 3</w:t>
                  </w:r>
                </w:p>
              </w:tc>
              <w:tc>
                <w:tcPr>
                  <w:tcW w:w="697" w:type="dxa"/>
                  <w:shd w:val="clear" w:color="auto" w:fill="FFFFFF" w:themeFill="background1"/>
                  <w:tcMar>
                    <w:top w:w="30" w:type="dxa"/>
                    <w:left w:w="30" w:type="dxa"/>
                    <w:bottom w:w="30" w:type="dxa"/>
                    <w:right w:w="30" w:type="dxa"/>
                  </w:tcMar>
                  <w:vAlign w:val="bottom"/>
                  <w:hideMark/>
                </w:tcPr>
                <w:p w14:paraId="2F764DA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688D9E3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1BFC683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3D361E6E"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603A3AC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Juraj Machaj, PhD.</w:t>
                  </w:r>
                </w:p>
              </w:tc>
            </w:tr>
            <w:tr w:rsidR="007F05E2" w:rsidRPr="009908DA" w14:paraId="7AEEB072"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78CD0F5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6DD32BC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5942D50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3I0J304</w:t>
                  </w:r>
                </w:p>
              </w:tc>
              <w:tc>
                <w:tcPr>
                  <w:tcW w:w="2234" w:type="dxa"/>
                  <w:shd w:val="clear" w:color="auto" w:fill="FFFFFF" w:themeFill="background1"/>
                  <w:tcMar>
                    <w:top w:w="30" w:type="dxa"/>
                    <w:left w:w="30" w:type="dxa"/>
                    <w:bottom w:w="30" w:type="dxa"/>
                    <w:right w:w="30" w:type="dxa"/>
                  </w:tcMar>
                  <w:vAlign w:val="bottom"/>
                  <w:hideMark/>
                </w:tcPr>
                <w:p w14:paraId="73F3F4E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mikrovlnové systémy</w:t>
                  </w:r>
                </w:p>
              </w:tc>
              <w:tc>
                <w:tcPr>
                  <w:tcW w:w="772" w:type="dxa"/>
                  <w:shd w:val="clear" w:color="auto" w:fill="FFFFFF" w:themeFill="background1"/>
                  <w:tcMar>
                    <w:top w:w="30" w:type="dxa"/>
                    <w:left w:w="30" w:type="dxa"/>
                    <w:bottom w:w="30" w:type="dxa"/>
                    <w:right w:w="30" w:type="dxa"/>
                  </w:tcMar>
                  <w:vAlign w:val="bottom"/>
                  <w:hideMark/>
                </w:tcPr>
                <w:p w14:paraId="7107A0C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MS</w:t>
                  </w:r>
                </w:p>
              </w:tc>
              <w:tc>
                <w:tcPr>
                  <w:tcW w:w="763" w:type="dxa"/>
                  <w:shd w:val="clear" w:color="auto" w:fill="FFFFFF" w:themeFill="background1"/>
                  <w:tcMar>
                    <w:top w:w="30" w:type="dxa"/>
                    <w:left w:w="30" w:type="dxa"/>
                    <w:bottom w:w="30" w:type="dxa"/>
                    <w:right w:w="30" w:type="dxa"/>
                  </w:tcMar>
                  <w:vAlign w:val="bottom"/>
                  <w:hideMark/>
                </w:tcPr>
                <w:p w14:paraId="4CAEEDB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6DE385E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4C9621F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36A1587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66CCC53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58B6E15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Peter Brída, PhD.</w:t>
                  </w:r>
                </w:p>
              </w:tc>
            </w:tr>
            <w:tr w:rsidR="007F05E2" w:rsidRPr="009908DA" w14:paraId="57423EB3"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31F4055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lastRenderedPageBreak/>
                    <w:t>2</w:t>
                  </w:r>
                </w:p>
              </w:tc>
              <w:tc>
                <w:tcPr>
                  <w:tcW w:w="509" w:type="dxa"/>
                  <w:shd w:val="clear" w:color="auto" w:fill="FFFFFF" w:themeFill="background1"/>
                  <w:tcMar>
                    <w:top w:w="30" w:type="dxa"/>
                    <w:left w:w="30" w:type="dxa"/>
                    <w:bottom w:w="30" w:type="dxa"/>
                    <w:right w:w="30" w:type="dxa"/>
                  </w:tcMar>
                  <w:vAlign w:val="bottom"/>
                  <w:hideMark/>
                </w:tcPr>
                <w:p w14:paraId="797CD0A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445DD43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3I0J310</w:t>
                  </w:r>
                </w:p>
              </w:tc>
              <w:tc>
                <w:tcPr>
                  <w:tcW w:w="2234" w:type="dxa"/>
                  <w:shd w:val="clear" w:color="auto" w:fill="FFFFFF" w:themeFill="background1"/>
                  <w:tcMar>
                    <w:top w:w="30" w:type="dxa"/>
                    <w:left w:w="30" w:type="dxa"/>
                    <w:bottom w:w="30" w:type="dxa"/>
                    <w:right w:w="30" w:type="dxa"/>
                  </w:tcMar>
                  <w:vAlign w:val="bottom"/>
                  <w:hideMark/>
                </w:tcPr>
                <w:p w14:paraId="5EA3F0E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odborný anglický jazyk pre TRI 2</w:t>
                  </w:r>
                </w:p>
              </w:tc>
              <w:tc>
                <w:tcPr>
                  <w:tcW w:w="772" w:type="dxa"/>
                  <w:shd w:val="clear" w:color="auto" w:fill="FFFFFF" w:themeFill="background1"/>
                  <w:tcMar>
                    <w:top w:w="30" w:type="dxa"/>
                    <w:left w:w="30" w:type="dxa"/>
                    <w:bottom w:w="30" w:type="dxa"/>
                    <w:right w:w="30" w:type="dxa"/>
                  </w:tcMar>
                  <w:vAlign w:val="bottom"/>
                  <w:hideMark/>
                </w:tcPr>
                <w:p w14:paraId="525E292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OAJ_TRI2</w:t>
                  </w:r>
                </w:p>
              </w:tc>
              <w:tc>
                <w:tcPr>
                  <w:tcW w:w="763" w:type="dxa"/>
                  <w:shd w:val="clear" w:color="auto" w:fill="FFFFFF" w:themeFill="background1"/>
                  <w:tcMar>
                    <w:top w:w="30" w:type="dxa"/>
                    <w:left w:w="30" w:type="dxa"/>
                    <w:bottom w:w="30" w:type="dxa"/>
                    <w:right w:w="30" w:type="dxa"/>
                  </w:tcMar>
                  <w:vAlign w:val="bottom"/>
                  <w:hideMark/>
                </w:tcPr>
                <w:p w14:paraId="015DCFC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0 - 2 - 0</w:t>
                  </w:r>
                </w:p>
              </w:tc>
              <w:tc>
                <w:tcPr>
                  <w:tcW w:w="697" w:type="dxa"/>
                  <w:shd w:val="clear" w:color="auto" w:fill="FFFFFF" w:themeFill="background1"/>
                  <w:tcMar>
                    <w:top w:w="30" w:type="dxa"/>
                    <w:left w:w="30" w:type="dxa"/>
                    <w:bottom w:w="30" w:type="dxa"/>
                    <w:right w:w="30" w:type="dxa"/>
                  </w:tcMar>
                  <w:vAlign w:val="bottom"/>
                  <w:hideMark/>
                </w:tcPr>
                <w:p w14:paraId="06F9D76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9C8209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w:t>
                  </w:r>
                </w:p>
              </w:tc>
              <w:tc>
                <w:tcPr>
                  <w:tcW w:w="597" w:type="dxa"/>
                  <w:shd w:val="clear" w:color="auto" w:fill="FFFFFF" w:themeFill="background1"/>
                  <w:tcMar>
                    <w:top w:w="30" w:type="dxa"/>
                    <w:left w:w="30" w:type="dxa"/>
                    <w:bottom w:w="30" w:type="dxa"/>
                    <w:right w:w="30" w:type="dxa"/>
                  </w:tcMar>
                  <w:vAlign w:val="bottom"/>
                  <w:hideMark/>
                </w:tcPr>
                <w:p w14:paraId="4D9643D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18B5532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7F436337" w14:textId="36E3FFF3" w:rsidR="007F05E2" w:rsidRPr="009908DA" w:rsidRDefault="00324D91" w:rsidP="007F05E2">
                  <w:pPr>
                    <w:spacing w:after="0" w:line="240" w:lineRule="auto"/>
                    <w:rPr>
                      <w:rFonts w:eastAsia="Times New Roman" w:cstheme="minorHAnsi"/>
                      <w:color w:val="000000"/>
                      <w:lang w:eastAsia="sk-SK"/>
                    </w:rPr>
                  </w:pPr>
                  <w:r w:rsidRPr="009908DA">
                    <w:rPr>
                      <w:rFonts w:cstheme="minorHAnsi"/>
                      <w:color w:val="000000"/>
                    </w:rPr>
                    <w:t>PhDr. Petra Laktišová, PhD.</w:t>
                  </w:r>
                </w:p>
              </w:tc>
            </w:tr>
            <w:tr w:rsidR="007F05E2" w:rsidRPr="009908DA" w14:paraId="11D6A8E7"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236C2D7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081949A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4D2A9B0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3I0J401</w:t>
                  </w:r>
                </w:p>
              </w:tc>
              <w:tc>
                <w:tcPr>
                  <w:tcW w:w="2234" w:type="dxa"/>
                  <w:shd w:val="clear" w:color="auto" w:fill="FFFFFF" w:themeFill="background1"/>
                  <w:tcMar>
                    <w:top w:w="30" w:type="dxa"/>
                    <w:left w:w="30" w:type="dxa"/>
                    <w:bottom w:w="30" w:type="dxa"/>
                    <w:right w:w="30" w:type="dxa"/>
                  </w:tcMar>
                  <w:vAlign w:val="bottom"/>
                  <w:hideMark/>
                </w:tcPr>
                <w:p w14:paraId="768B1B5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projektovanie a prevádzka sietí</w:t>
                  </w:r>
                </w:p>
              </w:tc>
              <w:tc>
                <w:tcPr>
                  <w:tcW w:w="772" w:type="dxa"/>
                  <w:shd w:val="clear" w:color="auto" w:fill="FFFFFF" w:themeFill="background1"/>
                  <w:tcMar>
                    <w:top w:w="30" w:type="dxa"/>
                    <w:left w:w="30" w:type="dxa"/>
                    <w:bottom w:w="30" w:type="dxa"/>
                    <w:right w:w="30" w:type="dxa"/>
                  </w:tcMar>
                  <w:vAlign w:val="bottom"/>
                  <w:hideMark/>
                </w:tcPr>
                <w:p w14:paraId="51A4955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PPS</w:t>
                  </w:r>
                </w:p>
              </w:tc>
              <w:tc>
                <w:tcPr>
                  <w:tcW w:w="763" w:type="dxa"/>
                  <w:shd w:val="clear" w:color="auto" w:fill="FFFFFF" w:themeFill="background1"/>
                  <w:tcMar>
                    <w:top w:w="30" w:type="dxa"/>
                    <w:left w:w="30" w:type="dxa"/>
                    <w:bottom w:w="30" w:type="dxa"/>
                    <w:right w:w="30" w:type="dxa"/>
                  </w:tcMar>
                  <w:vAlign w:val="bottom"/>
                  <w:hideMark/>
                </w:tcPr>
                <w:p w14:paraId="3203435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4 - 0 - 2</w:t>
                  </w:r>
                </w:p>
              </w:tc>
              <w:tc>
                <w:tcPr>
                  <w:tcW w:w="697" w:type="dxa"/>
                  <w:shd w:val="clear" w:color="auto" w:fill="FFFFFF" w:themeFill="background1"/>
                  <w:tcMar>
                    <w:top w:w="30" w:type="dxa"/>
                    <w:left w:w="30" w:type="dxa"/>
                    <w:bottom w:w="30" w:type="dxa"/>
                    <w:right w:w="30" w:type="dxa"/>
                  </w:tcMar>
                  <w:vAlign w:val="bottom"/>
                  <w:hideMark/>
                </w:tcPr>
                <w:p w14:paraId="423B34A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7460A30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3A5BC0CD"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6D00503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40121C5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Peter Počta, PhD.</w:t>
                  </w:r>
                </w:p>
              </w:tc>
            </w:tr>
            <w:tr w:rsidR="007F05E2" w:rsidRPr="009908DA" w14:paraId="711A9AA8"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731A513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53AAF77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60E4382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3I0J402</w:t>
                  </w:r>
                </w:p>
              </w:tc>
              <w:tc>
                <w:tcPr>
                  <w:tcW w:w="2234" w:type="dxa"/>
                  <w:shd w:val="clear" w:color="auto" w:fill="FFFFFF" w:themeFill="background1"/>
                  <w:tcMar>
                    <w:top w:w="30" w:type="dxa"/>
                    <w:left w:w="30" w:type="dxa"/>
                    <w:bottom w:w="30" w:type="dxa"/>
                    <w:right w:w="30" w:type="dxa"/>
                  </w:tcMar>
                  <w:vAlign w:val="bottom"/>
                  <w:hideMark/>
                </w:tcPr>
                <w:p w14:paraId="2E4B9C5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diplomový projekt z TRI 2</w:t>
                  </w:r>
                </w:p>
              </w:tc>
              <w:tc>
                <w:tcPr>
                  <w:tcW w:w="772" w:type="dxa"/>
                  <w:shd w:val="clear" w:color="auto" w:fill="FFFFFF" w:themeFill="background1"/>
                  <w:tcMar>
                    <w:top w:w="30" w:type="dxa"/>
                    <w:left w:w="30" w:type="dxa"/>
                    <w:bottom w:w="30" w:type="dxa"/>
                    <w:right w:w="30" w:type="dxa"/>
                  </w:tcMar>
                  <w:vAlign w:val="bottom"/>
                  <w:hideMark/>
                </w:tcPr>
                <w:p w14:paraId="25B9A3D4" w14:textId="77777777" w:rsidR="007F05E2" w:rsidRPr="009908DA" w:rsidRDefault="007F05E2" w:rsidP="007F05E2">
                  <w:pPr>
                    <w:spacing w:after="0" w:line="240" w:lineRule="auto"/>
                    <w:rPr>
                      <w:rFonts w:eastAsia="Times New Roman" w:cstheme="minorHAnsi"/>
                      <w:color w:val="000000" w:themeColor="text1"/>
                      <w:lang w:eastAsia="sk-SK"/>
                    </w:rPr>
                  </w:pPr>
                  <w:r w:rsidRPr="009908DA">
                    <w:rPr>
                      <w:rFonts w:cstheme="minorHAnsi"/>
                      <w:color w:val="000000"/>
                    </w:rPr>
                    <w:t>DP_TRI2</w:t>
                  </w:r>
                </w:p>
              </w:tc>
              <w:tc>
                <w:tcPr>
                  <w:tcW w:w="763" w:type="dxa"/>
                  <w:shd w:val="clear" w:color="auto" w:fill="FFFFFF" w:themeFill="background1"/>
                  <w:tcMar>
                    <w:top w:w="30" w:type="dxa"/>
                    <w:left w:w="30" w:type="dxa"/>
                    <w:bottom w:w="30" w:type="dxa"/>
                    <w:right w:w="30" w:type="dxa"/>
                  </w:tcMar>
                  <w:vAlign w:val="bottom"/>
                  <w:hideMark/>
                </w:tcPr>
                <w:p w14:paraId="5DCEB6E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0 - 0 - 3</w:t>
                  </w:r>
                </w:p>
              </w:tc>
              <w:tc>
                <w:tcPr>
                  <w:tcW w:w="697" w:type="dxa"/>
                  <w:shd w:val="clear" w:color="auto" w:fill="FFFFFF" w:themeFill="background1"/>
                  <w:tcMar>
                    <w:top w:w="30" w:type="dxa"/>
                    <w:left w:w="30" w:type="dxa"/>
                    <w:bottom w:w="30" w:type="dxa"/>
                    <w:right w:w="30" w:type="dxa"/>
                  </w:tcMar>
                  <w:vAlign w:val="bottom"/>
                  <w:hideMark/>
                </w:tcPr>
                <w:p w14:paraId="5E4BD9A4"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EE94FF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w:t>
                  </w:r>
                </w:p>
              </w:tc>
              <w:tc>
                <w:tcPr>
                  <w:tcW w:w="597" w:type="dxa"/>
                  <w:shd w:val="clear" w:color="auto" w:fill="FFFFFF" w:themeFill="background1"/>
                  <w:tcMar>
                    <w:top w:w="30" w:type="dxa"/>
                    <w:left w:w="30" w:type="dxa"/>
                    <w:bottom w:w="30" w:type="dxa"/>
                    <w:right w:w="30" w:type="dxa"/>
                  </w:tcMar>
                  <w:vAlign w:val="bottom"/>
                  <w:hideMark/>
                </w:tcPr>
                <w:p w14:paraId="77AE1D2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6DA0901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43C4D48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doc. Ing. Juraj Machaj, PhD.</w:t>
                  </w:r>
                </w:p>
              </w:tc>
            </w:tr>
            <w:tr w:rsidR="007F05E2" w:rsidRPr="009908DA" w14:paraId="4137B01B"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24AC07C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76B35B18"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59BAA6F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3I0J403</w:t>
                  </w:r>
                </w:p>
              </w:tc>
              <w:tc>
                <w:tcPr>
                  <w:tcW w:w="2234" w:type="dxa"/>
                  <w:shd w:val="clear" w:color="auto" w:fill="FFFFFF" w:themeFill="background1"/>
                  <w:tcMar>
                    <w:top w:w="30" w:type="dxa"/>
                    <w:left w:w="30" w:type="dxa"/>
                    <w:bottom w:w="30" w:type="dxa"/>
                    <w:right w:w="30" w:type="dxa"/>
                  </w:tcMar>
                  <w:vAlign w:val="bottom"/>
                  <w:hideMark/>
                </w:tcPr>
                <w:p w14:paraId="68A37C3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vypracovanie a obhajoba diplomovej práce</w:t>
                  </w:r>
                </w:p>
              </w:tc>
              <w:tc>
                <w:tcPr>
                  <w:tcW w:w="772" w:type="dxa"/>
                  <w:shd w:val="clear" w:color="auto" w:fill="FFFFFF" w:themeFill="background1"/>
                  <w:tcMar>
                    <w:top w:w="30" w:type="dxa"/>
                    <w:left w:w="30" w:type="dxa"/>
                    <w:bottom w:w="30" w:type="dxa"/>
                    <w:right w:w="30" w:type="dxa"/>
                  </w:tcMar>
                  <w:vAlign w:val="bottom"/>
                  <w:hideMark/>
                </w:tcPr>
                <w:p w14:paraId="62E20055"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VODP</w:t>
                  </w:r>
                </w:p>
              </w:tc>
              <w:tc>
                <w:tcPr>
                  <w:tcW w:w="763" w:type="dxa"/>
                  <w:shd w:val="clear" w:color="auto" w:fill="FFFFFF" w:themeFill="background1"/>
                  <w:tcMar>
                    <w:top w:w="30" w:type="dxa"/>
                    <w:left w:w="30" w:type="dxa"/>
                    <w:bottom w:w="30" w:type="dxa"/>
                    <w:right w:w="30" w:type="dxa"/>
                  </w:tcMar>
                  <w:vAlign w:val="bottom"/>
                  <w:hideMark/>
                </w:tcPr>
                <w:p w14:paraId="1333A45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0 - 20 - 0</w:t>
                  </w:r>
                </w:p>
              </w:tc>
              <w:tc>
                <w:tcPr>
                  <w:tcW w:w="697" w:type="dxa"/>
                  <w:shd w:val="clear" w:color="auto" w:fill="FFFFFF" w:themeFill="background1"/>
                  <w:tcMar>
                    <w:top w:w="30" w:type="dxa"/>
                    <w:left w:w="30" w:type="dxa"/>
                    <w:bottom w:w="30" w:type="dxa"/>
                    <w:right w:w="30" w:type="dxa"/>
                  </w:tcMar>
                  <w:vAlign w:val="bottom"/>
                  <w:hideMark/>
                </w:tcPr>
                <w:p w14:paraId="3F350AFB"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70F3037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10</w:t>
                  </w:r>
                </w:p>
              </w:tc>
              <w:tc>
                <w:tcPr>
                  <w:tcW w:w="597" w:type="dxa"/>
                  <w:shd w:val="clear" w:color="auto" w:fill="FFFFFF" w:themeFill="background1"/>
                  <w:tcMar>
                    <w:top w:w="30" w:type="dxa"/>
                    <w:left w:w="30" w:type="dxa"/>
                    <w:bottom w:w="30" w:type="dxa"/>
                    <w:right w:w="30" w:type="dxa"/>
                  </w:tcMar>
                  <w:vAlign w:val="bottom"/>
                  <w:hideMark/>
                </w:tcPr>
                <w:p w14:paraId="35D7F21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386F803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2896EE1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Peter Brída, PhD.</w:t>
                  </w:r>
                </w:p>
              </w:tc>
            </w:tr>
            <w:tr w:rsidR="007F05E2" w:rsidRPr="009908DA" w14:paraId="0931FF60"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06BE2E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15ECDC1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3AC410D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3I0J404</w:t>
                  </w:r>
                </w:p>
              </w:tc>
              <w:tc>
                <w:tcPr>
                  <w:tcW w:w="2234" w:type="dxa"/>
                  <w:shd w:val="clear" w:color="auto" w:fill="FFFFFF" w:themeFill="background1"/>
                  <w:tcMar>
                    <w:top w:w="30" w:type="dxa"/>
                    <w:left w:w="30" w:type="dxa"/>
                    <w:bottom w:w="30" w:type="dxa"/>
                    <w:right w:w="30" w:type="dxa"/>
                  </w:tcMar>
                  <w:vAlign w:val="bottom"/>
                  <w:hideMark/>
                </w:tcPr>
                <w:p w14:paraId="0EC78BB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predmet štátnej skúšky</w:t>
                  </w:r>
                </w:p>
              </w:tc>
              <w:tc>
                <w:tcPr>
                  <w:tcW w:w="772" w:type="dxa"/>
                  <w:shd w:val="clear" w:color="auto" w:fill="FFFFFF" w:themeFill="background1"/>
                  <w:tcMar>
                    <w:top w:w="30" w:type="dxa"/>
                    <w:left w:w="30" w:type="dxa"/>
                    <w:bottom w:w="30" w:type="dxa"/>
                    <w:right w:w="30" w:type="dxa"/>
                  </w:tcMar>
                  <w:vAlign w:val="bottom"/>
                  <w:hideMark/>
                </w:tcPr>
                <w:p w14:paraId="18486D8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PŠŠ</w:t>
                  </w:r>
                </w:p>
              </w:tc>
              <w:tc>
                <w:tcPr>
                  <w:tcW w:w="763" w:type="dxa"/>
                  <w:shd w:val="clear" w:color="auto" w:fill="FFFFFF" w:themeFill="background1"/>
                  <w:tcMar>
                    <w:top w:w="30" w:type="dxa"/>
                    <w:left w:w="30" w:type="dxa"/>
                    <w:bottom w:w="30" w:type="dxa"/>
                    <w:right w:w="30" w:type="dxa"/>
                  </w:tcMar>
                  <w:vAlign w:val="bottom"/>
                  <w:hideMark/>
                </w:tcPr>
                <w:p w14:paraId="2D9EEA2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0 - 4 - 0</w:t>
                  </w:r>
                </w:p>
              </w:tc>
              <w:tc>
                <w:tcPr>
                  <w:tcW w:w="697" w:type="dxa"/>
                  <w:shd w:val="clear" w:color="auto" w:fill="FFFFFF" w:themeFill="background1"/>
                  <w:tcMar>
                    <w:top w:w="30" w:type="dxa"/>
                    <w:left w:w="30" w:type="dxa"/>
                    <w:bottom w:w="30" w:type="dxa"/>
                    <w:right w:w="30" w:type="dxa"/>
                  </w:tcMar>
                  <w:vAlign w:val="bottom"/>
                  <w:hideMark/>
                </w:tcPr>
                <w:p w14:paraId="4488A0C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488D7D6A"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77111409"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653A96E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13BB081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prof. Ing. Peter Brída, PhD.</w:t>
                  </w:r>
                </w:p>
              </w:tc>
            </w:tr>
            <w:tr w:rsidR="007F05E2" w:rsidRPr="009908DA" w14:paraId="29D3F5FC"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5E1EAF0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5A2CD536"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04FC71A1"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3I0J405</w:t>
                  </w:r>
                </w:p>
              </w:tc>
              <w:tc>
                <w:tcPr>
                  <w:tcW w:w="2234" w:type="dxa"/>
                  <w:shd w:val="clear" w:color="auto" w:fill="FFFFFF" w:themeFill="background1"/>
                  <w:tcMar>
                    <w:top w:w="30" w:type="dxa"/>
                    <w:left w:w="30" w:type="dxa"/>
                    <w:bottom w:w="30" w:type="dxa"/>
                    <w:right w:w="30" w:type="dxa"/>
                  </w:tcMar>
                  <w:vAlign w:val="bottom"/>
                  <w:hideMark/>
                </w:tcPr>
                <w:p w14:paraId="639FEE60"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odborná prax pre TRI</w:t>
                  </w:r>
                </w:p>
              </w:tc>
              <w:tc>
                <w:tcPr>
                  <w:tcW w:w="772" w:type="dxa"/>
                  <w:shd w:val="clear" w:color="auto" w:fill="FFFFFF" w:themeFill="background1"/>
                  <w:tcMar>
                    <w:top w:w="30" w:type="dxa"/>
                    <w:left w:w="30" w:type="dxa"/>
                    <w:bottom w:w="30" w:type="dxa"/>
                    <w:right w:w="30" w:type="dxa"/>
                  </w:tcMar>
                  <w:vAlign w:val="bottom"/>
                  <w:hideMark/>
                </w:tcPr>
                <w:p w14:paraId="0988BE4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OPTRI4</w:t>
                  </w:r>
                </w:p>
              </w:tc>
              <w:tc>
                <w:tcPr>
                  <w:tcW w:w="763" w:type="dxa"/>
                  <w:shd w:val="clear" w:color="auto" w:fill="FFFFFF" w:themeFill="background1"/>
                  <w:tcMar>
                    <w:top w:w="30" w:type="dxa"/>
                    <w:left w:w="30" w:type="dxa"/>
                    <w:bottom w:w="30" w:type="dxa"/>
                    <w:right w:w="30" w:type="dxa"/>
                  </w:tcMar>
                  <w:vAlign w:val="bottom"/>
                  <w:hideMark/>
                </w:tcPr>
                <w:p w14:paraId="5DF7943C"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0 - 0 - 0</w:t>
                  </w:r>
                </w:p>
              </w:tc>
              <w:tc>
                <w:tcPr>
                  <w:tcW w:w="697" w:type="dxa"/>
                  <w:shd w:val="clear" w:color="auto" w:fill="FFFFFF" w:themeFill="background1"/>
                  <w:tcMar>
                    <w:top w:w="30" w:type="dxa"/>
                    <w:left w:w="30" w:type="dxa"/>
                    <w:bottom w:w="30" w:type="dxa"/>
                    <w:right w:w="30" w:type="dxa"/>
                  </w:tcMar>
                  <w:vAlign w:val="bottom"/>
                  <w:hideMark/>
                </w:tcPr>
                <w:p w14:paraId="7DFEACB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E34F067"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4</w:t>
                  </w:r>
                </w:p>
              </w:tc>
              <w:tc>
                <w:tcPr>
                  <w:tcW w:w="597" w:type="dxa"/>
                  <w:shd w:val="clear" w:color="auto" w:fill="FFFFFF" w:themeFill="background1"/>
                  <w:tcMar>
                    <w:top w:w="30" w:type="dxa"/>
                    <w:left w:w="30" w:type="dxa"/>
                    <w:bottom w:w="30" w:type="dxa"/>
                    <w:right w:w="30" w:type="dxa"/>
                  </w:tcMar>
                  <w:vAlign w:val="bottom"/>
                  <w:hideMark/>
                </w:tcPr>
                <w:p w14:paraId="3FF76613"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1113CBC2"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3F7C97AF" w14:textId="77777777" w:rsidR="007F05E2" w:rsidRPr="009908DA" w:rsidRDefault="007F05E2" w:rsidP="007F05E2">
                  <w:pPr>
                    <w:spacing w:after="0" w:line="240" w:lineRule="auto"/>
                    <w:rPr>
                      <w:rFonts w:eastAsia="Times New Roman" w:cstheme="minorHAnsi"/>
                      <w:color w:val="000000"/>
                      <w:lang w:eastAsia="sk-SK"/>
                    </w:rPr>
                  </w:pPr>
                  <w:r w:rsidRPr="009908DA">
                    <w:rPr>
                      <w:rFonts w:cstheme="minorHAnsi"/>
                      <w:color w:val="000000"/>
                    </w:rPr>
                    <w:t>Ing. Miroslav Uhrina, PhD.</w:t>
                  </w:r>
                </w:p>
              </w:tc>
            </w:tr>
          </w:tbl>
          <w:p w14:paraId="55B5C2EB" w14:textId="77777777" w:rsidR="005B387F" w:rsidRDefault="005B387F">
            <w:pPr>
              <w:spacing w:line="216" w:lineRule="auto"/>
              <w:jc w:val="both"/>
              <w:rPr>
                <w:rFonts w:cstheme="minorHAnsi"/>
              </w:rPr>
            </w:pPr>
          </w:p>
          <w:p w14:paraId="11BCA0AC" w14:textId="233143AC" w:rsidR="00301FFF" w:rsidRDefault="00301FFF">
            <w:pPr>
              <w:spacing w:line="216" w:lineRule="auto"/>
              <w:jc w:val="both"/>
              <w:rPr>
                <w:rFonts w:cstheme="minorHAnsi"/>
              </w:rPr>
            </w:pPr>
            <w:r w:rsidRPr="00301FFF">
              <w:rPr>
                <w:rFonts w:cstheme="minorHAnsi"/>
              </w:rPr>
              <w:t>Povinne voliteľné predmety</w:t>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83"/>
              <w:gridCol w:w="521"/>
              <w:gridCol w:w="895"/>
              <w:gridCol w:w="2246"/>
              <w:gridCol w:w="784"/>
              <w:gridCol w:w="775"/>
              <w:gridCol w:w="709"/>
              <w:gridCol w:w="732"/>
              <w:gridCol w:w="609"/>
              <w:gridCol w:w="587"/>
              <w:gridCol w:w="1657"/>
            </w:tblGrid>
            <w:tr w:rsidR="007F05E2" w:rsidRPr="009908DA" w14:paraId="4E78C084" w14:textId="77777777">
              <w:trPr>
                <w:tblCellSpacing w:w="6" w:type="dxa"/>
              </w:trPr>
              <w:tc>
                <w:tcPr>
                  <w:tcW w:w="465" w:type="dxa"/>
                  <w:vAlign w:val="center"/>
                  <w:hideMark/>
                </w:tcPr>
                <w:p w14:paraId="41C1E865"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Roč.</w:t>
                  </w:r>
                </w:p>
              </w:tc>
              <w:tc>
                <w:tcPr>
                  <w:tcW w:w="509" w:type="dxa"/>
                  <w:vAlign w:val="center"/>
                  <w:hideMark/>
                </w:tcPr>
                <w:p w14:paraId="46FD4B20"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Sem.</w:t>
                  </w:r>
                </w:p>
              </w:tc>
              <w:tc>
                <w:tcPr>
                  <w:tcW w:w="883" w:type="dxa"/>
                  <w:vAlign w:val="center"/>
                  <w:hideMark/>
                </w:tcPr>
                <w:p w14:paraId="7E37DBB2"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Kód</w:t>
                  </w:r>
                </w:p>
              </w:tc>
              <w:tc>
                <w:tcPr>
                  <w:tcW w:w="2234" w:type="dxa"/>
                  <w:vAlign w:val="center"/>
                  <w:hideMark/>
                </w:tcPr>
                <w:p w14:paraId="3FF42A09"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Predmet</w:t>
                  </w:r>
                </w:p>
              </w:tc>
              <w:tc>
                <w:tcPr>
                  <w:tcW w:w="772" w:type="dxa"/>
                  <w:vAlign w:val="center"/>
                  <w:hideMark/>
                </w:tcPr>
                <w:p w14:paraId="14FD642D"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Skratka</w:t>
                  </w:r>
                </w:p>
              </w:tc>
              <w:tc>
                <w:tcPr>
                  <w:tcW w:w="763" w:type="dxa"/>
                  <w:vAlign w:val="center"/>
                  <w:hideMark/>
                </w:tcPr>
                <w:p w14:paraId="57F8E212"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Rozsah</w:t>
                  </w:r>
                </w:p>
              </w:tc>
              <w:tc>
                <w:tcPr>
                  <w:tcW w:w="697" w:type="dxa"/>
                  <w:vAlign w:val="center"/>
                  <w:hideMark/>
                </w:tcPr>
                <w:p w14:paraId="0205B09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Ukonč.</w:t>
                  </w:r>
                </w:p>
              </w:tc>
              <w:tc>
                <w:tcPr>
                  <w:tcW w:w="720" w:type="dxa"/>
                  <w:vAlign w:val="center"/>
                  <w:hideMark/>
                </w:tcPr>
                <w:p w14:paraId="2F53975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Kredity</w:t>
                  </w:r>
                </w:p>
              </w:tc>
              <w:tc>
                <w:tcPr>
                  <w:tcW w:w="597" w:type="dxa"/>
                  <w:vAlign w:val="center"/>
                  <w:hideMark/>
                </w:tcPr>
                <w:p w14:paraId="34E10D2B"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Profil.</w:t>
                  </w:r>
                </w:p>
              </w:tc>
              <w:tc>
                <w:tcPr>
                  <w:tcW w:w="575" w:type="dxa"/>
                  <w:vAlign w:val="center"/>
                  <w:hideMark/>
                </w:tcPr>
                <w:p w14:paraId="38C2F61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Jadro</w:t>
                  </w:r>
                </w:p>
              </w:tc>
              <w:tc>
                <w:tcPr>
                  <w:tcW w:w="1639" w:type="dxa"/>
                  <w:vAlign w:val="center"/>
                  <w:hideMark/>
                </w:tcPr>
                <w:p w14:paraId="2A670D5F"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Garant</w:t>
                  </w:r>
                </w:p>
              </w:tc>
            </w:tr>
            <w:tr w:rsidR="0083048B" w:rsidRPr="009908DA" w14:paraId="384A8EB1"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097E5AFA" w14:textId="0057266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4F74E630" w14:textId="2A8EF0CE"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52AF9036" w14:textId="766761A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3I0J106</w:t>
                  </w:r>
                </w:p>
              </w:tc>
              <w:tc>
                <w:tcPr>
                  <w:tcW w:w="2234" w:type="dxa"/>
                  <w:shd w:val="clear" w:color="auto" w:fill="FFFFFF" w:themeFill="background1"/>
                  <w:tcMar>
                    <w:top w:w="30" w:type="dxa"/>
                    <w:left w:w="30" w:type="dxa"/>
                    <w:bottom w:w="30" w:type="dxa"/>
                    <w:right w:w="30" w:type="dxa"/>
                  </w:tcMar>
                  <w:vAlign w:val="bottom"/>
                  <w:hideMark/>
                </w:tcPr>
                <w:p w14:paraId="343C3A1D" w14:textId="658E247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vyššie programovacie jazyky</w:t>
                  </w:r>
                </w:p>
              </w:tc>
              <w:tc>
                <w:tcPr>
                  <w:tcW w:w="772" w:type="dxa"/>
                  <w:shd w:val="clear" w:color="auto" w:fill="FFFFFF" w:themeFill="background1"/>
                  <w:tcMar>
                    <w:top w:w="30" w:type="dxa"/>
                    <w:left w:w="30" w:type="dxa"/>
                    <w:bottom w:w="30" w:type="dxa"/>
                    <w:right w:w="30" w:type="dxa"/>
                  </w:tcMar>
                  <w:vAlign w:val="bottom"/>
                  <w:hideMark/>
                </w:tcPr>
                <w:p w14:paraId="058E43DB" w14:textId="1866D094"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VPJ</w:t>
                  </w:r>
                </w:p>
              </w:tc>
              <w:tc>
                <w:tcPr>
                  <w:tcW w:w="763" w:type="dxa"/>
                  <w:shd w:val="clear" w:color="auto" w:fill="FFFFFF" w:themeFill="background1"/>
                  <w:tcMar>
                    <w:top w:w="30" w:type="dxa"/>
                    <w:left w:w="30" w:type="dxa"/>
                    <w:bottom w:w="30" w:type="dxa"/>
                    <w:right w:w="30" w:type="dxa"/>
                  </w:tcMar>
                  <w:vAlign w:val="bottom"/>
                  <w:hideMark/>
                </w:tcPr>
                <w:p w14:paraId="3DCDC974" w14:textId="6379F45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1AB63704" w14:textId="59EAF05F"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5B69600E" w14:textId="18E3D974"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7496DD7D" w14:textId="1533821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5ABBED89" w14:textId="1BD77ECF"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7694749C" w14:textId="6E767A2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prof. Ing. Milan Dado, PhD.</w:t>
                  </w:r>
                </w:p>
              </w:tc>
            </w:tr>
            <w:tr w:rsidR="0083048B" w:rsidRPr="009908DA" w14:paraId="6F5FA3FF"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F50E642" w14:textId="0F5EED47"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7D9E302A" w14:textId="65B19992"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38AAB252" w14:textId="3C60D5D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3I0J109</w:t>
                  </w:r>
                </w:p>
              </w:tc>
              <w:tc>
                <w:tcPr>
                  <w:tcW w:w="2234" w:type="dxa"/>
                  <w:shd w:val="clear" w:color="auto" w:fill="FFFFFF" w:themeFill="background1"/>
                  <w:tcMar>
                    <w:top w:w="30" w:type="dxa"/>
                    <w:left w:w="30" w:type="dxa"/>
                    <w:bottom w:w="30" w:type="dxa"/>
                    <w:right w:w="30" w:type="dxa"/>
                  </w:tcMar>
                  <w:vAlign w:val="bottom"/>
                  <w:hideMark/>
                </w:tcPr>
                <w:p w14:paraId="0787BF65" w14:textId="560E8D56"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počítačové siete 3</w:t>
                  </w:r>
                </w:p>
              </w:tc>
              <w:tc>
                <w:tcPr>
                  <w:tcW w:w="772" w:type="dxa"/>
                  <w:shd w:val="clear" w:color="auto" w:fill="FFFFFF" w:themeFill="background1"/>
                  <w:tcMar>
                    <w:top w:w="30" w:type="dxa"/>
                    <w:left w:w="30" w:type="dxa"/>
                    <w:bottom w:w="30" w:type="dxa"/>
                    <w:right w:w="30" w:type="dxa"/>
                  </w:tcMar>
                  <w:vAlign w:val="bottom"/>
                  <w:hideMark/>
                </w:tcPr>
                <w:p w14:paraId="7DC643BB" w14:textId="47B5788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PS3</w:t>
                  </w:r>
                </w:p>
              </w:tc>
              <w:tc>
                <w:tcPr>
                  <w:tcW w:w="763" w:type="dxa"/>
                  <w:shd w:val="clear" w:color="auto" w:fill="FFFFFF" w:themeFill="background1"/>
                  <w:tcMar>
                    <w:top w:w="30" w:type="dxa"/>
                    <w:left w:w="30" w:type="dxa"/>
                    <w:bottom w:w="30" w:type="dxa"/>
                    <w:right w:w="30" w:type="dxa"/>
                  </w:tcMar>
                  <w:vAlign w:val="bottom"/>
                  <w:hideMark/>
                </w:tcPr>
                <w:p w14:paraId="3A21460F" w14:textId="37DD9CF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2989814C" w14:textId="1D50A9C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B31FDE7" w14:textId="027CF50E"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5</w:t>
                  </w:r>
                </w:p>
              </w:tc>
              <w:tc>
                <w:tcPr>
                  <w:tcW w:w="597" w:type="dxa"/>
                  <w:shd w:val="clear" w:color="auto" w:fill="FFFFFF" w:themeFill="background1"/>
                  <w:tcMar>
                    <w:top w:w="30" w:type="dxa"/>
                    <w:left w:w="30" w:type="dxa"/>
                    <w:bottom w:w="30" w:type="dxa"/>
                    <w:right w:w="30" w:type="dxa"/>
                  </w:tcMar>
                  <w:vAlign w:val="bottom"/>
                  <w:hideMark/>
                </w:tcPr>
                <w:p w14:paraId="67E650B8" w14:textId="21F2FD0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09B39FD4" w14:textId="6B79EAC0"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4B073A98" w14:textId="22EF342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prof. Ing. Peter Počta, PhD.</w:t>
                  </w:r>
                </w:p>
              </w:tc>
            </w:tr>
            <w:tr w:rsidR="0083048B" w:rsidRPr="009908DA" w14:paraId="7234BCC6"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323521E" w14:textId="1E93D4C7"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3D1212B4" w14:textId="1E5CD4C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79645A01" w14:textId="72CA624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3I00204</w:t>
                  </w:r>
                </w:p>
              </w:tc>
              <w:tc>
                <w:tcPr>
                  <w:tcW w:w="2234" w:type="dxa"/>
                  <w:shd w:val="clear" w:color="auto" w:fill="FFFFFF" w:themeFill="background1"/>
                  <w:tcMar>
                    <w:top w:w="30" w:type="dxa"/>
                    <w:left w:w="30" w:type="dxa"/>
                    <w:bottom w:w="30" w:type="dxa"/>
                    <w:right w:w="30" w:type="dxa"/>
                  </w:tcMar>
                  <w:vAlign w:val="bottom"/>
                  <w:hideMark/>
                </w:tcPr>
                <w:p w14:paraId="19DDD7AB" w14:textId="2D61E2D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digitálne spracovanie zvuku</w:t>
                  </w:r>
                </w:p>
              </w:tc>
              <w:tc>
                <w:tcPr>
                  <w:tcW w:w="772" w:type="dxa"/>
                  <w:shd w:val="clear" w:color="auto" w:fill="FFFFFF" w:themeFill="background1"/>
                  <w:tcMar>
                    <w:top w:w="30" w:type="dxa"/>
                    <w:left w:w="30" w:type="dxa"/>
                    <w:bottom w:w="30" w:type="dxa"/>
                    <w:right w:w="30" w:type="dxa"/>
                  </w:tcMar>
                  <w:vAlign w:val="bottom"/>
                  <w:hideMark/>
                </w:tcPr>
                <w:p w14:paraId="6EA785F9" w14:textId="3ABA4B1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DSZ</w:t>
                  </w:r>
                </w:p>
              </w:tc>
              <w:tc>
                <w:tcPr>
                  <w:tcW w:w="763" w:type="dxa"/>
                  <w:shd w:val="clear" w:color="auto" w:fill="FFFFFF" w:themeFill="background1"/>
                  <w:tcMar>
                    <w:top w:w="30" w:type="dxa"/>
                    <w:left w:w="30" w:type="dxa"/>
                    <w:bottom w:w="30" w:type="dxa"/>
                    <w:right w:w="30" w:type="dxa"/>
                  </w:tcMar>
                  <w:vAlign w:val="bottom"/>
                  <w:hideMark/>
                </w:tcPr>
                <w:p w14:paraId="2BCB8CE8" w14:textId="17422EDF"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2.1.2001</w:t>
                  </w:r>
                </w:p>
              </w:tc>
              <w:tc>
                <w:tcPr>
                  <w:tcW w:w="697" w:type="dxa"/>
                  <w:shd w:val="clear" w:color="auto" w:fill="FFFFFF" w:themeFill="background1"/>
                  <w:tcMar>
                    <w:top w:w="30" w:type="dxa"/>
                    <w:left w:w="30" w:type="dxa"/>
                    <w:bottom w:w="30" w:type="dxa"/>
                    <w:right w:w="30" w:type="dxa"/>
                  </w:tcMar>
                  <w:vAlign w:val="bottom"/>
                  <w:hideMark/>
                </w:tcPr>
                <w:p w14:paraId="3AE9660A" w14:textId="448E2D97"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6FC6B98" w14:textId="19827F85"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3CB87784" w14:textId="6F078733"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0BCDDFDE" w14:textId="73B76B95"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7412041D" w14:textId="4BD9DEB2"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doc. Ing. Roman Jarina, PhD.</w:t>
                  </w:r>
                </w:p>
              </w:tc>
            </w:tr>
            <w:tr w:rsidR="0083048B" w:rsidRPr="009908DA" w14:paraId="057CCA8B"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C3AFC07" w14:textId="61A827C3"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2DE37B60" w14:textId="273FCA7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0B00DBD5" w14:textId="368E6912"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3I0H207</w:t>
                  </w:r>
                </w:p>
              </w:tc>
              <w:tc>
                <w:tcPr>
                  <w:tcW w:w="2234" w:type="dxa"/>
                  <w:shd w:val="clear" w:color="auto" w:fill="FFFFFF" w:themeFill="background1"/>
                  <w:tcMar>
                    <w:top w:w="30" w:type="dxa"/>
                    <w:left w:w="30" w:type="dxa"/>
                    <w:bottom w:w="30" w:type="dxa"/>
                    <w:right w:w="30" w:type="dxa"/>
                  </w:tcMar>
                  <w:vAlign w:val="bottom"/>
                  <w:hideMark/>
                </w:tcPr>
                <w:p w14:paraId="3AFE3892" w14:textId="0FD2FCE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Základy strojového učenia a umelej inteligencie</w:t>
                  </w:r>
                </w:p>
              </w:tc>
              <w:tc>
                <w:tcPr>
                  <w:tcW w:w="772" w:type="dxa"/>
                  <w:shd w:val="clear" w:color="auto" w:fill="FFFFFF" w:themeFill="background1"/>
                  <w:tcMar>
                    <w:top w:w="30" w:type="dxa"/>
                    <w:left w:w="30" w:type="dxa"/>
                    <w:bottom w:w="30" w:type="dxa"/>
                    <w:right w:w="30" w:type="dxa"/>
                  </w:tcMar>
                  <w:vAlign w:val="bottom"/>
                  <w:hideMark/>
                </w:tcPr>
                <w:p w14:paraId="45CD09BD" w14:textId="51F31BB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ZSUaUI</w:t>
                  </w:r>
                </w:p>
              </w:tc>
              <w:tc>
                <w:tcPr>
                  <w:tcW w:w="763" w:type="dxa"/>
                  <w:shd w:val="clear" w:color="auto" w:fill="FFFFFF" w:themeFill="background1"/>
                  <w:tcMar>
                    <w:top w:w="30" w:type="dxa"/>
                    <w:left w:w="30" w:type="dxa"/>
                    <w:bottom w:w="30" w:type="dxa"/>
                    <w:right w:w="30" w:type="dxa"/>
                  </w:tcMar>
                  <w:vAlign w:val="bottom"/>
                  <w:hideMark/>
                </w:tcPr>
                <w:p w14:paraId="65FB6330" w14:textId="00F29ED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781905DF" w14:textId="7D67F3B2"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73032941" w14:textId="5D1069CF"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5B529C85" w14:textId="0645C55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0B4B888A" w14:textId="54CC81E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6BC1D106" w14:textId="33259828"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doc. Ing. Roman Jarina, PhD.</w:t>
                  </w:r>
                </w:p>
              </w:tc>
            </w:tr>
            <w:tr w:rsidR="0083048B" w:rsidRPr="009908DA" w14:paraId="4E7BDF15"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F72F79C" w14:textId="0A67703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1891EF98" w14:textId="465E86F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31A15E7B" w14:textId="03DABC2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3I0J206</w:t>
                  </w:r>
                </w:p>
              </w:tc>
              <w:tc>
                <w:tcPr>
                  <w:tcW w:w="2234" w:type="dxa"/>
                  <w:shd w:val="clear" w:color="auto" w:fill="FFFFFF" w:themeFill="background1"/>
                  <w:tcMar>
                    <w:top w:w="30" w:type="dxa"/>
                    <w:left w:w="30" w:type="dxa"/>
                    <w:bottom w:w="30" w:type="dxa"/>
                    <w:right w:w="30" w:type="dxa"/>
                  </w:tcMar>
                  <w:vAlign w:val="bottom"/>
                  <w:hideMark/>
                </w:tcPr>
                <w:p w14:paraId="16B25A5F" w14:textId="0BF36CF6"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fyzika optických komunikácií</w:t>
                  </w:r>
                </w:p>
              </w:tc>
              <w:tc>
                <w:tcPr>
                  <w:tcW w:w="772" w:type="dxa"/>
                  <w:shd w:val="clear" w:color="auto" w:fill="FFFFFF" w:themeFill="background1"/>
                  <w:tcMar>
                    <w:top w:w="30" w:type="dxa"/>
                    <w:left w:w="30" w:type="dxa"/>
                    <w:bottom w:w="30" w:type="dxa"/>
                    <w:right w:w="30" w:type="dxa"/>
                  </w:tcMar>
                  <w:vAlign w:val="bottom"/>
                  <w:hideMark/>
                </w:tcPr>
                <w:p w14:paraId="53419F24" w14:textId="058F7EF4"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FOK</w:t>
                  </w:r>
                </w:p>
              </w:tc>
              <w:tc>
                <w:tcPr>
                  <w:tcW w:w="763" w:type="dxa"/>
                  <w:shd w:val="clear" w:color="auto" w:fill="FFFFFF" w:themeFill="background1"/>
                  <w:tcMar>
                    <w:top w:w="30" w:type="dxa"/>
                    <w:left w:w="30" w:type="dxa"/>
                    <w:bottom w:w="30" w:type="dxa"/>
                    <w:right w:w="30" w:type="dxa"/>
                  </w:tcMar>
                  <w:vAlign w:val="bottom"/>
                  <w:hideMark/>
                </w:tcPr>
                <w:p w14:paraId="1782FD80" w14:textId="1BECF08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1743CDAD" w14:textId="22B7A12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F3625D7" w14:textId="46C7E96E"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7B566139" w14:textId="4DF3F898"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3BDCC9C8" w14:textId="1F241CB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2035E416" w14:textId="1369D1C8"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Ing. Daniel Benedikovič, PhD.</w:t>
                  </w:r>
                </w:p>
              </w:tc>
            </w:tr>
            <w:tr w:rsidR="0083048B" w:rsidRPr="009908DA" w14:paraId="49DD1E02"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012A0039" w14:textId="1CF7EDF4"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43574B25" w14:textId="6C572407"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06EAAC61" w14:textId="44423135"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3I0J211</w:t>
                  </w:r>
                </w:p>
              </w:tc>
              <w:tc>
                <w:tcPr>
                  <w:tcW w:w="2234" w:type="dxa"/>
                  <w:shd w:val="clear" w:color="auto" w:fill="FFFFFF" w:themeFill="background1"/>
                  <w:tcMar>
                    <w:top w:w="30" w:type="dxa"/>
                    <w:left w:w="30" w:type="dxa"/>
                    <w:bottom w:w="30" w:type="dxa"/>
                    <w:right w:w="30" w:type="dxa"/>
                  </w:tcMar>
                  <w:vAlign w:val="bottom"/>
                  <w:hideMark/>
                </w:tcPr>
                <w:p w14:paraId="73E3AD52" w14:textId="0BCECEF0"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digitálna televízia a nové služby</w:t>
                  </w:r>
                </w:p>
              </w:tc>
              <w:tc>
                <w:tcPr>
                  <w:tcW w:w="772" w:type="dxa"/>
                  <w:shd w:val="clear" w:color="auto" w:fill="FFFFFF" w:themeFill="background1"/>
                  <w:tcMar>
                    <w:top w:w="30" w:type="dxa"/>
                    <w:left w:w="30" w:type="dxa"/>
                    <w:bottom w:w="30" w:type="dxa"/>
                    <w:right w:w="30" w:type="dxa"/>
                  </w:tcMar>
                  <w:vAlign w:val="bottom"/>
                  <w:hideMark/>
                </w:tcPr>
                <w:p w14:paraId="007D29D0" w14:textId="5CDE9066"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DTVaNS</w:t>
                  </w:r>
                </w:p>
              </w:tc>
              <w:tc>
                <w:tcPr>
                  <w:tcW w:w="763" w:type="dxa"/>
                  <w:shd w:val="clear" w:color="auto" w:fill="FFFFFF" w:themeFill="background1"/>
                  <w:tcMar>
                    <w:top w:w="30" w:type="dxa"/>
                    <w:left w:w="30" w:type="dxa"/>
                    <w:bottom w:w="30" w:type="dxa"/>
                    <w:right w:w="30" w:type="dxa"/>
                  </w:tcMar>
                  <w:vAlign w:val="bottom"/>
                  <w:hideMark/>
                </w:tcPr>
                <w:p w14:paraId="5CB9D053" w14:textId="4F99094C"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5F79F018" w14:textId="405989D5"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63FCBC42" w14:textId="79445E47"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71CF0D42" w14:textId="44D3070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2F3CA2A6" w14:textId="27400D3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443895F1" w14:textId="7792179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prof. Ing. Róbert Hudec, PhD.</w:t>
                  </w:r>
                </w:p>
              </w:tc>
            </w:tr>
            <w:tr w:rsidR="0083048B" w:rsidRPr="009908DA" w14:paraId="53134C17"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2D51C4D" w14:textId="006854E8"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04AB8D31" w14:textId="0D531862"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445454C3" w14:textId="3C657788"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3I0J305</w:t>
                  </w:r>
                </w:p>
              </w:tc>
              <w:tc>
                <w:tcPr>
                  <w:tcW w:w="2234" w:type="dxa"/>
                  <w:shd w:val="clear" w:color="auto" w:fill="FFFFFF" w:themeFill="background1"/>
                  <w:tcMar>
                    <w:top w:w="30" w:type="dxa"/>
                    <w:left w:w="30" w:type="dxa"/>
                    <w:bottom w:w="30" w:type="dxa"/>
                    <w:right w:w="30" w:type="dxa"/>
                  </w:tcMar>
                  <w:vAlign w:val="bottom"/>
                  <w:hideMark/>
                </w:tcPr>
                <w:p w14:paraId="72448D03" w14:textId="0278C02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integrovaná optoelektronika</w:t>
                  </w:r>
                </w:p>
              </w:tc>
              <w:tc>
                <w:tcPr>
                  <w:tcW w:w="772" w:type="dxa"/>
                  <w:shd w:val="clear" w:color="auto" w:fill="FFFFFF" w:themeFill="background1"/>
                  <w:tcMar>
                    <w:top w:w="30" w:type="dxa"/>
                    <w:left w:w="30" w:type="dxa"/>
                    <w:bottom w:w="30" w:type="dxa"/>
                    <w:right w:w="30" w:type="dxa"/>
                  </w:tcMar>
                  <w:vAlign w:val="bottom"/>
                  <w:hideMark/>
                </w:tcPr>
                <w:p w14:paraId="4AE29391" w14:textId="28A5B37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IOE</w:t>
                  </w:r>
                </w:p>
              </w:tc>
              <w:tc>
                <w:tcPr>
                  <w:tcW w:w="763" w:type="dxa"/>
                  <w:shd w:val="clear" w:color="auto" w:fill="FFFFFF" w:themeFill="background1"/>
                  <w:tcMar>
                    <w:top w:w="30" w:type="dxa"/>
                    <w:left w:w="30" w:type="dxa"/>
                    <w:bottom w:w="30" w:type="dxa"/>
                    <w:right w:w="30" w:type="dxa"/>
                  </w:tcMar>
                  <w:vAlign w:val="bottom"/>
                  <w:hideMark/>
                </w:tcPr>
                <w:p w14:paraId="7143F5AB" w14:textId="2CB1F25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573492B6" w14:textId="585D8697"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6ED380C" w14:textId="26431B25"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258BD55D" w14:textId="6144BAC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575" w:type="dxa"/>
                  <w:shd w:val="clear" w:color="auto" w:fill="FFFFFF" w:themeFill="background1"/>
                  <w:tcMar>
                    <w:top w:w="30" w:type="dxa"/>
                    <w:left w:w="30" w:type="dxa"/>
                    <w:bottom w:w="30" w:type="dxa"/>
                    <w:right w:w="30" w:type="dxa"/>
                  </w:tcMar>
                  <w:vAlign w:val="bottom"/>
                  <w:hideMark/>
                </w:tcPr>
                <w:p w14:paraId="008522B0" w14:textId="53BE644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0E905B82" w14:textId="68A3AEB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Ing. Daniel Benedikovič, PhD.</w:t>
                  </w:r>
                </w:p>
              </w:tc>
            </w:tr>
            <w:tr w:rsidR="0083048B" w:rsidRPr="009908DA" w14:paraId="01E72448"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265AE6BC" w14:textId="5A903030"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08528A53" w14:textId="4D16BCE4"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61914554" w14:textId="0A24FA0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3I00401</w:t>
                  </w:r>
                </w:p>
              </w:tc>
              <w:tc>
                <w:tcPr>
                  <w:tcW w:w="2234" w:type="dxa"/>
                  <w:shd w:val="clear" w:color="auto" w:fill="FFFFFF" w:themeFill="background1"/>
                  <w:tcMar>
                    <w:top w:w="30" w:type="dxa"/>
                    <w:left w:w="30" w:type="dxa"/>
                    <w:bottom w:w="30" w:type="dxa"/>
                    <w:right w:w="30" w:type="dxa"/>
                  </w:tcMar>
                  <w:vAlign w:val="bottom"/>
                  <w:hideMark/>
                </w:tcPr>
                <w:p w14:paraId="1D1D83AE" w14:textId="51CAF2D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trendy informačno-komunikačných technológií</w:t>
                  </w:r>
                </w:p>
              </w:tc>
              <w:tc>
                <w:tcPr>
                  <w:tcW w:w="772" w:type="dxa"/>
                  <w:shd w:val="clear" w:color="auto" w:fill="FFFFFF" w:themeFill="background1"/>
                  <w:tcMar>
                    <w:top w:w="30" w:type="dxa"/>
                    <w:left w:w="30" w:type="dxa"/>
                    <w:bottom w:w="30" w:type="dxa"/>
                    <w:right w:w="30" w:type="dxa"/>
                  </w:tcMar>
                  <w:vAlign w:val="bottom"/>
                  <w:hideMark/>
                </w:tcPr>
                <w:p w14:paraId="10516DB9" w14:textId="5113861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TIKT</w:t>
                  </w:r>
                </w:p>
              </w:tc>
              <w:tc>
                <w:tcPr>
                  <w:tcW w:w="763" w:type="dxa"/>
                  <w:shd w:val="clear" w:color="auto" w:fill="FFFFFF" w:themeFill="background1"/>
                  <w:tcMar>
                    <w:top w:w="30" w:type="dxa"/>
                    <w:left w:w="30" w:type="dxa"/>
                    <w:bottom w:w="30" w:type="dxa"/>
                    <w:right w:w="30" w:type="dxa"/>
                  </w:tcMar>
                  <w:vAlign w:val="bottom"/>
                  <w:hideMark/>
                </w:tcPr>
                <w:p w14:paraId="1EEB1EF0" w14:textId="7E219DA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4 - 0 - 0</w:t>
                  </w:r>
                </w:p>
              </w:tc>
              <w:tc>
                <w:tcPr>
                  <w:tcW w:w="697" w:type="dxa"/>
                  <w:shd w:val="clear" w:color="auto" w:fill="FFFFFF" w:themeFill="background1"/>
                  <w:tcMar>
                    <w:top w:w="30" w:type="dxa"/>
                    <w:left w:w="30" w:type="dxa"/>
                    <w:bottom w:w="30" w:type="dxa"/>
                    <w:right w:w="30" w:type="dxa"/>
                  </w:tcMar>
                  <w:vAlign w:val="bottom"/>
                  <w:hideMark/>
                </w:tcPr>
                <w:p w14:paraId="3D0E90AA" w14:textId="75E2465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72D09B6D" w14:textId="3DC02F80"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w:t>
                  </w:r>
                </w:p>
              </w:tc>
              <w:tc>
                <w:tcPr>
                  <w:tcW w:w="597" w:type="dxa"/>
                  <w:shd w:val="clear" w:color="auto" w:fill="FFFFFF" w:themeFill="background1"/>
                  <w:tcMar>
                    <w:top w:w="30" w:type="dxa"/>
                    <w:left w:w="30" w:type="dxa"/>
                    <w:bottom w:w="30" w:type="dxa"/>
                    <w:right w:w="30" w:type="dxa"/>
                  </w:tcMar>
                  <w:vAlign w:val="bottom"/>
                  <w:hideMark/>
                </w:tcPr>
                <w:p w14:paraId="47E7A45A" w14:textId="244E63C2"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1C98DEFF" w14:textId="6B1C045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2FAFAF5C" w14:textId="248B8BED"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prof. Ing. Milan Dado, PhD.</w:t>
                  </w:r>
                </w:p>
              </w:tc>
            </w:tr>
            <w:tr w:rsidR="0083048B" w:rsidRPr="009908DA" w14:paraId="7D6E13EB"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B67990D" w14:textId="13ABECC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706758B8" w14:textId="4D0616C6"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47C3893F" w14:textId="2EE9658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3I0J406</w:t>
                  </w:r>
                </w:p>
              </w:tc>
              <w:tc>
                <w:tcPr>
                  <w:tcW w:w="2234" w:type="dxa"/>
                  <w:shd w:val="clear" w:color="auto" w:fill="FFFFFF" w:themeFill="background1"/>
                  <w:tcMar>
                    <w:top w:w="30" w:type="dxa"/>
                    <w:left w:w="30" w:type="dxa"/>
                    <w:bottom w:w="30" w:type="dxa"/>
                    <w:right w:w="30" w:type="dxa"/>
                  </w:tcMar>
                  <w:vAlign w:val="bottom"/>
                  <w:hideMark/>
                </w:tcPr>
                <w:p w14:paraId="33752036" w14:textId="379E463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ekonomika sietí</w:t>
                  </w:r>
                </w:p>
              </w:tc>
              <w:tc>
                <w:tcPr>
                  <w:tcW w:w="772" w:type="dxa"/>
                  <w:shd w:val="clear" w:color="auto" w:fill="FFFFFF" w:themeFill="background1"/>
                  <w:tcMar>
                    <w:top w:w="30" w:type="dxa"/>
                    <w:left w:w="30" w:type="dxa"/>
                    <w:bottom w:w="30" w:type="dxa"/>
                    <w:right w:w="30" w:type="dxa"/>
                  </w:tcMar>
                  <w:vAlign w:val="bottom"/>
                  <w:hideMark/>
                </w:tcPr>
                <w:p w14:paraId="2F6187CB" w14:textId="2D75421E"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ES</w:t>
                  </w:r>
                </w:p>
              </w:tc>
              <w:tc>
                <w:tcPr>
                  <w:tcW w:w="763" w:type="dxa"/>
                  <w:shd w:val="clear" w:color="auto" w:fill="FFFFFF" w:themeFill="background1"/>
                  <w:tcMar>
                    <w:top w:w="30" w:type="dxa"/>
                    <w:left w:w="30" w:type="dxa"/>
                    <w:bottom w:w="30" w:type="dxa"/>
                    <w:right w:w="30" w:type="dxa"/>
                  </w:tcMar>
                  <w:vAlign w:val="bottom"/>
                  <w:hideMark/>
                </w:tcPr>
                <w:p w14:paraId="4BA337DC" w14:textId="0148D141"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4 - 0 - 0</w:t>
                  </w:r>
                </w:p>
              </w:tc>
              <w:tc>
                <w:tcPr>
                  <w:tcW w:w="697" w:type="dxa"/>
                  <w:shd w:val="clear" w:color="auto" w:fill="FFFFFF" w:themeFill="background1"/>
                  <w:tcMar>
                    <w:top w:w="30" w:type="dxa"/>
                    <w:left w:w="30" w:type="dxa"/>
                    <w:bottom w:w="30" w:type="dxa"/>
                    <w:right w:w="30" w:type="dxa"/>
                  </w:tcMar>
                  <w:vAlign w:val="bottom"/>
                  <w:hideMark/>
                </w:tcPr>
                <w:p w14:paraId="4FA2C6D7" w14:textId="7A6AEA8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2B310BB" w14:textId="1CFC959B"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3</w:t>
                  </w:r>
                </w:p>
              </w:tc>
              <w:tc>
                <w:tcPr>
                  <w:tcW w:w="597" w:type="dxa"/>
                  <w:shd w:val="clear" w:color="auto" w:fill="FFFFFF" w:themeFill="background1"/>
                  <w:tcMar>
                    <w:top w:w="30" w:type="dxa"/>
                    <w:left w:w="30" w:type="dxa"/>
                    <w:bottom w:w="30" w:type="dxa"/>
                    <w:right w:w="30" w:type="dxa"/>
                  </w:tcMar>
                  <w:vAlign w:val="bottom"/>
                  <w:hideMark/>
                </w:tcPr>
                <w:p w14:paraId="1A959B9F" w14:textId="33508B59"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787FD363" w14:textId="4BBE463A"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áno</w:t>
                  </w:r>
                </w:p>
              </w:tc>
              <w:tc>
                <w:tcPr>
                  <w:tcW w:w="1639" w:type="dxa"/>
                  <w:shd w:val="clear" w:color="auto" w:fill="FFFFFF" w:themeFill="background1"/>
                  <w:tcMar>
                    <w:top w:w="30" w:type="dxa"/>
                    <w:left w:w="30" w:type="dxa"/>
                    <w:bottom w:w="30" w:type="dxa"/>
                    <w:right w:w="30" w:type="dxa"/>
                  </w:tcMar>
                  <w:vAlign w:val="bottom"/>
                  <w:hideMark/>
                </w:tcPr>
                <w:p w14:paraId="5ADD78BF" w14:textId="5035D874" w:rsidR="0083048B" w:rsidRPr="009908DA" w:rsidRDefault="0083048B" w:rsidP="0083048B">
                  <w:pPr>
                    <w:spacing w:after="0" w:line="240" w:lineRule="auto"/>
                    <w:rPr>
                      <w:rFonts w:eastAsia="Times New Roman" w:cstheme="minorHAnsi"/>
                      <w:color w:val="000000"/>
                      <w:lang w:eastAsia="sk-SK"/>
                    </w:rPr>
                  </w:pPr>
                  <w:r w:rsidRPr="009908DA">
                    <w:rPr>
                      <w:rFonts w:cstheme="minorHAnsi"/>
                      <w:color w:val="000000"/>
                    </w:rPr>
                    <w:t>Dr. h. c. prof. Ing. Tatiana Čorejová, PhD.</w:t>
                  </w:r>
                </w:p>
              </w:tc>
            </w:tr>
          </w:tbl>
          <w:p w14:paraId="0AC3A81F" w14:textId="77777777" w:rsidR="007F05E2" w:rsidRDefault="007F05E2">
            <w:pPr>
              <w:spacing w:line="216" w:lineRule="auto"/>
              <w:jc w:val="both"/>
              <w:rPr>
                <w:rFonts w:cstheme="minorHAnsi"/>
              </w:rPr>
            </w:pPr>
          </w:p>
          <w:p w14:paraId="3B602779" w14:textId="5330990B" w:rsidR="003B0664" w:rsidRDefault="003B0664">
            <w:pPr>
              <w:spacing w:line="216" w:lineRule="auto"/>
              <w:jc w:val="both"/>
              <w:rPr>
                <w:rFonts w:cstheme="minorHAnsi"/>
              </w:rPr>
            </w:pPr>
            <w:r>
              <w:rPr>
                <w:rFonts w:cstheme="minorHAnsi"/>
              </w:rPr>
              <w:t>Výberové predmety</w:t>
            </w:r>
          </w:p>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83"/>
              <w:gridCol w:w="521"/>
              <w:gridCol w:w="895"/>
              <w:gridCol w:w="2246"/>
              <w:gridCol w:w="784"/>
              <w:gridCol w:w="775"/>
              <w:gridCol w:w="709"/>
              <w:gridCol w:w="732"/>
              <w:gridCol w:w="609"/>
              <w:gridCol w:w="587"/>
              <w:gridCol w:w="1657"/>
            </w:tblGrid>
            <w:tr w:rsidR="007F05E2" w:rsidRPr="009908DA" w14:paraId="06A0CC33" w14:textId="77777777">
              <w:trPr>
                <w:tblCellSpacing w:w="6" w:type="dxa"/>
              </w:trPr>
              <w:tc>
                <w:tcPr>
                  <w:tcW w:w="465" w:type="dxa"/>
                  <w:vAlign w:val="center"/>
                  <w:hideMark/>
                </w:tcPr>
                <w:p w14:paraId="37B1C39D"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Roč.</w:t>
                  </w:r>
                </w:p>
              </w:tc>
              <w:tc>
                <w:tcPr>
                  <w:tcW w:w="509" w:type="dxa"/>
                  <w:vAlign w:val="center"/>
                  <w:hideMark/>
                </w:tcPr>
                <w:p w14:paraId="39AA22E5"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Sem.</w:t>
                  </w:r>
                </w:p>
              </w:tc>
              <w:tc>
                <w:tcPr>
                  <w:tcW w:w="883" w:type="dxa"/>
                  <w:vAlign w:val="center"/>
                  <w:hideMark/>
                </w:tcPr>
                <w:p w14:paraId="4F098242"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Kód</w:t>
                  </w:r>
                </w:p>
              </w:tc>
              <w:tc>
                <w:tcPr>
                  <w:tcW w:w="2234" w:type="dxa"/>
                  <w:vAlign w:val="center"/>
                  <w:hideMark/>
                </w:tcPr>
                <w:p w14:paraId="3AD6FA5D"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Predmet</w:t>
                  </w:r>
                </w:p>
              </w:tc>
              <w:tc>
                <w:tcPr>
                  <w:tcW w:w="772" w:type="dxa"/>
                  <w:vAlign w:val="center"/>
                  <w:hideMark/>
                </w:tcPr>
                <w:p w14:paraId="644F9A3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Skratka</w:t>
                  </w:r>
                </w:p>
              </w:tc>
              <w:tc>
                <w:tcPr>
                  <w:tcW w:w="763" w:type="dxa"/>
                  <w:vAlign w:val="center"/>
                  <w:hideMark/>
                </w:tcPr>
                <w:p w14:paraId="5CDB7D41"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Rozsah</w:t>
                  </w:r>
                </w:p>
              </w:tc>
              <w:tc>
                <w:tcPr>
                  <w:tcW w:w="697" w:type="dxa"/>
                  <w:vAlign w:val="center"/>
                  <w:hideMark/>
                </w:tcPr>
                <w:p w14:paraId="6B61019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Ukonč.</w:t>
                  </w:r>
                </w:p>
              </w:tc>
              <w:tc>
                <w:tcPr>
                  <w:tcW w:w="720" w:type="dxa"/>
                  <w:vAlign w:val="center"/>
                  <w:hideMark/>
                </w:tcPr>
                <w:p w14:paraId="038651E0"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Kredity</w:t>
                  </w:r>
                </w:p>
              </w:tc>
              <w:tc>
                <w:tcPr>
                  <w:tcW w:w="597" w:type="dxa"/>
                  <w:vAlign w:val="center"/>
                  <w:hideMark/>
                </w:tcPr>
                <w:p w14:paraId="52FFC06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Profil.</w:t>
                  </w:r>
                </w:p>
              </w:tc>
              <w:tc>
                <w:tcPr>
                  <w:tcW w:w="575" w:type="dxa"/>
                  <w:vAlign w:val="center"/>
                  <w:hideMark/>
                </w:tcPr>
                <w:p w14:paraId="388470C7"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Jadro</w:t>
                  </w:r>
                </w:p>
              </w:tc>
              <w:tc>
                <w:tcPr>
                  <w:tcW w:w="1639" w:type="dxa"/>
                  <w:vAlign w:val="center"/>
                  <w:hideMark/>
                </w:tcPr>
                <w:p w14:paraId="4BE761D3" w14:textId="77777777" w:rsidR="007F05E2" w:rsidRPr="009908DA" w:rsidRDefault="007F05E2" w:rsidP="007F05E2">
                  <w:pPr>
                    <w:spacing w:after="0" w:line="240" w:lineRule="auto"/>
                    <w:jc w:val="center"/>
                    <w:rPr>
                      <w:rFonts w:eastAsia="Times New Roman" w:cstheme="minorHAnsi"/>
                      <w:b/>
                      <w:bCs/>
                      <w:color w:val="000000"/>
                      <w:lang w:eastAsia="sk-SK"/>
                    </w:rPr>
                  </w:pPr>
                  <w:r w:rsidRPr="009908DA">
                    <w:rPr>
                      <w:rFonts w:eastAsia="Times New Roman" w:cstheme="minorHAnsi"/>
                      <w:b/>
                      <w:bCs/>
                      <w:color w:val="000000"/>
                      <w:lang w:eastAsia="sk-SK"/>
                    </w:rPr>
                    <w:t>Garant</w:t>
                  </w:r>
                </w:p>
              </w:tc>
            </w:tr>
            <w:tr w:rsidR="009824CD" w:rsidRPr="009908DA" w14:paraId="7371DDDC"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1C66D42" w14:textId="7CD3D8B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145A67AD" w14:textId="0635872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6B48247F" w14:textId="566E567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3I0J108</w:t>
                  </w:r>
                </w:p>
              </w:tc>
              <w:tc>
                <w:tcPr>
                  <w:tcW w:w="2234" w:type="dxa"/>
                  <w:shd w:val="clear" w:color="auto" w:fill="FFFFFF" w:themeFill="background1"/>
                  <w:tcMar>
                    <w:top w:w="30" w:type="dxa"/>
                    <w:left w:w="30" w:type="dxa"/>
                    <w:bottom w:w="30" w:type="dxa"/>
                    <w:right w:w="30" w:type="dxa"/>
                  </w:tcMar>
                  <w:vAlign w:val="bottom"/>
                  <w:hideMark/>
                </w:tcPr>
                <w:p w14:paraId="49AD155F" w14:textId="73538733"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odborná prax pre TRI</w:t>
                  </w:r>
                </w:p>
              </w:tc>
              <w:tc>
                <w:tcPr>
                  <w:tcW w:w="772" w:type="dxa"/>
                  <w:shd w:val="clear" w:color="auto" w:fill="FFFFFF" w:themeFill="background1"/>
                  <w:tcMar>
                    <w:top w:w="30" w:type="dxa"/>
                    <w:left w:w="30" w:type="dxa"/>
                    <w:bottom w:w="30" w:type="dxa"/>
                    <w:right w:w="30" w:type="dxa"/>
                  </w:tcMar>
                  <w:vAlign w:val="bottom"/>
                  <w:hideMark/>
                </w:tcPr>
                <w:p w14:paraId="1019B375" w14:textId="6FFEA4B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OPTRI1</w:t>
                  </w:r>
                </w:p>
              </w:tc>
              <w:tc>
                <w:tcPr>
                  <w:tcW w:w="763" w:type="dxa"/>
                  <w:shd w:val="clear" w:color="auto" w:fill="FFFFFF" w:themeFill="background1"/>
                  <w:tcMar>
                    <w:top w:w="30" w:type="dxa"/>
                    <w:left w:w="30" w:type="dxa"/>
                    <w:bottom w:w="30" w:type="dxa"/>
                    <w:right w:w="30" w:type="dxa"/>
                  </w:tcMar>
                  <w:vAlign w:val="bottom"/>
                  <w:hideMark/>
                </w:tcPr>
                <w:p w14:paraId="45065018" w14:textId="708B9D6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0 - 0 - 0</w:t>
                  </w:r>
                </w:p>
              </w:tc>
              <w:tc>
                <w:tcPr>
                  <w:tcW w:w="697" w:type="dxa"/>
                  <w:shd w:val="clear" w:color="auto" w:fill="FFFFFF" w:themeFill="background1"/>
                  <w:tcMar>
                    <w:top w:w="30" w:type="dxa"/>
                    <w:left w:w="30" w:type="dxa"/>
                    <w:bottom w:w="30" w:type="dxa"/>
                    <w:right w:w="30" w:type="dxa"/>
                  </w:tcMar>
                  <w:vAlign w:val="bottom"/>
                  <w:hideMark/>
                </w:tcPr>
                <w:p w14:paraId="1E3B723A" w14:textId="5FE7F39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6999D5D0" w14:textId="23108A0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4</w:t>
                  </w:r>
                </w:p>
              </w:tc>
              <w:tc>
                <w:tcPr>
                  <w:tcW w:w="597" w:type="dxa"/>
                  <w:shd w:val="clear" w:color="auto" w:fill="FFFFFF" w:themeFill="background1"/>
                  <w:tcMar>
                    <w:top w:w="30" w:type="dxa"/>
                    <w:left w:w="30" w:type="dxa"/>
                    <w:bottom w:w="30" w:type="dxa"/>
                    <w:right w:w="30" w:type="dxa"/>
                  </w:tcMar>
                  <w:vAlign w:val="bottom"/>
                  <w:hideMark/>
                </w:tcPr>
                <w:p w14:paraId="4DAC75FC" w14:textId="37439A1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6C373430" w14:textId="700A4F8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1CDA0801" w14:textId="5F91149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Ing. Miroslav Uhrina, PhD.</w:t>
                  </w:r>
                </w:p>
              </w:tc>
            </w:tr>
            <w:tr w:rsidR="009824CD" w:rsidRPr="009908DA" w14:paraId="6514DD7C"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72593668" w14:textId="405CA86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63892CCA" w14:textId="4B91260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208828B6" w14:textId="7BDD605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3I0J212</w:t>
                  </w:r>
                </w:p>
              </w:tc>
              <w:tc>
                <w:tcPr>
                  <w:tcW w:w="2234" w:type="dxa"/>
                  <w:shd w:val="clear" w:color="auto" w:fill="FFFFFF" w:themeFill="background1"/>
                  <w:tcMar>
                    <w:top w:w="30" w:type="dxa"/>
                    <w:left w:w="30" w:type="dxa"/>
                    <w:bottom w:w="30" w:type="dxa"/>
                    <w:right w:w="30" w:type="dxa"/>
                  </w:tcMar>
                  <w:vAlign w:val="bottom"/>
                  <w:hideMark/>
                </w:tcPr>
                <w:p w14:paraId="228E941A" w14:textId="7B4F158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tvorba mobilných aplikácií</w:t>
                  </w:r>
                </w:p>
              </w:tc>
              <w:tc>
                <w:tcPr>
                  <w:tcW w:w="772" w:type="dxa"/>
                  <w:shd w:val="clear" w:color="auto" w:fill="FFFFFF" w:themeFill="background1"/>
                  <w:tcMar>
                    <w:top w:w="30" w:type="dxa"/>
                    <w:left w:w="30" w:type="dxa"/>
                    <w:bottom w:w="30" w:type="dxa"/>
                    <w:right w:w="30" w:type="dxa"/>
                  </w:tcMar>
                  <w:vAlign w:val="bottom"/>
                  <w:hideMark/>
                </w:tcPr>
                <w:p w14:paraId="52D475F2" w14:textId="3152802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TMA</w:t>
                  </w:r>
                </w:p>
              </w:tc>
              <w:tc>
                <w:tcPr>
                  <w:tcW w:w="763" w:type="dxa"/>
                  <w:shd w:val="clear" w:color="auto" w:fill="FFFFFF" w:themeFill="background1"/>
                  <w:tcMar>
                    <w:top w:w="30" w:type="dxa"/>
                    <w:left w:w="30" w:type="dxa"/>
                    <w:bottom w:w="30" w:type="dxa"/>
                    <w:right w:w="30" w:type="dxa"/>
                  </w:tcMar>
                  <w:vAlign w:val="bottom"/>
                  <w:hideMark/>
                </w:tcPr>
                <w:p w14:paraId="3BBDB036" w14:textId="4967A23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2 - 0 - 2</w:t>
                  </w:r>
                </w:p>
              </w:tc>
              <w:tc>
                <w:tcPr>
                  <w:tcW w:w="697" w:type="dxa"/>
                  <w:shd w:val="clear" w:color="auto" w:fill="FFFFFF" w:themeFill="background1"/>
                  <w:tcMar>
                    <w:top w:w="30" w:type="dxa"/>
                    <w:left w:w="30" w:type="dxa"/>
                    <w:bottom w:w="30" w:type="dxa"/>
                    <w:right w:w="30" w:type="dxa"/>
                  </w:tcMar>
                  <w:vAlign w:val="bottom"/>
                  <w:hideMark/>
                </w:tcPr>
                <w:p w14:paraId="771DE5A6" w14:textId="3ABE924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51000FEF" w14:textId="1AC9284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0A701CC5" w14:textId="744C3B1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0A0C55FC" w14:textId="5B1228A3"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164B62AA" w14:textId="41E7328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prof. Ing. Róbert Hudec, PhD.</w:t>
                  </w:r>
                </w:p>
              </w:tc>
            </w:tr>
            <w:tr w:rsidR="009824CD" w:rsidRPr="009908DA" w14:paraId="2E5D1868"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C81D40E" w14:textId="7CCE7883"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lastRenderedPageBreak/>
                    <w:t>1</w:t>
                  </w:r>
                </w:p>
              </w:tc>
              <w:tc>
                <w:tcPr>
                  <w:tcW w:w="509" w:type="dxa"/>
                  <w:shd w:val="clear" w:color="auto" w:fill="FFFFFF" w:themeFill="background1"/>
                  <w:tcMar>
                    <w:top w:w="30" w:type="dxa"/>
                    <w:left w:w="30" w:type="dxa"/>
                    <w:bottom w:w="30" w:type="dxa"/>
                    <w:right w:w="30" w:type="dxa"/>
                  </w:tcMar>
                  <w:vAlign w:val="bottom"/>
                  <w:hideMark/>
                </w:tcPr>
                <w:p w14:paraId="4BB12083" w14:textId="4097A9F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65390C24" w14:textId="38F813A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3ITS001</w:t>
                  </w:r>
                </w:p>
              </w:tc>
              <w:tc>
                <w:tcPr>
                  <w:tcW w:w="2234" w:type="dxa"/>
                  <w:shd w:val="clear" w:color="auto" w:fill="FFFFFF" w:themeFill="background1"/>
                  <w:tcMar>
                    <w:top w:w="30" w:type="dxa"/>
                    <w:left w:w="30" w:type="dxa"/>
                    <w:bottom w:w="30" w:type="dxa"/>
                    <w:right w:w="30" w:type="dxa"/>
                  </w:tcMar>
                  <w:vAlign w:val="bottom"/>
                  <w:hideMark/>
                </w:tcPr>
                <w:p w14:paraId="5893B704" w14:textId="1AFAEA9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telovýchovné sústredenie</w:t>
                  </w:r>
                </w:p>
              </w:tc>
              <w:tc>
                <w:tcPr>
                  <w:tcW w:w="772" w:type="dxa"/>
                  <w:shd w:val="clear" w:color="auto" w:fill="FFFFFF" w:themeFill="background1"/>
                  <w:tcMar>
                    <w:top w:w="30" w:type="dxa"/>
                    <w:left w:w="30" w:type="dxa"/>
                    <w:bottom w:w="30" w:type="dxa"/>
                    <w:right w:w="30" w:type="dxa"/>
                  </w:tcMar>
                  <w:vAlign w:val="bottom"/>
                  <w:hideMark/>
                </w:tcPr>
                <w:p w14:paraId="35E0EA8C" w14:textId="5D38CD4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TVS</w:t>
                  </w:r>
                </w:p>
              </w:tc>
              <w:tc>
                <w:tcPr>
                  <w:tcW w:w="763" w:type="dxa"/>
                  <w:shd w:val="clear" w:color="auto" w:fill="FFFFFF" w:themeFill="background1"/>
                  <w:tcMar>
                    <w:top w:w="30" w:type="dxa"/>
                    <w:left w:w="30" w:type="dxa"/>
                    <w:bottom w:w="30" w:type="dxa"/>
                    <w:right w:w="30" w:type="dxa"/>
                  </w:tcMar>
                  <w:vAlign w:val="bottom"/>
                  <w:hideMark/>
                </w:tcPr>
                <w:p w14:paraId="1092CB63" w14:textId="0F004E5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0 - 1 - 0</w:t>
                  </w:r>
                </w:p>
              </w:tc>
              <w:tc>
                <w:tcPr>
                  <w:tcW w:w="697" w:type="dxa"/>
                  <w:shd w:val="clear" w:color="auto" w:fill="FFFFFF" w:themeFill="background1"/>
                  <w:tcMar>
                    <w:top w:w="30" w:type="dxa"/>
                    <w:left w:w="30" w:type="dxa"/>
                    <w:bottom w:w="30" w:type="dxa"/>
                    <w:right w:w="30" w:type="dxa"/>
                  </w:tcMar>
                  <w:vAlign w:val="bottom"/>
                  <w:hideMark/>
                </w:tcPr>
                <w:p w14:paraId="6A91563A" w14:textId="030F824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64A5D0ED" w14:textId="4737757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484CF67A" w14:textId="2B3FCB0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4B98931E" w14:textId="65603EE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3750B5D9" w14:textId="6B413CF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3E07992D"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47E07B3" w14:textId="38C8D57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31FA4787" w14:textId="255C101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6996D64A" w14:textId="3B99C62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3ITV001</w:t>
                  </w:r>
                </w:p>
              </w:tc>
              <w:tc>
                <w:tcPr>
                  <w:tcW w:w="2234" w:type="dxa"/>
                  <w:shd w:val="clear" w:color="auto" w:fill="FFFFFF" w:themeFill="background1"/>
                  <w:tcMar>
                    <w:top w:w="30" w:type="dxa"/>
                    <w:left w:w="30" w:type="dxa"/>
                    <w:bottom w:w="30" w:type="dxa"/>
                    <w:right w:w="30" w:type="dxa"/>
                  </w:tcMar>
                  <w:vAlign w:val="bottom"/>
                  <w:hideMark/>
                </w:tcPr>
                <w:p w14:paraId="5AA7C353" w14:textId="32F7A4A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telesná výchova</w:t>
                  </w:r>
                </w:p>
              </w:tc>
              <w:tc>
                <w:tcPr>
                  <w:tcW w:w="772" w:type="dxa"/>
                  <w:shd w:val="clear" w:color="auto" w:fill="FFFFFF" w:themeFill="background1"/>
                  <w:tcMar>
                    <w:top w:w="30" w:type="dxa"/>
                    <w:left w:w="30" w:type="dxa"/>
                    <w:bottom w:w="30" w:type="dxa"/>
                    <w:right w:w="30" w:type="dxa"/>
                  </w:tcMar>
                  <w:vAlign w:val="bottom"/>
                  <w:hideMark/>
                </w:tcPr>
                <w:p w14:paraId="70FD3D50" w14:textId="4F7AA4C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w:t>
                  </w:r>
                </w:p>
              </w:tc>
              <w:tc>
                <w:tcPr>
                  <w:tcW w:w="763" w:type="dxa"/>
                  <w:shd w:val="clear" w:color="auto" w:fill="FFFFFF" w:themeFill="background1"/>
                  <w:tcMar>
                    <w:top w:w="30" w:type="dxa"/>
                    <w:left w:w="30" w:type="dxa"/>
                    <w:bottom w:w="30" w:type="dxa"/>
                    <w:right w:w="30" w:type="dxa"/>
                  </w:tcMar>
                  <w:vAlign w:val="bottom"/>
                  <w:hideMark/>
                </w:tcPr>
                <w:p w14:paraId="3E26110F" w14:textId="3C45E74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0 - 2 - 0</w:t>
                  </w:r>
                </w:p>
              </w:tc>
              <w:tc>
                <w:tcPr>
                  <w:tcW w:w="697" w:type="dxa"/>
                  <w:shd w:val="clear" w:color="auto" w:fill="FFFFFF" w:themeFill="background1"/>
                  <w:tcMar>
                    <w:top w:w="30" w:type="dxa"/>
                    <w:left w:w="30" w:type="dxa"/>
                    <w:bottom w:w="30" w:type="dxa"/>
                    <w:right w:w="30" w:type="dxa"/>
                  </w:tcMar>
                  <w:vAlign w:val="bottom"/>
                  <w:hideMark/>
                </w:tcPr>
                <w:p w14:paraId="556954F9" w14:textId="3E4E687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44EDBD35" w14:textId="575330D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6F80718B" w14:textId="0205C64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2D90D2CA" w14:textId="7433C15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27F35B70" w14:textId="2EBB03E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62976550"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48C23BF" w14:textId="08380D7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4F442C67" w14:textId="0D6B197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05685957" w14:textId="3B99C15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3I0J207</w:t>
                  </w:r>
                </w:p>
              </w:tc>
              <w:tc>
                <w:tcPr>
                  <w:tcW w:w="2234" w:type="dxa"/>
                  <w:shd w:val="clear" w:color="auto" w:fill="FFFFFF" w:themeFill="background1"/>
                  <w:tcMar>
                    <w:top w:w="30" w:type="dxa"/>
                    <w:left w:w="30" w:type="dxa"/>
                    <w:bottom w:w="30" w:type="dxa"/>
                    <w:right w:w="30" w:type="dxa"/>
                  </w:tcMar>
                  <w:vAlign w:val="bottom"/>
                  <w:hideMark/>
                </w:tcPr>
                <w:p w14:paraId="0F3823FE" w14:textId="2C866B1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fyzika optických komunikácii: elaboráty</w:t>
                  </w:r>
                </w:p>
              </w:tc>
              <w:tc>
                <w:tcPr>
                  <w:tcW w:w="772" w:type="dxa"/>
                  <w:shd w:val="clear" w:color="auto" w:fill="FFFFFF" w:themeFill="background1"/>
                  <w:tcMar>
                    <w:top w:w="30" w:type="dxa"/>
                    <w:left w:w="30" w:type="dxa"/>
                    <w:bottom w:w="30" w:type="dxa"/>
                    <w:right w:w="30" w:type="dxa"/>
                  </w:tcMar>
                  <w:vAlign w:val="bottom"/>
                  <w:hideMark/>
                </w:tcPr>
                <w:p w14:paraId="77C98264" w14:textId="759436B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FOKE</w:t>
                  </w:r>
                </w:p>
              </w:tc>
              <w:tc>
                <w:tcPr>
                  <w:tcW w:w="763" w:type="dxa"/>
                  <w:shd w:val="clear" w:color="auto" w:fill="FFFFFF" w:themeFill="background1"/>
                  <w:tcMar>
                    <w:top w:w="30" w:type="dxa"/>
                    <w:left w:w="30" w:type="dxa"/>
                    <w:bottom w:w="30" w:type="dxa"/>
                    <w:right w:w="30" w:type="dxa"/>
                  </w:tcMar>
                  <w:vAlign w:val="bottom"/>
                  <w:hideMark/>
                </w:tcPr>
                <w:p w14:paraId="089C1C3C" w14:textId="1425A66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0 - 0 - 2</w:t>
                  </w:r>
                </w:p>
              </w:tc>
              <w:tc>
                <w:tcPr>
                  <w:tcW w:w="697" w:type="dxa"/>
                  <w:shd w:val="clear" w:color="auto" w:fill="FFFFFF" w:themeFill="background1"/>
                  <w:tcMar>
                    <w:top w:w="30" w:type="dxa"/>
                    <w:left w:w="30" w:type="dxa"/>
                    <w:bottom w:w="30" w:type="dxa"/>
                    <w:right w:w="30" w:type="dxa"/>
                  </w:tcMar>
                  <w:vAlign w:val="bottom"/>
                  <w:hideMark/>
                </w:tcPr>
                <w:p w14:paraId="67F3DE78" w14:textId="19F262F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11AA9609" w14:textId="45ECE103"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97" w:type="dxa"/>
                  <w:shd w:val="clear" w:color="auto" w:fill="FFFFFF" w:themeFill="background1"/>
                  <w:tcMar>
                    <w:top w:w="30" w:type="dxa"/>
                    <w:left w:w="30" w:type="dxa"/>
                    <w:bottom w:w="30" w:type="dxa"/>
                    <w:right w:w="30" w:type="dxa"/>
                  </w:tcMar>
                  <w:vAlign w:val="bottom"/>
                  <w:hideMark/>
                </w:tcPr>
                <w:p w14:paraId="584A9516" w14:textId="125DE18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40464136" w14:textId="563A2D2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624094C0" w14:textId="05AAF14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Ing. Daniel Benedikovič, PhD.</w:t>
                  </w:r>
                </w:p>
              </w:tc>
            </w:tr>
            <w:tr w:rsidR="009824CD" w:rsidRPr="009908DA" w14:paraId="7D1E263D"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516868D" w14:textId="3C3014E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2C34BCEB" w14:textId="2267D90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7E405A36" w14:textId="05C5202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3I0J209</w:t>
                  </w:r>
                </w:p>
              </w:tc>
              <w:tc>
                <w:tcPr>
                  <w:tcW w:w="2234" w:type="dxa"/>
                  <w:shd w:val="clear" w:color="auto" w:fill="FFFFFF" w:themeFill="background1"/>
                  <w:tcMar>
                    <w:top w:w="30" w:type="dxa"/>
                    <w:left w:w="30" w:type="dxa"/>
                    <w:bottom w:w="30" w:type="dxa"/>
                    <w:right w:w="30" w:type="dxa"/>
                  </w:tcMar>
                  <w:vAlign w:val="bottom"/>
                  <w:hideMark/>
                </w:tcPr>
                <w:p w14:paraId="05D1B777" w14:textId="2DE260C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odborná prax pre TRI</w:t>
                  </w:r>
                </w:p>
              </w:tc>
              <w:tc>
                <w:tcPr>
                  <w:tcW w:w="772" w:type="dxa"/>
                  <w:shd w:val="clear" w:color="auto" w:fill="FFFFFF" w:themeFill="background1"/>
                  <w:tcMar>
                    <w:top w:w="30" w:type="dxa"/>
                    <w:left w:w="30" w:type="dxa"/>
                    <w:bottom w:w="30" w:type="dxa"/>
                    <w:right w:w="30" w:type="dxa"/>
                  </w:tcMar>
                  <w:vAlign w:val="bottom"/>
                  <w:hideMark/>
                </w:tcPr>
                <w:p w14:paraId="59780ECB" w14:textId="7136F5F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OPTRI2</w:t>
                  </w:r>
                </w:p>
              </w:tc>
              <w:tc>
                <w:tcPr>
                  <w:tcW w:w="763" w:type="dxa"/>
                  <w:shd w:val="clear" w:color="auto" w:fill="FFFFFF" w:themeFill="background1"/>
                  <w:tcMar>
                    <w:top w:w="30" w:type="dxa"/>
                    <w:left w:w="30" w:type="dxa"/>
                    <w:bottom w:w="30" w:type="dxa"/>
                    <w:right w:w="30" w:type="dxa"/>
                  </w:tcMar>
                  <w:vAlign w:val="bottom"/>
                  <w:hideMark/>
                </w:tcPr>
                <w:p w14:paraId="6DDC7548" w14:textId="2F4D231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0 - 0 - 0</w:t>
                  </w:r>
                </w:p>
              </w:tc>
              <w:tc>
                <w:tcPr>
                  <w:tcW w:w="697" w:type="dxa"/>
                  <w:shd w:val="clear" w:color="auto" w:fill="FFFFFF" w:themeFill="background1"/>
                  <w:tcMar>
                    <w:top w:w="30" w:type="dxa"/>
                    <w:left w:w="30" w:type="dxa"/>
                    <w:bottom w:w="30" w:type="dxa"/>
                    <w:right w:w="30" w:type="dxa"/>
                  </w:tcMar>
                  <w:vAlign w:val="bottom"/>
                  <w:hideMark/>
                </w:tcPr>
                <w:p w14:paraId="3D8C4ECE" w14:textId="1C9326D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4AB81438" w14:textId="3509E66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4</w:t>
                  </w:r>
                </w:p>
              </w:tc>
              <w:tc>
                <w:tcPr>
                  <w:tcW w:w="597" w:type="dxa"/>
                  <w:shd w:val="clear" w:color="auto" w:fill="FFFFFF" w:themeFill="background1"/>
                  <w:tcMar>
                    <w:top w:w="30" w:type="dxa"/>
                    <w:left w:w="30" w:type="dxa"/>
                    <w:bottom w:w="30" w:type="dxa"/>
                    <w:right w:w="30" w:type="dxa"/>
                  </w:tcMar>
                  <w:vAlign w:val="bottom"/>
                  <w:hideMark/>
                </w:tcPr>
                <w:p w14:paraId="12EC8AF4" w14:textId="2F7CED9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179B679E" w14:textId="6793706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3FE2DBFC" w14:textId="4BE69C2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Ing. Miroslav Uhrina, PhD.</w:t>
                  </w:r>
                </w:p>
              </w:tc>
            </w:tr>
            <w:tr w:rsidR="009824CD" w:rsidRPr="009908DA" w14:paraId="3BD923D2"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08ADEE3F" w14:textId="12500D0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13999293" w14:textId="3CBF6BF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0598C0E9" w14:textId="5895597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3I0J311</w:t>
                  </w:r>
                </w:p>
              </w:tc>
              <w:tc>
                <w:tcPr>
                  <w:tcW w:w="2234" w:type="dxa"/>
                  <w:shd w:val="clear" w:color="auto" w:fill="FFFFFF" w:themeFill="background1"/>
                  <w:tcMar>
                    <w:top w:w="30" w:type="dxa"/>
                    <w:left w:w="30" w:type="dxa"/>
                    <w:bottom w:w="30" w:type="dxa"/>
                    <w:right w:w="30" w:type="dxa"/>
                  </w:tcMar>
                  <w:vAlign w:val="bottom"/>
                  <w:hideMark/>
                </w:tcPr>
                <w:p w14:paraId="502D6444" w14:textId="2DA1E86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digitálne spracovanie obrazu</w:t>
                  </w:r>
                </w:p>
              </w:tc>
              <w:tc>
                <w:tcPr>
                  <w:tcW w:w="772" w:type="dxa"/>
                  <w:shd w:val="clear" w:color="auto" w:fill="FFFFFF" w:themeFill="background1"/>
                  <w:tcMar>
                    <w:top w:w="30" w:type="dxa"/>
                    <w:left w:w="30" w:type="dxa"/>
                    <w:bottom w:w="30" w:type="dxa"/>
                    <w:right w:w="30" w:type="dxa"/>
                  </w:tcMar>
                  <w:vAlign w:val="bottom"/>
                  <w:hideMark/>
                </w:tcPr>
                <w:p w14:paraId="786C5253" w14:textId="25C0EDB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DSO</w:t>
                  </w:r>
                </w:p>
              </w:tc>
              <w:tc>
                <w:tcPr>
                  <w:tcW w:w="763" w:type="dxa"/>
                  <w:shd w:val="clear" w:color="auto" w:fill="FFFFFF" w:themeFill="background1"/>
                  <w:tcMar>
                    <w:top w:w="30" w:type="dxa"/>
                    <w:left w:w="30" w:type="dxa"/>
                    <w:bottom w:w="30" w:type="dxa"/>
                    <w:right w:w="30" w:type="dxa"/>
                  </w:tcMar>
                  <w:vAlign w:val="bottom"/>
                  <w:hideMark/>
                </w:tcPr>
                <w:p w14:paraId="6E9F413F" w14:textId="7B5DD93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2 - 0 - 3</w:t>
                  </w:r>
                </w:p>
              </w:tc>
              <w:tc>
                <w:tcPr>
                  <w:tcW w:w="697" w:type="dxa"/>
                  <w:shd w:val="clear" w:color="auto" w:fill="FFFFFF" w:themeFill="background1"/>
                  <w:tcMar>
                    <w:top w:w="30" w:type="dxa"/>
                    <w:left w:w="30" w:type="dxa"/>
                    <w:bottom w:w="30" w:type="dxa"/>
                    <w:right w:w="30" w:type="dxa"/>
                  </w:tcMar>
                  <w:vAlign w:val="bottom"/>
                  <w:hideMark/>
                </w:tcPr>
                <w:p w14:paraId="6E96FAE8" w14:textId="7BA02A9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31247B36" w14:textId="7511825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6</w:t>
                  </w:r>
                </w:p>
              </w:tc>
              <w:tc>
                <w:tcPr>
                  <w:tcW w:w="597" w:type="dxa"/>
                  <w:shd w:val="clear" w:color="auto" w:fill="FFFFFF" w:themeFill="background1"/>
                  <w:tcMar>
                    <w:top w:w="30" w:type="dxa"/>
                    <w:left w:w="30" w:type="dxa"/>
                    <w:bottom w:w="30" w:type="dxa"/>
                    <w:right w:w="30" w:type="dxa"/>
                  </w:tcMar>
                  <w:vAlign w:val="bottom"/>
                  <w:hideMark/>
                </w:tcPr>
                <w:p w14:paraId="5F9793DE" w14:textId="29BB2AF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55108FE7" w14:textId="37E5016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776D6C1A" w14:textId="3135420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prof. Ing. Róbert Hudec, PhD.</w:t>
                  </w:r>
                </w:p>
              </w:tc>
            </w:tr>
            <w:tr w:rsidR="009824CD" w:rsidRPr="009908DA" w14:paraId="34C895B6"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4400B3B" w14:textId="2E0E2CD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77FB8509" w14:textId="36C8992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072BA9BA" w14:textId="263E742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3ITS002</w:t>
                  </w:r>
                </w:p>
              </w:tc>
              <w:tc>
                <w:tcPr>
                  <w:tcW w:w="2234" w:type="dxa"/>
                  <w:shd w:val="clear" w:color="auto" w:fill="FFFFFF" w:themeFill="background1"/>
                  <w:tcMar>
                    <w:top w:w="30" w:type="dxa"/>
                    <w:left w:w="30" w:type="dxa"/>
                    <w:bottom w:w="30" w:type="dxa"/>
                    <w:right w:w="30" w:type="dxa"/>
                  </w:tcMar>
                  <w:vAlign w:val="bottom"/>
                  <w:hideMark/>
                </w:tcPr>
                <w:p w14:paraId="311AF700" w14:textId="4704809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telovýchovné sústredenie</w:t>
                  </w:r>
                </w:p>
              </w:tc>
              <w:tc>
                <w:tcPr>
                  <w:tcW w:w="772" w:type="dxa"/>
                  <w:shd w:val="clear" w:color="auto" w:fill="FFFFFF" w:themeFill="background1"/>
                  <w:tcMar>
                    <w:top w:w="30" w:type="dxa"/>
                    <w:left w:w="30" w:type="dxa"/>
                    <w:bottom w:w="30" w:type="dxa"/>
                    <w:right w:w="30" w:type="dxa"/>
                  </w:tcMar>
                  <w:vAlign w:val="bottom"/>
                  <w:hideMark/>
                </w:tcPr>
                <w:p w14:paraId="728277D7" w14:textId="26F42B3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TVS</w:t>
                  </w:r>
                </w:p>
              </w:tc>
              <w:tc>
                <w:tcPr>
                  <w:tcW w:w="763" w:type="dxa"/>
                  <w:shd w:val="clear" w:color="auto" w:fill="FFFFFF" w:themeFill="background1"/>
                  <w:tcMar>
                    <w:top w:w="30" w:type="dxa"/>
                    <w:left w:w="30" w:type="dxa"/>
                    <w:bottom w:w="30" w:type="dxa"/>
                    <w:right w:w="30" w:type="dxa"/>
                  </w:tcMar>
                  <w:vAlign w:val="bottom"/>
                  <w:hideMark/>
                </w:tcPr>
                <w:p w14:paraId="123C5FD4" w14:textId="09FDC88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0 - 1 - 0</w:t>
                  </w:r>
                </w:p>
              </w:tc>
              <w:tc>
                <w:tcPr>
                  <w:tcW w:w="697" w:type="dxa"/>
                  <w:shd w:val="clear" w:color="auto" w:fill="FFFFFF" w:themeFill="background1"/>
                  <w:tcMar>
                    <w:top w:w="30" w:type="dxa"/>
                    <w:left w:w="30" w:type="dxa"/>
                    <w:bottom w:w="30" w:type="dxa"/>
                    <w:right w:w="30" w:type="dxa"/>
                  </w:tcMar>
                  <w:vAlign w:val="bottom"/>
                  <w:hideMark/>
                </w:tcPr>
                <w:p w14:paraId="31351112" w14:textId="3EEC21B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5BDCBD33" w14:textId="55B7D83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3E532951" w14:textId="209D49B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1764CF76" w14:textId="3EB6EC9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11779CD7" w14:textId="3D077D7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34D79952"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0E24240A" w14:textId="2F07678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09" w:type="dxa"/>
                  <w:shd w:val="clear" w:color="auto" w:fill="FFFFFF" w:themeFill="background1"/>
                  <w:tcMar>
                    <w:top w:w="30" w:type="dxa"/>
                    <w:left w:w="30" w:type="dxa"/>
                    <w:bottom w:w="30" w:type="dxa"/>
                    <w:right w:w="30" w:type="dxa"/>
                  </w:tcMar>
                  <w:vAlign w:val="bottom"/>
                  <w:hideMark/>
                </w:tcPr>
                <w:p w14:paraId="1B873A99" w14:textId="3F5EBBA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2DDFC471" w14:textId="524F895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3ITV002</w:t>
                  </w:r>
                </w:p>
              </w:tc>
              <w:tc>
                <w:tcPr>
                  <w:tcW w:w="2234" w:type="dxa"/>
                  <w:shd w:val="clear" w:color="auto" w:fill="FFFFFF" w:themeFill="background1"/>
                  <w:tcMar>
                    <w:top w:w="30" w:type="dxa"/>
                    <w:left w:w="30" w:type="dxa"/>
                    <w:bottom w:w="30" w:type="dxa"/>
                    <w:right w:w="30" w:type="dxa"/>
                  </w:tcMar>
                  <w:vAlign w:val="bottom"/>
                  <w:hideMark/>
                </w:tcPr>
                <w:p w14:paraId="7C7FFA1D" w14:textId="41D60EB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telesná výchova</w:t>
                  </w:r>
                </w:p>
              </w:tc>
              <w:tc>
                <w:tcPr>
                  <w:tcW w:w="772" w:type="dxa"/>
                  <w:shd w:val="clear" w:color="auto" w:fill="FFFFFF" w:themeFill="background1"/>
                  <w:tcMar>
                    <w:top w:w="30" w:type="dxa"/>
                    <w:left w:w="30" w:type="dxa"/>
                    <w:bottom w:w="30" w:type="dxa"/>
                    <w:right w:w="30" w:type="dxa"/>
                  </w:tcMar>
                  <w:vAlign w:val="bottom"/>
                  <w:hideMark/>
                </w:tcPr>
                <w:p w14:paraId="54AB2D49" w14:textId="126AD2E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w:t>
                  </w:r>
                </w:p>
              </w:tc>
              <w:tc>
                <w:tcPr>
                  <w:tcW w:w="763" w:type="dxa"/>
                  <w:shd w:val="clear" w:color="auto" w:fill="FFFFFF" w:themeFill="background1"/>
                  <w:tcMar>
                    <w:top w:w="30" w:type="dxa"/>
                    <w:left w:w="30" w:type="dxa"/>
                    <w:bottom w:w="30" w:type="dxa"/>
                    <w:right w:w="30" w:type="dxa"/>
                  </w:tcMar>
                  <w:vAlign w:val="bottom"/>
                  <w:hideMark/>
                </w:tcPr>
                <w:p w14:paraId="45F52203" w14:textId="5E865E9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0 - 2 - 0</w:t>
                  </w:r>
                </w:p>
              </w:tc>
              <w:tc>
                <w:tcPr>
                  <w:tcW w:w="697" w:type="dxa"/>
                  <w:shd w:val="clear" w:color="auto" w:fill="FFFFFF" w:themeFill="background1"/>
                  <w:tcMar>
                    <w:top w:w="30" w:type="dxa"/>
                    <w:left w:w="30" w:type="dxa"/>
                    <w:bottom w:w="30" w:type="dxa"/>
                    <w:right w:w="30" w:type="dxa"/>
                  </w:tcMar>
                  <w:vAlign w:val="bottom"/>
                  <w:hideMark/>
                </w:tcPr>
                <w:p w14:paraId="6826946B" w14:textId="73AEE7C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B18CA14" w14:textId="1A5DE31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710D28BF" w14:textId="4E5C7A1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20E10C2B" w14:textId="501B0C8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749C8CEF" w14:textId="5A561B3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7FCF82F3"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E21B93A" w14:textId="124BE7C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7ECBC91F" w14:textId="1317B8A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6AEFAF68" w14:textId="71AB34C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3I0J306</w:t>
                  </w:r>
                </w:p>
              </w:tc>
              <w:tc>
                <w:tcPr>
                  <w:tcW w:w="2234" w:type="dxa"/>
                  <w:shd w:val="clear" w:color="auto" w:fill="FFFFFF" w:themeFill="background1"/>
                  <w:tcMar>
                    <w:top w:w="30" w:type="dxa"/>
                    <w:left w:w="30" w:type="dxa"/>
                    <w:bottom w:w="30" w:type="dxa"/>
                    <w:right w:w="30" w:type="dxa"/>
                  </w:tcMar>
                  <w:vAlign w:val="bottom"/>
                  <w:hideMark/>
                </w:tcPr>
                <w:p w14:paraId="08292072" w14:textId="747F7C8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integrovaná optoelektronika: elaboráty</w:t>
                  </w:r>
                </w:p>
              </w:tc>
              <w:tc>
                <w:tcPr>
                  <w:tcW w:w="772" w:type="dxa"/>
                  <w:shd w:val="clear" w:color="auto" w:fill="FFFFFF" w:themeFill="background1"/>
                  <w:tcMar>
                    <w:top w:w="30" w:type="dxa"/>
                    <w:left w:w="30" w:type="dxa"/>
                    <w:bottom w:w="30" w:type="dxa"/>
                    <w:right w:w="30" w:type="dxa"/>
                  </w:tcMar>
                  <w:vAlign w:val="bottom"/>
                  <w:hideMark/>
                </w:tcPr>
                <w:p w14:paraId="2CCE6C0A" w14:textId="0CC095C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IOEE</w:t>
                  </w:r>
                </w:p>
              </w:tc>
              <w:tc>
                <w:tcPr>
                  <w:tcW w:w="763" w:type="dxa"/>
                  <w:shd w:val="clear" w:color="auto" w:fill="FFFFFF" w:themeFill="background1"/>
                  <w:tcMar>
                    <w:top w:w="30" w:type="dxa"/>
                    <w:left w:w="30" w:type="dxa"/>
                    <w:bottom w:w="30" w:type="dxa"/>
                    <w:right w:w="30" w:type="dxa"/>
                  </w:tcMar>
                  <w:vAlign w:val="bottom"/>
                  <w:hideMark/>
                </w:tcPr>
                <w:p w14:paraId="06137F12" w14:textId="03D2C9D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0 - 0 - 2</w:t>
                  </w:r>
                </w:p>
              </w:tc>
              <w:tc>
                <w:tcPr>
                  <w:tcW w:w="697" w:type="dxa"/>
                  <w:shd w:val="clear" w:color="auto" w:fill="FFFFFF" w:themeFill="background1"/>
                  <w:tcMar>
                    <w:top w:w="30" w:type="dxa"/>
                    <w:left w:w="30" w:type="dxa"/>
                    <w:bottom w:w="30" w:type="dxa"/>
                    <w:right w:w="30" w:type="dxa"/>
                  </w:tcMar>
                  <w:vAlign w:val="bottom"/>
                  <w:hideMark/>
                </w:tcPr>
                <w:p w14:paraId="34FE9B4C" w14:textId="6245F42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6989092" w14:textId="775BA78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97" w:type="dxa"/>
                  <w:shd w:val="clear" w:color="auto" w:fill="FFFFFF" w:themeFill="background1"/>
                  <w:tcMar>
                    <w:top w:w="30" w:type="dxa"/>
                    <w:left w:w="30" w:type="dxa"/>
                    <w:bottom w:w="30" w:type="dxa"/>
                    <w:right w:w="30" w:type="dxa"/>
                  </w:tcMar>
                  <w:vAlign w:val="bottom"/>
                  <w:hideMark/>
                </w:tcPr>
                <w:p w14:paraId="45EF0256" w14:textId="5C09D4A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7D397A26" w14:textId="36E28A4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21100D00" w14:textId="21A484D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Ing. Daniel Benedikovič, PhD.</w:t>
                  </w:r>
                </w:p>
              </w:tc>
            </w:tr>
            <w:tr w:rsidR="009824CD" w:rsidRPr="009908DA" w14:paraId="3A6BE8A9"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56DFAF31" w14:textId="66B8770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5E50E203" w14:textId="2AACD7A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5FFB668D" w14:textId="1201959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3I0J308</w:t>
                  </w:r>
                </w:p>
              </w:tc>
              <w:tc>
                <w:tcPr>
                  <w:tcW w:w="2234" w:type="dxa"/>
                  <w:shd w:val="clear" w:color="auto" w:fill="FFFFFF" w:themeFill="background1"/>
                  <w:tcMar>
                    <w:top w:w="30" w:type="dxa"/>
                    <w:left w:w="30" w:type="dxa"/>
                    <w:bottom w:w="30" w:type="dxa"/>
                    <w:right w:w="30" w:type="dxa"/>
                  </w:tcMar>
                  <w:vAlign w:val="bottom"/>
                  <w:hideMark/>
                </w:tcPr>
                <w:p w14:paraId="4A9A2AC7" w14:textId="3A8FE65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odborná prax pre TRI</w:t>
                  </w:r>
                </w:p>
              </w:tc>
              <w:tc>
                <w:tcPr>
                  <w:tcW w:w="772" w:type="dxa"/>
                  <w:shd w:val="clear" w:color="auto" w:fill="FFFFFF" w:themeFill="background1"/>
                  <w:tcMar>
                    <w:top w:w="30" w:type="dxa"/>
                    <w:left w:w="30" w:type="dxa"/>
                    <w:bottom w:w="30" w:type="dxa"/>
                    <w:right w:w="30" w:type="dxa"/>
                  </w:tcMar>
                  <w:vAlign w:val="bottom"/>
                  <w:hideMark/>
                </w:tcPr>
                <w:p w14:paraId="1768024A" w14:textId="1755556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OPTRI3</w:t>
                  </w:r>
                </w:p>
              </w:tc>
              <w:tc>
                <w:tcPr>
                  <w:tcW w:w="763" w:type="dxa"/>
                  <w:shd w:val="clear" w:color="auto" w:fill="FFFFFF" w:themeFill="background1"/>
                  <w:tcMar>
                    <w:top w:w="30" w:type="dxa"/>
                    <w:left w:w="30" w:type="dxa"/>
                    <w:bottom w:w="30" w:type="dxa"/>
                    <w:right w:w="30" w:type="dxa"/>
                  </w:tcMar>
                  <w:vAlign w:val="bottom"/>
                  <w:hideMark/>
                </w:tcPr>
                <w:p w14:paraId="0C2C9D3D" w14:textId="59D04C6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0 - 0 - 0</w:t>
                  </w:r>
                </w:p>
              </w:tc>
              <w:tc>
                <w:tcPr>
                  <w:tcW w:w="697" w:type="dxa"/>
                  <w:shd w:val="clear" w:color="auto" w:fill="FFFFFF" w:themeFill="background1"/>
                  <w:tcMar>
                    <w:top w:w="30" w:type="dxa"/>
                    <w:left w:w="30" w:type="dxa"/>
                    <w:bottom w:w="30" w:type="dxa"/>
                    <w:right w:w="30" w:type="dxa"/>
                  </w:tcMar>
                  <w:vAlign w:val="bottom"/>
                  <w:hideMark/>
                </w:tcPr>
                <w:p w14:paraId="2698E429" w14:textId="500AB7C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5275B8CF" w14:textId="2DE38B9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4</w:t>
                  </w:r>
                </w:p>
              </w:tc>
              <w:tc>
                <w:tcPr>
                  <w:tcW w:w="597" w:type="dxa"/>
                  <w:shd w:val="clear" w:color="auto" w:fill="FFFFFF" w:themeFill="background1"/>
                  <w:tcMar>
                    <w:top w:w="30" w:type="dxa"/>
                    <w:left w:w="30" w:type="dxa"/>
                    <w:bottom w:w="30" w:type="dxa"/>
                    <w:right w:w="30" w:type="dxa"/>
                  </w:tcMar>
                  <w:vAlign w:val="bottom"/>
                  <w:hideMark/>
                </w:tcPr>
                <w:p w14:paraId="093FB4B8" w14:textId="75F50D4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6C04B050" w14:textId="0D23E59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0AECD31E" w14:textId="003A1F6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Ing. Miroslav Uhrina, PhD.</w:t>
                  </w:r>
                </w:p>
              </w:tc>
            </w:tr>
            <w:tr w:rsidR="009824CD" w:rsidRPr="009908DA" w14:paraId="030180FA"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58C96F2A" w14:textId="55F95665"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42BA7AF2" w14:textId="5B38621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070B63D8" w14:textId="4D1FD4E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3ITS003</w:t>
                  </w:r>
                </w:p>
              </w:tc>
              <w:tc>
                <w:tcPr>
                  <w:tcW w:w="2234" w:type="dxa"/>
                  <w:shd w:val="clear" w:color="auto" w:fill="FFFFFF" w:themeFill="background1"/>
                  <w:tcMar>
                    <w:top w:w="30" w:type="dxa"/>
                    <w:left w:w="30" w:type="dxa"/>
                    <w:bottom w:w="30" w:type="dxa"/>
                    <w:right w:w="30" w:type="dxa"/>
                  </w:tcMar>
                  <w:vAlign w:val="bottom"/>
                  <w:hideMark/>
                </w:tcPr>
                <w:p w14:paraId="5B020559" w14:textId="5A9207C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telovýchovné sústredenie</w:t>
                  </w:r>
                </w:p>
              </w:tc>
              <w:tc>
                <w:tcPr>
                  <w:tcW w:w="772" w:type="dxa"/>
                  <w:shd w:val="clear" w:color="auto" w:fill="FFFFFF" w:themeFill="background1"/>
                  <w:tcMar>
                    <w:top w:w="30" w:type="dxa"/>
                    <w:left w:w="30" w:type="dxa"/>
                    <w:bottom w:w="30" w:type="dxa"/>
                    <w:right w:w="30" w:type="dxa"/>
                  </w:tcMar>
                  <w:vAlign w:val="bottom"/>
                  <w:hideMark/>
                </w:tcPr>
                <w:p w14:paraId="779403CA" w14:textId="58F17BCB"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TVS</w:t>
                  </w:r>
                </w:p>
              </w:tc>
              <w:tc>
                <w:tcPr>
                  <w:tcW w:w="763" w:type="dxa"/>
                  <w:shd w:val="clear" w:color="auto" w:fill="FFFFFF" w:themeFill="background1"/>
                  <w:tcMar>
                    <w:top w:w="30" w:type="dxa"/>
                    <w:left w:w="30" w:type="dxa"/>
                    <w:bottom w:w="30" w:type="dxa"/>
                    <w:right w:w="30" w:type="dxa"/>
                  </w:tcMar>
                  <w:vAlign w:val="bottom"/>
                  <w:hideMark/>
                </w:tcPr>
                <w:p w14:paraId="04626222" w14:textId="4937080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0 - 1 - 0</w:t>
                  </w:r>
                </w:p>
              </w:tc>
              <w:tc>
                <w:tcPr>
                  <w:tcW w:w="697" w:type="dxa"/>
                  <w:shd w:val="clear" w:color="auto" w:fill="FFFFFF" w:themeFill="background1"/>
                  <w:tcMar>
                    <w:top w:w="30" w:type="dxa"/>
                    <w:left w:w="30" w:type="dxa"/>
                    <w:bottom w:w="30" w:type="dxa"/>
                    <w:right w:w="30" w:type="dxa"/>
                  </w:tcMar>
                  <w:vAlign w:val="bottom"/>
                  <w:hideMark/>
                </w:tcPr>
                <w:p w14:paraId="4D5B6EAB" w14:textId="046EEF4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47B1786D" w14:textId="492902F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7E65D36C" w14:textId="2B7815D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236CD0AB" w14:textId="456623D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208E0278" w14:textId="57CCB204"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1755A163"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6BBD9FF4" w14:textId="4F16EAE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64AE4921" w14:textId="2FCC6CA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Z</w:t>
                  </w:r>
                </w:p>
              </w:tc>
              <w:tc>
                <w:tcPr>
                  <w:tcW w:w="883" w:type="dxa"/>
                  <w:shd w:val="clear" w:color="auto" w:fill="FFFFFF" w:themeFill="background1"/>
                  <w:tcMar>
                    <w:top w:w="30" w:type="dxa"/>
                    <w:left w:w="30" w:type="dxa"/>
                    <w:bottom w:w="30" w:type="dxa"/>
                    <w:right w:w="30" w:type="dxa"/>
                  </w:tcMar>
                  <w:vAlign w:val="bottom"/>
                  <w:hideMark/>
                </w:tcPr>
                <w:p w14:paraId="0D3860B7" w14:textId="7A151AE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3ITV003</w:t>
                  </w:r>
                </w:p>
              </w:tc>
              <w:tc>
                <w:tcPr>
                  <w:tcW w:w="2234" w:type="dxa"/>
                  <w:shd w:val="clear" w:color="auto" w:fill="FFFFFF" w:themeFill="background1"/>
                  <w:tcMar>
                    <w:top w:w="30" w:type="dxa"/>
                    <w:left w:w="30" w:type="dxa"/>
                    <w:bottom w:w="30" w:type="dxa"/>
                    <w:right w:w="30" w:type="dxa"/>
                  </w:tcMar>
                  <w:vAlign w:val="bottom"/>
                  <w:hideMark/>
                </w:tcPr>
                <w:p w14:paraId="46E30B45" w14:textId="3A59CAE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telesná výchova</w:t>
                  </w:r>
                </w:p>
              </w:tc>
              <w:tc>
                <w:tcPr>
                  <w:tcW w:w="772" w:type="dxa"/>
                  <w:shd w:val="clear" w:color="auto" w:fill="FFFFFF" w:themeFill="background1"/>
                  <w:tcMar>
                    <w:top w:w="30" w:type="dxa"/>
                    <w:left w:w="30" w:type="dxa"/>
                    <w:bottom w:w="30" w:type="dxa"/>
                    <w:right w:w="30" w:type="dxa"/>
                  </w:tcMar>
                  <w:vAlign w:val="bottom"/>
                  <w:hideMark/>
                </w:tcPr>
                <w:p w14:paraId="0F343827" w14:textId="2C9889A2"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w:t>
                  </w:r>
                </w:p>
              </w:tc>
              <w:tc>
                <w:tcPr>
                  <w:tcW w:w="763" w:type="dxa"/>
                  <w:shd w:val="clear" w:color="auto" w:fill="FFFFFF" w:themeFill="background1"/>
                  <w:tcMar>
                    <w:top w:w="30" w:type="dxa"/>
                    <w:left w:w="30" w:type="dxa"/>
                    <w:bottom w:w="30" w:type="dxa"/>
                    <w:right w:w="30" w:type="dxa"/>
                  </w:tcMar>
                  <w:vAlign w:val="bottom"/>
                  <w:hideMark/>
                </w:tcPr>
                <w:p w14:paraId="615ADABA" w14:textId="4EBD51F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0 - 2 - 0</w:t>
                  </w:r>
                </w:p>
              </w:tc>
              <w:tc>
                <w:tcPr>
                  <w:tcW w:w="697" w:type="dxa"/>
                  <w:shd w:val="clear" w:color="auto" w:fill="FFFFFF" w:themeFill="background1"/>
                  <w:tcMar>
                    <w:top w:w="30" w:type="dxa"/>
                    <w:left w:w="30" w:type="dxa"/>
                    <w:bottom w:w="30" w:type="dxa"/>
                    <w:right w:w="30" w:type="dxa"/>
                  </w:tcMar>
                  <w:vAlign w:val="bottom"/>
                  <w:hideMark/>
                </w:tcPr>
                <w:p w14:paraId="7585F200" w14:textId="6F7E8FA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EA1E170" w14:textId="3FEC0CCE"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13524DD9" w14:textId="5F5C301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57812E3C" w14:textId="2722E5B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11D79AAD" w14:textId="24E993D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55E05CE8"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4B1D11D4" w14:textId="6175B16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3541DB11" w14:textId="77FA0863"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3A7DE7FA" w14:textId="59CD422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3ITS004</w:t>
                  </w:r>
                </w:p>
              </w:tc>
              <w:tc>
                <w:tcPr>
                  <w:tcW w:w="2234" w:type="dxa"/>
                  <w:shd w:val="clear" w:color="auto" w:fill="FFFFFF" w:themeFill="background1"/>
                  <w:tcMar>
                    <w:top w:w="30" w:type="dxa"/>
                    <w:left w:w="30" w:type="dxa"/>
                    <w:bottom w:w="30" w:type="dxa"/>
                    <w:right w:w="30" w:type="dxa"/>
                  </w:tcMar>
                  <w:vAlign w:val="bottom"/>
                  <w:hideMark/>
                </w:tcPr>
                <w:p w14:paraId="0B3942A2" w14:textId="59CB7FA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telovýchovné sústredenie</w:t>
                  </w:r>
                </w:p>
              </w:tc>
              <w:tc>
                <w:tcPr>
                  <w:tcW w:w="772" w:type="dxa"/>
                  <w:shd w:val="clear" w:color="auto" w:fill="FFFFFF" w:themeFill="background1"/>
                  <w:tcMar>
                    <w:top w:w="30" w:type="dxa"/>
                    <w:left w:w="30" w:type="dxa"/>
                    <w:bottom w:w="30" w:type="dxa"/>
                    <w:right w:w="30" w:type="dxa"/>
                  </w:tcMar>
                  <w:vAlign w:val="bottom"/>
                  <w:hideMark/>
                </w:tcPr>
                <w:p w14:paraId="2EBDE80A" w14:textId="468D10F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TVS</w:t>
                  </w:r>
                </w:p>
              </w:tc>
              <w:tc>
                <w:tcPr>
                  <w:tcW w:w="763" w:type="dxa"/>
                  <w:shd w:val="clear" w:color="auto" w:fill="FFFFFF" w:themeFill="background1"/>
                  <w:tcMar>
                    <w:top w:w="30" w:type="dxa"/>
                    <w:left w:w="30" w:type="dxa"/>
                    <w:bottom w:w="30" w:type="dxa"/>
                    <w:right w:w="30" w:type="dxa"/>
                  </w:tcMar>
                  <w:vAlign w:val="bottom"/>
                  <w:hideMark/>
                </w:tcPr>
                <w:p w14:paraId="467BA166" w14:textId="3C547FA7"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0 - 1 - 0</w:t>
                  </w:r>
                </w:p>
              </w:tc>
              <w:tc>
                <w:tcPr>
                  <w:tcW w:w="697" w:type="dxa"/>
                  <w:shd w:val="clear" w:color="auto" w:fill="FFFFFF" w:themeFill="background1"/>
                  <w:tcMar>
                    <w:top w:w="30" w:type="dxa"/>
                    <w:left w:w="30" w:type="dxa"/>
                    <w:bottom w:w="30" w:type="dxa"/>
                    <w:right w:w="30" w:type="dxa"/>
                  </w:tcMar>
                  <w:vAlign w:val="bottom"/>
                  <w:hideMark/>
                </w:tcPr>
                <w:p w14:paraId="0FEB90C3" w14:textId="17DBA84C"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5B1D3FFC" w14:textId="4868363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0C2C9AC4" w14:textId="5383C98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2639FA1E" w14:textId="428A9DAF"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193D0B1F" w14:textId="7E0429F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r w:rsidR="009824CD" w:rsidRPr="009908DA" w14:paraId="5FF6BEDD" w14:textId="77777777">
              <w:trPr>
                <w:tblCellSpacing w:w="6" w:type="dxa"/>
              </w:trPr>
              <w:tc>
                <w:tcPr>
                  <w:tcW w:w="465" w:type="dxa"/>
                  <w:shd w:val="clear" w:color="auto" w:fill="FFFFFF" w:themeFill="background1"/>
                  <w:tcMar>
                    <w:top w:w="30" w:type="dxa"/>
                    <w:left w:w="30" w:type="dxa"/>
                    <w:bottom w:w="30" w:type="dxa"/>
                    <w:right w:w="30" w:type="dxa"/>
                  </w:tcMar>
                  <w:vAlign w:val="bottom"/>
                  <w:hideMark/>
                </w:tcPr>
                <w:p w14:paraId="1B591669" w14:textId="24A78AF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2</w:t>
                  </w:r>
                </w:p>
              </w:tc>
              <w:tc>
                <w:tcPr>
                  <w:tcW w:w="509" w:type="dxa"/>
                  <w:shd w:val="clear" w:color="auto" w:fill="FFFFFF" w:themeFill="background1"/>
                  <w:tcMar>
                    <w:top w:w="30" w:type="dxa"/>
                    <w:left w:w="30" w:type="dxa"/>
                    <w:bottom w:w="30" w:type="dxa"/>
                    <w:right w:w="30" w:type="dxa"/>
                  </w:tcMar>
                  <w:vAlign w:val="bottom"/>
                  <w:hideMark/>
                </w:tcPr>
                <w:p w14:paraId="43BD83B9" w14:textId="271DE929"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L</w:t>
                  </w:r>
                </w:p>
              </w:tc>
              <w:tc>
                <w:tcPr>
                  <w:tcW w:w="883" w:type="dxa"/>
                  <w:shd w:val="clear" w:color="auto" w:fill="FFFFFF" w:themeFill="background1"/>
                  <w:tcMar>
                    <w:top w:w="30" w:type="dxa"/>
                    <w:left w:w="30" w:type="dxa"/>
                    <w:bottom w:w="30" w:type="dxa"/>
                    <w:right w:w="30" w:type="dxa"/>
                  </w:tcMar>
                  <w:vAlign w:val="bottom"/>
                  <w:hideMark/>
                </w:tcPr>
                <w:p w14:paraId="58733848" w14:textId="63642A90"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3ITV004</w:t>
                  </w:r>
                </w:p>
              </w:tc>
              <w:tc>
                <w:tcPr>
                  <w:tcW w:w="2234" w:type="dxa"/>
                  <w:shd w:val="clear" w:color="auto" w:fill="FFFFFF" w:themeFill="background1"/>
                  <w:tcMar>
                    <w:top w:w="30" w:type="dxa"/>
                    <w:left w:w="30" w:type="dxa"/>
                    <w:bottom w:w="30" w:type="dxa"/>
                    <w:right w:w="30" w:type="dxa"/>
                  </w:tcMar>
                  <w:vAlign w:val="bottom"/>
                  <w:hideMark/>
                </w:tcPr>
                <w:p w14:paraId="57430775" w14:textId="6AE4FC6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telesná výchova</w:t>
                  </w:r>
                </w:p>
              </w:tc>
              <w:tc>
                <w:tcPr>
                  <w:tcW w:w="772" w:type="dxa"/>
                  <w:shd w:val="clear" w:color="auto" w:fill="FFFFFF" w:themeFill="background1"/>
                  <w:tcMar>
                    <w:top w:w="30" w:type="dxa"/>
                    <w:left w:w="30" w:type="dxa"/>
                    <w:bottom w:w="30" w:type="dxa"/>
                    <w:right w:w="30" w:type="dxa"/>
                  </w:tcMar>
                  <w:vAlign w:val="bottom"/>
                  <w:hideMark/>
                </w:tcPr>
                <w:p w14:paraId="41820386" w14:textId="3251F4A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TV</w:t>
                  </w:r>
                </w:p>
              </w:tc>
              <w:tc>
                <w:tcPr>
                  <w:tcW w:w="763" w:type="dxa"/>
                  <w:shd w:val="clear" w:color="auto" w:fill="FFFFFF" w:themeFill="background1"/>
                  <w:tcMar>
                    <w:top w:w="30" w:type="dxa"/>
                    <w:left w:w="30" w:type="dxa"/>
                    <w:bottom w:w="30" w:type="dxa"/>
                    <w:right w:w="30" w:type="dxa"/>
                  </w:tcMar>
                  <w:vAlign w:val="bottom"/>
                  <w:hideMark/>
                </w:tcPr>
                <w:p w14:paraId="33CDF45C" w14:textId="494BB18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0 - 2 - 0</w:t>
                  </w:r>
                </w:p>
              </w:tc>
              <w:tc>
                <w:tcPr>
                  <w:tcW w:w="697" w:type="dxa"/>
                  <w:shd w:val="clear" w:color="auto" w:fill="FFFFFF" w:themeFill="background1"/>
                  <w:tcMar>
                    <w:top w:w="30" w:type="dxa"/>
                    <w:left w:w="30" w:type="dxa"/>
                    <w:bottom w:w="30" w:type="dxa"/>
                    <w:right w:w="30" w:type="dxa"/>
                  </w:tcMar>
                  <w:vAlign w:val="bottom"/>
                  <w:hideMark/>
                </w:tcPr>
                <w:p w14:paraId="7F244E9A" w14:textId="6F11D448"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S</w:t>
                  </w:r>
                </w:p>
              </w:tc>
              <w:tc>
                <w:tcPr>
                  <w:tcW w:w="720" w:type="dxa"/>
                  <w:shd w:val="clear" w:color="auto" w:fill="FFFFFF" w:themeFill="background1"/>
                  <w:tcMar>
                    <w:top w:w="30" w:type="dxa"/>
                    <w:left w:w="30" w:type="dxa"/>
                    <w:bottom w:w="30" w:type="dxa"/>
                    <w:right w:w="30" w:type="dxa"/>
                  </w:tcMar>
                  <w:vAlign w:val="bottom"/>
                  <w:hideMark/>
                </w:tcPr>
                <w:p w14:paraId="2EE85A57" w14:textId="00702886"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1</w:t>
                  </w:r>
                </w:p>
              </w:tc>
              <w:tc>
                <w:tcPr>
                  <w:tcW w:w="597" w:type="dxa"/>
                  <w:shd w:val="clear" w:color="auto" w:fill="FFFFFF" w:themeFill="background1"/>
                  <w:tcMar>
                    <w:top w:w="30" w:type="dxa"/>
                    <w:left w:w="30" w:type="dxa"/>
                    <w:bottom w:w="30" w:type="dxa"/>
                    <w:right w:w="30" w:type="dxa"/>
                  </w:tcMar>
                  <w:vAlign w:val="bottom"/>
                  <w:hideMark/>
                </w:tcPr>
                <w:p w14:paraId="22DE80C4" w14:textId="521A7681"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575" w:type="dxa"/>
                  <w:shd w:val="clear" w:color="auto" w:fill="FFFFFF" w:themeFill="background1"/>
                  <w:tcMar>
                    <w:top w:w="30" w:type="dxa"/>
                    <w:left w:w="30" w:type="dxa"/>
                    <w:bottom w:w="30" w:type="dxa"/>
                    <w:right w:w="30" w:type="dxa"/>
                  </w:tcMar>
                  <w:vAlign w:val="bottom"/>
                  <w:hideMark/>
                </w:tcPr>
                <w:p w14:paraId="4CFEABC8" w14:textId="47E457CD"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w:t>
                  </w:r>
                </w:p>
              </w:tc>
              <w:tc>
                <w:tcPr>
                  <w:tcW w:w="1639" w:type="dxa"/>
                  <w:shd w:val="clear" w:color="auto" w:fill="FFFFFF" w:themeFill="background1"/>
                  <w:tcMar>
                    <w:top w:w="30" w:type="dxa"/>
                    <w:left w:w="30" w:type="dxa"/>
                    <w:bottom w:w="30" w:type="dxa"/>
                    <w:right w:w="30" w:type="dxa"/>
                  </w:tcMar>
                  <w:vAlign w:val="bottom"/>
                  <w:hideMark/>
                </w:tcPr>
                <w:p w14:paraId="6110E38F" w14:textId="62E8130A" w:rsidR="009824CD" w:rsidRPr="009908DA" w:rsidRDefault="009824CD" w:rsidP="009824CD">
                  <w:pPr>
                    <w:spacing w:after="0" w:line="240" w:lineRule="auto"/>
                    <w:rPr>
                      <w:rFonts w:eastAsia="Times New Roman" w:cstheme="minorHAnsi"/>
                      <w:color w:val="000000"/>
                      <w:lang w:eastAsia="sk-SK"/>
                    </w:rPr>
                  </w:pPr>
                  <w:r w:rsidRPr="009908DA">
                    <w:rPr>
                      <w:rFonts w:cstheme="minorHAnsi"/>
                      <w:color w:val="000000"/>
                    </w:rPr>
                    <w:t>PaedDr. Marián Hrabovský, PhD.</w:t>
                  </w:r>
                </w:p>
              </w:tc>
            </w:tr>
          </w:tbl>
          <w:p w14:paraId="77B45E56" w14:textId="77777777" w:rsidR="00556FBD" w:rsidRPr="00C279CA" w:rsidRDefault="00556FBD" w:rsidP="002D4762">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3BD7AE9D"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w:t>
            </w:r>
            <w:r w:rsidR="00AB4395">
              <w:rPr>
                <w:rFonts w:cstheme="minorHAnsi"/>
                <w:b/>
                <w:bCs/>
                <w:color w:val="FFFFFF" w:themeColor="background1"/>
              </w:rPr>
              <w:t xml:space="preserve"> </w:t>
            </w:r>
            <w:r w:rsidRPr="004411FD">
              <w:rPr>
                <w:rFonts w:cstheme="minorHAnsi"/>
                <w:b/>
                <w:bCs/>
                <w:color w:val="FFFFFF" w:themeColor="background1"/>
              </w:rPr>
              <w:t>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2D4762">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5177"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037" w:type="dxa"/>
          </w:tcPr>
          <w:p w14:paraId="0A511072" w14:textId="3C37FE22" w:rsidR="00556FBD" w:rsidRPr="000C4F45" w:rsidRDefault="000C4F45" w:rsidP="002D4762">
            <w:pPr>
              <w:spacing w:line="216" w:lineRule="auto"/>
              <w:jc w:val="both"/>
              <w:rPr>
                <w:bCs/>
                <w:iCs/>
                <w:color w:val="AEAAAA" w:themeColor="background2" w:themeShade="BF"/>
              </w:rPr>
            </w:pPr>
            <w:hyperlink r:id="rId48" w:history="1">
              <w:r w:rsidRPr="00097232">
                <w:rPr>
                  <w:rStyle w:val="Hypertextovprepojenie"/>
                  <w:bCs/>
                  <w:iCs/>
                </w:rPr>
                <w:t>https://feit.uniza.sk/studenti/akademicky-kalendar/</w:t>
              </w:r>
            </w:hyperlink>
            <w:r>
              <w:rPr>
                <w:bCs/>
                <w:iCs/>
              </w:rPr>
              <w:t xml:space="preserve"> </w:t>
            </w:r>
          </w:p>
        </w:tc>
      </w:tr>
      <w:tr w:rsidR="00556FBD" w:rsidRPr="004411FD" w14:paraId="75FE31D7" w14:textId="77777777" w:rsidTr="002D4762">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5177"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037" w:type="dxa"/>
          </w:tcPr>
          <w:p w14:paraId="5B340705" w14:textId="1329C4C5" w:rsidR="00556FBD" w:rsidRPr="000C4F45" w:rsidRDefault="000C4F45" w:rsidP="002D4762">
            <w:pPr>
              <w:spacing w:line="216" w:lineRule="auto"/>
              <w:jc w:val="both"/>
              <w:rPr>
                <w:rFonts w:cstheme="minorHAnsi"/>
                <w:iCs/>
                <w:color w:val="AEAAAA" w:themeColor="background2" w:themeShade="BF"/>
              </w:rPr>
            </w:pPr>
            <w:hyperlink r:id="rId49" w:history="1">
              <w:r w:rsidRPr="000C4F45">
                <w:rPr>
                  <w:rStyle w:val="Hypertextovprepojenie"/>
                  <w:rFonts w:cstheme="minorHAnsi"/>
                  <w:iCs/>
                </w:rPr>
                <w:t>https://vzdelavanie.uniza.sk/vzdelavanie/rozvrh2.php</w:t>
              </w:r>
            </w:hyperlink>
            <w:r w:rsidRPr="000C4F45">
              <w:rPr>
                <w:rFonts w:cstheme="minorHAnsi"/>
                <w:iCs/>
                <w:color w:val="AEAAAA" w:themeColor="background2" w:themeShade="BF"/>
              </w:rPr>
              <w:t xml:space="preserve"> </w:t>
            </w: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2D4762">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A82E4F" w:rsidRDefault="00556FBD" w:rsidP="002D4762">
            <w:pPr>
              <w:spacing w:line="216" w:lineRule="auto"/>
              <w:jc w:val="center"/>
              <w:rPr>
                <w:rFonts w:cstheme="minorHAnsi"/>
                <w:b/>
                <w:iCs/>
                <w:color w:val="FFFFFF" w:themeColor="background1"/>
              </w:rPr>
            </w:pPr>
          </w:p>
        </w:tc>
        <w:tc>
          <w:tcPr>
            <w:tcW w:w="9924" w:type="dxa"/>
            <w:gridSpan w:val="4"/>
            <w:shd w:val="clear" w:color="auto" w:fill="F2F2F2" w:themeFill="background1" w:themeFillShade="F2"/>
            <w:vAlign w:val="center"/>
          </w:tcPr>
          <w:p w14:paraId="5CAC6F77" w14:textId="77777777" w:rsidR="00556FBD" w:rsidRPr="009679DD" w:rsidRDefault="00556FBD" w:rsidP="002D4762">
            <w:pPr>
              <w:autoSpaceDE w:val="0"/>
              <w:autoSpaceDN w:val="0"/>
              <w:adjustRightInd w:val="0"/>
              <w:rPr>
                <w:rFonts w:cstheme="minorHAnsi"/>
                <w:i/>
                <w:iCs/>
                <w:sz w:val="18"/>
                <w:szCs w:val="18"/>
              </w:rPr>
            </w:pPr>
          </w:p>
        </w:tc>
      </w:tr>
      <w:tr w:rsidR="00556FBD" w:rsidRPr="007272D6" w14:paraId="147F986D" w14:textId="77777777" w:rsidTr="002D4762">
        <w:tc>
          <w:tcPr>
            <w:tcW w:w="708" w:type="dxa"/>
            <w:vMerge w:val="restart"/>
            <w:shd w:val="clear" w:color="auto" w:fill="F2F2F2" w:themeFill="background1" w:themeFillShade="F2"/>
          </w:tcPr>
          <w:p w14:paraId="676DE839" w14:textId="77777777" w:rsidR="00556FBD" w:rsidRPr="00A82E4F" w:rsidRDefault="00556FBD" w:rsidP="002D4762">
            <w:pPr>
              <w:spacing w:line="216" w:lineRule="auto"/>
              <w:jc w:val="center"/>
              <w:rPr>
                <w:bCs/>
                <w:iCs/>
              </w:rPr>
            </w:pPr>
            <w:r>
              <w:rPr>
                <w:bCs/>
                <w:iCs/>
              </w:rPr>
              <w:t>A</w:t>
            </w:r>
          </w:p>
        </w:tc>
        <w:tc>
          <w:tcPr>
            <w:tcW w:w="9924" w:type="dxa"/>
            <w:gridSpan w:val="4"/>
            <w:shd w:val="clear" w:color="auto" w:fill="F2F2F2" w:themeFill="background1" w:themeFillShade="F2"/>
          </w:tcPr>
          <w:p w14:paraId="7E72C86A" w14:textId="41763350" w:rsidR="00556FBD" w:rsidRPr="007272D6" w:rsidRDefault="00556FBD" w:rsidP="002D4762">
            <w:pPr>
              <w:rPr>
                <w:rFonts w:cstheme="minorHAnsi"/>
                <w:b/>
              </w:rPr>
            </w:pPr>
            <w:r w:rsidRPr="007272D6">
              <w:rPr>
                <w:b/>
              </w:rPr>
              <w:t>Meno, priezvisko a</w:t>
            </w:r>
            <w:r w:rsidR="00AB4395">
              <w:rPr>
                <w:b/>
              </w:rPr>
              <w:t xml:space="preserve"> </w:t>
            </w:r>
            <w:r w:rsidRPr="007272D6">
              <w:rPr>
                <w:b/>
              </w:rPr>
              <w:t xml:space="preserve">tituly osoby zodpovednej </w:t>
            </w:r>
            <w:r w:rsidRPr="007272D6">
              <w:rPr>
                <w:rFonts w:cstheme="minorHAnsi"/>
                <w:b/>
              </w:rPr>
              <w:t>za uskutočňovanie, rozvoj a kvalitu študijného programu.</w:t>
            </w:r>
          </w:p>
        </w:tc>
      </w:tr>
      <w:tr w:rsidR="00556FBD" w14:paraId="75254A30" w14:textId="77777777" w:rsidTr="002D4762">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4"/>
          </w:tcPr>
          <w:p w14:paraId="77F5BB09" w14:textId="77777777" w:rsidR="000C4F45" w:rsidRPr="000C4F45" w:rsidRDefault="000C4F45" w:rsidP="000C4F45">
            <w:pPr>
              <w:spacing w:line="216" w:lineRule="auto"/>
              <w:jc w:val="both"/>
              <w:rPr>
                <w:bCs/>
              </w:rPr>
            </w:pPr>
            <w:r w:rsidRPr="000C4F45">
              <w:rPr>
                <w:bCs/>
              </w:rPr>
              <w:t xml:space="preserve">Meno, priezvisko, tituly: Peter Brída, prof. Ing., PhD. </w:t>
            </w:r>
          </w:p>
          <w:p w14:paraId="291546C0" w14:textId="1CC86B48" w:rsidR="000C4F45" w:rsidRPr="000C4F45" w:rsidRDefault="000C4F45" w:rsidP="000C4F45">
            <w:pPr>
              <w:spacing w:line="216" w:lineRule="auto"/>
              <w:jc w:val="both"/>
              <w:rPr>
                <w:bCs/>
              </w:rPr>
            </w:pPr>
            <w:r w:rsidRPr="000C4F45">
              <w:rPr>
                <w:bCs/>
              </w:rPr>
              <w:t xml:space="preserve">Funkcia: </w:t>
            </w:r>
            <w:r>
              <w:rPr>
                <w:bCs/>
              </w:rPr>
              <w:t>p</w:t>
            </w:r>
            <w:r w:rsidRPr="000C4F45">
              <w:rPr>
                <w:bCs/>
              </w:rPr>
              <w:t>rodekan pre spoluprácu s priemyslom a vzťahy s</w:t>
            </w:r>
            <w:r w:rsidR="00AB4395">
              <w:rPr>
                <w:bCs/>
              </w:rPr>
              <w:t xml:space="preserve"> </w:t>
            </w:r>
            <w:r w:rsidRPr="000C4F45">
              <w:rPr>
                <w:bCs/>
              </w:rPr>
              <w:t>verejnosťou</w:t>
            </w:r>
            <w:r>
              <w:rPr>
                <w:bCs/>
              </w:rPr>
              <w:t xml:space="preserve"> na </w:t>
            </w:r>
            <w:r w:rsidRPr="000C4F45">
              <w:rPr>
                <w:bCs/>
              </w:rPr>
              <w:t xml:space="preserve">FEIT UNIZA, garant </w:t>
            </w:r>
          </w:p>
          <w:p w14:paraId="77864580" w14:textId="3047FE9B" w:rsidR="00556FBD" w:rsidRPr="007A6842" w:rsidRDefault="000C4F45" w:rsidP="000C4F45">
            <w:pPr>
              <w:spacing w:line="216" w:lineRule="auto"/>
              <w:jc w:val="both"/>
              <w:rPr>
                <w:bCs/>
              </w:rPr>
            </w:pPr>
            <w:r w:rsidRPr="000C4F45">
              <w:rPr>
                <w:bCs/>
              </w:rPr>
              <w:t>kontakt (mail, tel.): peter.brida@uniza.sk; 041/513 2236</w:t>
            </w:r>
          </w:p>
        </w:tc>
      </w:tr>
      <w:tr w:rsidR="00556FBD" w:rsidRPr="007272D6" w14:paraId="670D4043" w14:textId="77777777" w:rsidTr="002D4762">
        <w:trPr>
          <w:trHeight w:val="24"/>
        </w:trPr>
        <w:tc>
          <w:tcPr>
            <w:tcW w:w="708" w:type="dxa"/>
            <w:vMerge w:val="restart"/>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4"/>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2D4762">
        <w:trPr>
          <w:trHeight w:val="24"/>
        </w:trPr>
        <w:tc>
          <w:tcPr>
            <w:tcW w:w="708" w:type="dxa"/>
            <w:vMerge/>
          </w:tcPr>
          <w:p w14:paraId="02673E68" w14:textId="77777777" w:rsidR="00556FBD" w:rsidRPr="000D3FF9" w:rsidRDefault="00556FBD" w:rsidP="002D4762">
            <w:pPr>
              <w:spacing w:line="216" w:lineRule="auto"/>
              <w:jc w:val="both"/>
            </w:pPr>
          </w:p>
        </w:tc>
        <w:tc>
          <w:tcPr>
            <w:tcW w:w="2978" w:type="dxa"/>
            <w:shd w:val="clear" w:color="auto" w:fill="F2F2F2" w:themeFill="background1" w:themeFillShade="F2"/>
          </w:tcPr>
          <w:p w14:paraId="4DD1DD1E" w14:textId="0CF48CD4" w:rsidR="00556FBD" w:rsidRPr="00F333F4" w:rsidRDefault="00556FBD" w:rsidP="002D4762">
            <w:pPr>
              <w:spacing w:line="216" w:lineRule="auto"/>
              <w:jc w:val="both"/>
            </w:pPr>
            <w:r w:rsidRPr="00F333F4">
              <w:t>Meno, priezvisko a</w:t>
            </w:r>
            <w:r w:rsidR="00AB4395">
              <w:t xml:space="preserve"> </w:t>
            </w:r>
            <w:r w:rsidRPr="00F333F4">
              <w:t xml:space="preserve">tituly učiteľa vo funkcii docenta alebo profesora </w:t>
            </w:r>
          </w:p>
        </w:tc>
        <w:tc>
          <w:tcPr>
            <w:tcW w:w="3827" w:type="dxa"/>
            <w:gridSpan w:val="2"/>
            <w:shd w:val="clear" w:color="auto" w:fill="F2F2F2" w:themeFill="background1" w:themeFillShade="F2"/>
          </w:tcPr>
          <w:p w14:paraId="071CB0BB" w14:textId="77777777" w:rsidR="00556FBD" w:rsidRPr="00F333F4" w:rsidRDefault="00556FBD" w:rsidP="002D4762">
            <w:pPr>
              <w:spacing w:line="216" w:lineRule="auto"/>
              <w:jc w:val="both"/>
              <w:rPr>
                <w:color w:val="AEAAAA" w:themeColor="background2" w:themeShade="BF"/>
              </w:rPr>
            </w:pPr>
            <w:r w:rsidRPr="00F333F4">
              <w:t>Profilový predmet</w:t>
            </w:r>
          </w:p>
        </w:tc>
        <w:tc>
          <w:tcPr>
            <w:tcW w:w="3119" w:type="dxa"/>
            <w:shd w:val="clear" w:color="auto" w:fill="F2F2F2" w:themeFill="background1" w:themeFillShade="F2"/>
          </w:tcPr>
          <w:p w14:paraId="72B49E78" w14:textId="77777777" w:rsidR="00556FBD" w:rsidRPr="00F333F4" w:rsidRDefault="00556FBD" w:rsidP="002D4762">
            <w:pPr>
              <w:spacing w:line="216" w:lineRule="auto"/>
              <w:jc w:val="both"/>
            </w:pPr>
            <w:r w:rsidRPr="00F333F4">
              <w:t>Doplňujúce informácie</w:t>
            </w:r>
          </w:p>
        </w:tc>
      </w:tr>
      <w:tr w:rsidR="00556FBD" w14:paraId="381FD8FA" w14:textId="77777777" w:rsidTr="002D4762">
        <w:trPr>
          <w:trHeight w:val="24"/>
        </w:trPr>
        <w:tc>
          <w:tcPr>
            <w:tcW w:w="708" w:type="dxa"/>
          </w:tcPr>
          <w:p w14:paraId="54EEB147" w14:textId="77777777" w:rsidR="00556FBD" w:rsidRDefault="00556FBD" w:rsidP="002D4762">
            <w:pPr>
              <w:spacing w:line="216" w:lineRule="auto"/>
              <w:jc w:val="both"/>
              <w:rPr>
                <w:bCs/>
                <w:i/>
                <w:color w:val="AEAAAA" w:themeColor="background2" w:themeShade="BF"/>
              </w:rPr>
            </w:pPr>
          </w:p>
        </w:tc>
        <w:tc>
          <w:tcPr>
            <w:tcW w:w="9924" w:type="dxa"/>
            <w:gridSpan w:val="4"/>
          </w:tcPr>
          <w:tbl>
            <w:tblPr>
              <w:tblW w:w="7329" w:type="dxa"/>
              <w:tblLook w:val="04A0" w:firstRow="1" w:lastRow="0" w:firstColumn="1" w:lastColumn="0" w:noHBand="0" w:noVBand="1"/>
            </w:tblPr>
            <w:tblGrid>
              <w:gridCol w:w="2860"/>
              <w:gridCol w:w="4469"/>
            </w:tblGrid>
            <w:tr w:rsidR="00E5740D" w:rsidRPr="009908DA" w14:paraId="0A763331" w14:textId="77777777" w:rsidTr="00E5740D">
              <w:trPr>
                <w:trHeight w:val="300"/>
              </w:trPr>
              <w:tc>
                <w:tcPr>
                  <w:tcW w:w="2860" w:type="dxa"/>
                  <w:tcBorders>
                    <w:top w:val="nil"/>
                    <w:left w:val="nil"/>
                    <w:bottom w:val="nil"/>
                    <w:right w:val="nil"/>
                  </w:tcBorders>
                  <w:shd w:val="clear" w:color="auto" w:fill="auto"/>
                  <w:noWrap/>
                  <w:vAlign w:val="bottom"/>
                  <w:hideMark/>
                </w:tcPr>
                <w:p w14:paraId="05CB3A7F"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4469" w:type="dxa"/>
                  <w:tcBorders>
                    <w:top w:val="nil"/>
                    <w:left w:val="nil"/>
                    <w:bottom w:val="nil"/>
                    <w:right w:val="nil"/>
                  </w:tcBorders>
                  <w:shd w:val="clear" w:color="auto" w:fill="auto"/>
                  <w:noWrap/>
                  <w:vAlign w:val="bottom"/>
                  <w:hideMark/>
                </w:tcPr>
                <w:p w14:paraId="608FDF4B"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3I0J103 optické komunikácie: technológie, systémy a siete</w:t>
                  </w:r>
                </w:p>
              </w:tc>
            </w:tr>
            <w:tr w:rsidR="00E5740D" w:rsidRPr="009908DA" w14:paraId="27DBE1F5" w14:textId="77777777" w:rsidTr="009908DA">
              <w:trPr>
                <w:trHeight w:val="52"/>
              </w:trPr>
              <w:tc>
                <w:tcPr>
                  <w:tcW w:w="2860" w:type="dxa"/>
                  <w:tcBorders>
                    <w:top w:val="nil"/>
                    <w:left w:val="nil"/>
                    <w:bottom w:val="nil"/>
                    <w:right w:val="nil"/>
                  </w:tcBorders>
                  <w:shd w:val="clear" w:color="auto" w:fill="auto"/>
                  <w:noWrap/>
                  <w:vAlign w:val="bottom"/>
                  <w:hideMark/>
                </w:tcPr>
                <w:p w14:paraId="73968456"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lastRenderedPageBreak/>
                    <w:t>Ing. Daniel Benedikovič, PhD.</w:t>
                  </w:r>
                </w:p>
              </w:tc>
              <w:tc>
                <w:tcPr>
                  <w:tcW w:w="4469" w:type="dxa"/>
                  <w:tcBorders>
                    <w:top w:val="nil"/>
                    <w:left w:val="nil"/>
                    <w:bottom w:val="nil"/>
                    <w:right w:val="nil"/>
                  </w:tcBorders>
                  <w:shd w:val="clear" w:color="auto" w:fill="auto"/>
                  <w:noWrap/>
                  <w:vAlign w:val="bottom"/>
                  <w:hideMark/>
                </w:tcPr>
                <w:p w14:paraId="705FD784"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3I0J206 fyzika optických komunikácií</w:t>
                  </w:r>
                </w:p>
              </w:tc>
            </w:tr>
            <w:tr w:rsidR="00E5740D" w:rsidRPr="009908DA" w14:paraId="3A695207" w14:textId="77777777" w:rsidTr="009908DA">
              <w:trPr>
                <w:trHeight w:val="52"/>
              </w:trPr>
              <w:tc>
                <w:tcPr>
                  <w:tcW w:w="2860" w:type="dxa"/>
                  <w:tcBorders>
                    <w:top w:val="nil"/>
                    <w:left w:val="nil"/>
                    <w:bottom w:val="nil"/>
                    <w:right w:val="nil"/>
                  </w:tcBorders>
                  <w:shd w:val="clear" w:color="auto" w:fill="auto"/>
                  <w:noWrap/>
                  <w:vAlign w:val="bottom"/>
                  <w:hideMark/>
                </w:tcPr>
                <w:p w14:paraId="39784959"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4469" w:type="dxa"/>
                  <w:tcBorders>
                    <w:top w:val="nil"/>
                    <w:left w:val="nil"/>
                    <w:bottom w:val="nil"/>
                    <w:right w:val="nil"/>
                  </w:tcBorders>
                  <w:shd w:val="clear" w:color="auto" w:fill="auto"/>
                  <w:noWrap/>
                  <w:vAlign w:val="bottom"/>
                  <w:hideMark/>
                </w:tcPr>
                <w:p w14:paraId="56A2B0E6"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3I0J305 integrovaná optoelektronika</w:t>
                  </w:r>
                </w:p>
              </w:tc>
            </w:tr>
            <w:tr w:rsidR="00E5740D" w:rsidRPr="009908DA" w14:paraId="33BEF7AA" w14:textId="77777777" w:rsidTr="009908DA">
              <w:trPr>
                <w:trHeight w:val="159"/>
              </w:trPr>
              <w:tc>
                <w:tcPr>
                  <w:tcW w:w="2860" w:type="dxa"/>
                  <w:tcBorders>
                    <w:top w:val="nil"/>
                    <w:left w:val="nil"/>
                    <w:bottom w:val="nil"/>
                    <w:right w:val="nil"/>
                  </w:tcBorders>
                  <w:shd w:val="clear" w:color="auto" w:fill="auto"/>
                  <w:noWrap/>
                  <w:vAlign w:val="bottom"/>
                  <w:hideMark/>
                </w:tcPr>
                <w:p w14:paraId="757CB4A6"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4469" w:type="dxa"/>
                  <w:tcBorders>
                    <w:top w:val="nil"/>
                    <w:left w:val="nil"/>
                    <w:bottom w:val="nil"/>
                    <w:right w:val="nil"/>
                  </w:tcBorders>
                  <w:shd w:val="clear" w:color="auto" w:fill="auto"/>
                  <w:noWrap/>
                  <w:vAlign w:val="bottom"/>
                  <w:hideMark/>
                </w:tcPr>
                <w:p w14:paraId="4C2B49E7"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3I0J202 vysokofrekvenčná technika</w:t>
                  </w:r>
                </w:p>
              </w:tc>
            </w:tr>
            <w:tr w:rsidR="00E5740D" w:rsidRPr="009908DA" w14:paraId="1A006D9B" w14:textId="77777777" w:rsidTr="009908DA">
              <w:trPr>
                <w:trHeight w:val="52"/>
              </w:trPr>
              <w:tc>
                <w:tcPr>
                  <w:tcW w:w="2860" w:type="dxa"/>
                  <w:tcBorders>
                    <w:top w:val="nil"/>
                    <w:left w:val="nil"/>
                    <w:bottom w:val="nil"/>
                    <w:right w:val="nil"/>
                  </w:tcBorders>
                  <w:shd w:val="clear" w:color="auto" w:fill="auto"/>
                  <w:noWrap/>
                  <w:vAlign w:val="bottom"/>
                  <w:hideMark/>
                </w:tcPr>
                <w:p w14:paraId="402FF8F1"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4469" w:type="dxa"/>
                  <w:tcBorders>
                    <w:top w:val="nil"/>
                    <w:left w:val="nil"/>
                    <w:bottom w:val="nil"/>
                    <w:right w:val="nil"/>
                  </w:tcBorders>
                  <w:shd w:val="clear" w:color="auto" w:fill="auto"/>
                  <w:noWrap/>
                  <w:vAlign w:val="bottom"/>
                  <w:hideMark/>
                </w:tcPr>
                <w:p w14:paraId="0B6E1AA2"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3I0J304 mikrovlnové systémy</w:t>
                  </w:r>
                </w:p>
              </w:tc>
            </w:tr>
            <w:tr w:rsidR="00E5740D" w:rsidRPr="009908DA" w14:paraId="1E1E4CB1" w14:textId="77777777" w:rsidTr="009908DA">
              <w:trPr>
                <w:trHeight w:val="53"/>
              </w:trPr>
              <w:tc>
                <w:tcPr>
                  <w:tcW w:w="2860" w:type="dxa"/>
                  <w:tcBorders>
                    <w:top w:val="nil"/>
                    <w:left w:val="nil"/>
                    <w:bottom w:val="nil"/>
                    <w:right w:val="nil"/>
                  </w:tcBorders>
                  <w:shd w:val="clear" w:color="auto" w:fill="auto"/>
                  <w:noWrap/>
                  <w:vAlign w:val="bottom"/>
                  <w:hideMark/>
                </w:tcPr>
                <w:p w14:paraId="1D7981FE"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4469" w:type="dxa"/>
                  <w:tcBorders>
                    <w:top w:val="nil"/>
                    <w:left w:val="nil"/>
                    <w:bottom w:val="nil"/>
                    <w:right w:val="nil"/>
                  </w:tcBorders>
                  <w:shd w:val="clear" w:color="auto" w:fill="auto"/>
                  <w:noWrap/>
                  <w:vAlign w:val="bottom"/>
                  <w:hideMark/>
                </w:tcPr>
                <w:p w14:paraId="597CA6F8"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3I0J403 vypracovanie a obhajoba diplomovej práce</w:t>
                  </w:r>
                </w:p>
              </w:tc>
            </w:tr>
            <w:tr w:rsidR="00E5740D" w:rsidRPr="009908DA" w14:paraId="71E69F12" w14:textId="77777777" w:rsidTr="009908DA">
              <w:trPr>
                <w:trHeight w:val="52"/>
              </w:trPr>
              <w:tc>
                <w:tcPr>
                  <w:tcW w:w="2860" w:type="dxa"/>
                  <w:tcBorders>
                    <w:top w:val="nil"/>
                    <w:left w:val="nil"/>
                    <w:bottom w:val="nil"/>
                    <w:right w:val="nil"/>
                  </w:tcBorders>
                  <w:shd w:val="clear" w:color="auto" w:fill="auto"/>
                  <w:noWrap/>
                  <w:vAlign w:val="bottom"/>
                  <w:hideMark/>
                </w:tcPr>
                <w:p w14:paraId="0B70D88D"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4469" w:type="dxa"/>
                  <w:tcBorders>
                    <w:top w:val="nil"/>
                    <w:left w:val="nil"/>
                    <w:bottom w:val="nil"/>
                    <w:right w:val="nil"/>
                  </w:tcBorders>
                  <w:shd w:val="clear" w:color="auto" w:fill="auto"/>
                  <w:noWrap/>
                  <w:vAlign w:val="bottom"/>
                  <w:hideMark/>
                </w:tcPr>
                <w:p w14:paraId="0330602F"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3I0J404 predmet štátnej skúšky</w:t>
                  </w:r>
                </w:p>
              </w:tc>
            </w:tr>
            <w:tr w:rsidR="00E5740D" w:rsidRPr="009908DA" w14:paraId="204C2613" w14:textId="77777777" w:rsidTr="009908DA">
              <w:trPr>
                <w:trHeight w:val="52"/>
              </w:trPr>
              <w:tc>
                <w:tcPr>
                  <w:tcW w:w="2860" w:type="dxa"/>
                  <w:tcBorders>
                    <w:top w:val="nil"/>
                    <w:left w:val="nil"/>
                    <w:bottom w:val="nil"/>
                    <w:right w:val="nil"/>
                  </w:tcBorders>
                  <w:shd w:val="clear" w:color="auto" w:fill="auto"/>
                  <w:noWrap/>
                  <w:vAlign w:val="bottom"/>
                  <w:hideMark/>
                </w:tcPr>
                <w:p w14:paraId="377177FE"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4469" w:type="dxa"/>
                  <w:tcBorders>
                    <w:top w:val="nil"/>
                    <w:left w:val="nil"/>
                    <w:bottom w:val="nil"/>
                    <w:right w:val="nil"/>
                  </w:tcBorders>
                  <w:shd w:val="clear" w:color="auto" w:fill="auto"/>
                  <w:noWrap/>
                  <w:vAlign w:val="bottom"/>
                  <w:hideMark/>
                </w:tcPr>
                <w:p w14:paraId="17151ED2"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3I0J102 projekt zo špecializácie 1</w:t>
                  </w:r>
                </w:p>
              </w:tc>
            </w:tr>
            <w:tr w:rsidR="00E5740D" w:rsidRPr="009908DA" w14:paraId="37DF9B61" w14:textId="77777777" w:rsidTr="009908DA">
              <w:trPr>
                <w:trHeight w:val="52"/>
              </w:trPr>
              <w:tc>
                <w:tcPr>
                  <w:tcW w:w="2860" w:type="dxa"/>
                  <w:tcBorders>
                    <w:top w:val="nil"/>
                    <w:left w:val="nil"/>
                    <w:bottom w:val="nil"/>
                    <w:right w:val="nil"/>
                  </w:tcBorders>
                  <w:shd w:val="clear" w:color="auto" w:fill="auto"/>
                  <w:noWrap/>
                  <w:vAlign w:val="bottom"/>
                  <w:hideMark/>
                </w:tcPr>
                <w:p w14:paraId="245D5AD4"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4469" w:type="dxa"/>
                  <w:tcBorders>
                    <w:top w:val="nil"/>
                    <w:left w:val="nil"/>
                    <w:bottom w:val="nil"/>
                    <w:right w:val="nil"/>
                  </w:tcBorders>
                  <w:shd w:val="clear" w:color="auto" w:fill="auto"/>
                  <w:noWrap/>
                  <w:vAlign w:val="bottom"/>
                  <w:hideMark/>
                </w:tcPr>
                <w:p w14:paraId="2C724C23"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3I0J204 projekt zo špecializácie 2</w:t>
                  </w:r>
                </w:p>
              </w:tc>
            </w:tr>
            <w:tr w:rsidR="00E5740D" w:rsidRPr="009908DA" w14:paraId="577B6E3E" w14:textId="77777777" w:rsidTr="009908DA">
              <w:trPr>
                <w:trHeight w:val="52"/>
              </w:trPr>
              <w:tc>
                <w:tcPr>
                  <w:tcW w:w="2860" w:type="dxa"/>
                  <w:tcBorders>
                    <w:top w:val="nil"/>
                    <w:left w:val="nil"/>
                    <w:bottom w:val="nil"/>
                    <w:right w:val="nil"/>
                  </w:tcBorders>
                  <w:shd w:val="clear" w:color="auto" w:fill="auto"/>
                  <w:noWrap/>
                  <w:vAlign w:val="bottom"/>
                  <w:hideMark/>
                </w:tcPr>
                <w:p w14:paraId="1858A8B7"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4469" w:type="dxa"/>
                  <w:tcBorders>
                    <w:top w:val="nil"/>
                    <w:left w:val="nil"/>
                    <w:bottom w:val="nil"/>
                    <w:right w:val="nil"/>
                  </w:tcBorders>
                  <w:shd w:val="clear" w:color="auto" w:fill="auto"/>
                  <w:noWrap/>
                  <w:vAlign w:val="bottom"/>
                  <w:hideMark/>
                </w:tcPr>
                <w:p w14:paraId="1C4D2B1B"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r>
            <w:tr w:rsidR="00E5740D" w:rsidRPr="009908DA" w14:paraId="4DE8D637" w14:textId="77777777" w:rsidTr="009908DA">
              <w:trPr>
                <w:trHeight w:val="52"/>
              </w:trPr>
              <w:tc>
                <w:tcPr>
                  <w:tcW w:w="2860" w:type="dxa"/>
                  <w:tcBorders>
                    <w:top w:val="nil"/>
                    <w:left w:val="nil"/>
                    <w:bottom w:val="nil"/>
                    <w:right w:val="nil"/>
                  </w:tcBorders>
                  <w:shd w:val="clear" w:color="auto" w:fill="auto"/>
                  <w:noWrap/>
                  <w:vAlign w:val="bottom"/>
                  <w:hideMark/>
                </w:tcPr>
                <w:p w14:paraId="35412CA5"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4469" w:type="dxa"/>
                  <w:tcBorders>
                    <w:top w:val="nil"/>
                    <w:left w:val="nil"/>
                    <w:bottom w:val="nil"/>
                    <w:right w:val="nil"/>
                  </w:tcBorders>
                  <w:shd w:val="clear" w:color="auto" w:fill="auto"/>
                  <w:noWrap/>
                  <w:vAlign w:val="bottom"/>
                  <w:hideMark/>
                </w:tcPr>
                <w:p w14:paraId="205A93E7"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3I0J203 rádiokomunikačné systémy a siete 1</w:t>
                  </w:r>
                </w:p>
              </w:tc>
            </w:tr>
            <w:tr w:rsidR="00E5740D" w:rsidRPr="009908DA" w14:paraId="03AB6E5A" w14:textId="77777777" w:rsidTr="009908DA">
              <w:trPr>
                <w:trHeight w:val="52"/>
              </w:trPr>
              <w:tc>
                <w:tcPr>
                  <w:tcW w:w="2860" w:type="dxa"/>
                  <w:tcBorders>
                    <w:top w:val="nil"/>
                    <w:left w:val="nil"/>
                    <w:bottom w:val="nil"/>
                    <w:right w:val="nil"/>
                  </w:tcBorders>
                  <w:shd w:val="clear" w:color="auto" w:fill="auto"/>
                  <w:noWrap/>
                  <w:vAlign w:val="bottom"/>
                  <w:hideMark/>
                </w:tcPr>
                <w:p w14:paraId="786ED8E3"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4469" w:type="dxa"/>
                  <w:tcBorders>
                    <w:top w:val="nil"/>
                    <w:left w:val="nil"/>
                    <w:bottom w:val="nil"/>
                    <w:right w:val="nil"/>
                  </w:tcBorders>
                  <w:shd w:val="clear" w:color="auto" w:fill="auto"/>
                  <w:noWrap/>
                  <w:vAlign w:val="bottom"/>
                  <w:hideMark/>
                </w:tcPr>
                <w:p w14:paraId="4F8385A8"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3I0J302 rádiokomunikačné systémy a siete 2</w:t>
                  </w:r>
                </w:p>
              </w:tc>
            </w:tr>
            <w:tr w:rsidR="00E5740D" w:rsidRPr="009908DA" w14:paraId="036727CA" w14:textId="77777777" w:rsidTr="009908DA">
              <w:trPr>
                <w:trHeight w:val="52"/>
              </w:trPr>
              <w:tc>
                <w:tcPr>
                  <w:tcW w:w="2860" w:type="dxa"/>
                  <w:tcBorders>
                    <w:top w:val="nil"/>
                    <w:left w:val="nil"/>
                    <w:bottom w:val="nil"/>
                    <w:right w:val="nil"/>
                  </w:tcBorders>
                  <w:shd w:val="clear" w:color="auto" w:fill="auto"/>
                  <w:noWrap/>
                  <w:vAlign w:val="bottom"/>
                  <w:hideMark/>
                </w:tcPr>
                <w:p w14:paraId="62B530E2"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4469" w:type="dxa"/>
                  <w:tcBorders>
                    <w:top w:val="nil"/>
                    <w:left w:val="nil"/>
                    <w:bottom w:val="nil"/>
                    <w:right w:val="nil"/>
                  </w:tcBorders>
                  <w:shd w:val="clear" w:color="auto" w:fill="auto"/>
                  <w:noWrap/>
                  <w:vAlign w:val="bottom"/>
                  <w:hideMark/>
                </w:tcPr>
                <w:p w14:paraId="5C214529"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3I0J303 diplomový projekt z TRI 1</w:t>
                  </w:r>
                </w:p>
              </w:tc>
            </w:tr>
            <w:tr w:rsidR="00E5740D" w:rsidRPr="009908DA" w14:paraId="561FFB5C" w14:textId="77777777" w:rsidTr="009908DA">
              <w:trPr>
                <w:trHeight w:val="52"/>
              </w:trPr>
              <w:tc>
                <w:tcPr>
                  <w:tcW w:w="2860" w:type="dxa"/>
                  <w:tcBorders>
                    <w:top w:val="nil"/>
                    <w:left w:val="nil"/>
                    <w:bottom w:val="nil"/>
                    <w:right w:val="nil"/>
                  </w:tcBorders>
                  <w:shd w:val="clear" w:color="auto" w:fill="auto"/>
                  <w:noWrap/>
                  <w:vAlign w:val="bottom"/>
                  <w:hideMark/>
                </w:tcPr>
                <w:p w14:paraId="276E2775"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4469" w:type="dxa"/>
                  <w:tcBorders>
                    <w:top w:val="nil"/>
                    <w:left w:val="nil"/>
                    <w:bottom w:val="nil"/>
                    <w:right w:val="nil"/>
                  </w:tcBorders>
                  <w:shd w:val="clear" w:color="auto" w:fill="auto"/>
                  <w:noWrap/>
                  <w:vAlign w:val="bottom"/>
                  <w:hideMark/>
                </w:tcPr>
                <w:p w14:paraId="47EC7A63"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3I0J402 diplomový projekt z TRI 2</w:t>
                  </w:r>
                </w:p>
              </w:tc>
            </w:tr>
            <w:tr w:rsidR="00E5740D" w:rsidRPr="009908DA" w14:paraId="0F5D4330" w14:textId="77777777" w:rsidTr="009908DA">
              <w:trPr>
                <w:trHeight w:val="52"/>
              </w:trPr>
              <w:tc>
                <w:tcPr>
                  <w:tcW w:w="2860" w:type="dxa"/>
                  <w:tcBorders>
                    <w:top w:val="nil"/>
                    <w:left w:val="nil"/>
                    <w:bottom w:val="nil"/>
                    <w:right w:val="nil"/>
                  </w:tcBorders>
                  <w:shd w:val="clear" w:color="auto" w:fill="auto"/>
                  <w:noWrap/>
                  <w:vAlign w:val="bottom"/>
                  <w:hideMark/>
                </w:tcPr>
                <w:p w14:paraId="23FAD8A2"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Peter Počta, PhD.</w:t>
                  </w:r>
                </w:p>
              </w:tc>
              <w:tc>
                <w:tcPr>
                  <w:tcW w:w="4469" w:type="dxa"/>
                  <w:tcBorders>
                    <w:top w:val="nil"/>
                    <w:left w:val="nil"/>
                    <w:bottom w:val="nil"/>
                    <w:right w:val="nil"/>
                  </w:tcBorders>
                  <w:shd w:val="clear" w:color="auto" w:fill="auto"/>
                  <w:noWrap/>
                  <w:vAlign w:val="bottom"/>
                  <w:hideMark/>
                </w:tcPr>
                <w:p w14:paraId="69557B04"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3I0J109 počítačové siete 3</w:t>
                  </w:r>
                </w:p>
              </w:tc>
            </w:tr>
            <w:tr w:rsidR="00E5740D" w:rsidRPr="009908DA" w14:paraId="55780814" w14:textId="77777777" w:rsidTr="009908DA">
              <w:trPr>
                <w:trHeight w:val="222"/>
              </w:trPr>
              <w:tc>
                <w:tcPr>
                  <w:tcW w:w="2860" w:type="dxa"/>
                  <w:tcBorders>
                    <w:top w:val="nil"/>
                    <w:left w:val="nil"/>
                    <w:bottom w:val="nil"/>
                    <w:right w:val="nil"/>
                  </w:tcBorders>
                  <w:shd w:val="clear" w:color="auto" w:fill="auto"/>
                  <w:noWrap/>
                  <w:vAlign w:val="bottom"/>
                  <w:hideMark/>
                </w:tcPr>
                <w:p w14:paraId="07E75026" w14:textId="77777777" w:rsidR="00E5740D" w:rsidRPr="009908DA" w:rsidRDefault="00E5740D" w:rsidP="00E5740D">
                  <w:pPr>
                    <w:spacing w:after="0" w:line="240" w:lineRule="auto"/>
                    <w:rPr>
                      <w:rFonts w:eastAsia="Times New Roman" w:cstheme="minorHAnsi"/>
                      <w:color w:val="000000"/>
                      <w:lang w:val="en-US"/>
                    </w:rPr>
                  </w:pPr>
                  <w:r w:rsidRPr="009908DA">
                    <w:rPr>
                      <w:rFonts w:eastAsia="Times New Roman" w:cstheme="minorHAnsi"/>
                      <w:color w:val="000000"/>
                      <w:lang w:val="en-US"/>
                    </w:rPr>
                    <w:t>prof. Ing. Peter Počta, PhD.</w:t>
                  </w:r>
                </w:p>
              </w:tc>
              <w:tc>
                <w:tcPr>
                  <w:tcW w:w="4469" w:type="dxa"/>
                  <w:tcBorders>
                    <w:top w:val="nil"/>
                    <w:left w:val="nil"/>
                    <w:bottom w:val="nil"/>
                    <w:right w:val="nil"/>
                  </w:tcBorders>
                  <w:shd w:val="clear" w:color="auto" w:fill="auto"/>
                  <w:noWrap/>
                  <w:vAlign w:val="bottom"/>
                  <w:hideMark/>
                </w:tcPr>
                <w:p w14:paraId="4FFA6EC3" w14:textId="77777777" w:rsidR="00E5740D" w:rsidRPr="009908DA" w:rsidRDefault="00E5740D" w:rsidP="00E5740D">
                  <w:pPr>
                    <w:spacing w:after="0" w:line="240" w:lineRule="auto"/>
                    <w:rPr>
                      <w:rFonts w:eastAsia="Times New Roman" w:cstheme="minorHAnsi"/>
                      <w:color w:val="000000"/>
                      <w:lang w:val="pl-PL"/>
                    </w:rPr>
                  </w:pPr>
                  <w:r w:rsidRPr="009908DA">
                    <w:rPr>
                      <w:rFonts w:eastAsia="Times New Roman" w:cstheme="minorHAnsi"/>
                      <w:color w:val="000000"/>
                      <w:lang w:val="pl-PL"/>
                    </w:rPr>
                    <w:t>3I0J401 projektovanie a prevádzka sietí</w:t>
                  </w:r>
                </w:p>
              </w:tc>
            </w:tr>
          </w:tbl>
          <w:p w14:paraId="3998DB3F" w14:textId="77777777" w:rsidR="00556FBD" w:rsidRPr="00F0693A" w:rsidRDefault="00556FBD" w:rsidP="002D4762">
            <w:pPr>
              <w:spacing w:line="216" w:lineRule="auto"/>
              <w:jc w:val="both"/>
              <w:rPr>
                <w:bCs/>
                <w:iCs/>
              </w:rPr>
            </w:pPr>
          </w:p>
        </w:tc>
      </w:tr>
      <w:tr w:rsidR="00556FBD" w:rsidRPr="007272D6" w14:paraId="5C38AA34" w14:textId="77777777" w:rsidTr="002D4762">
        <w:trPr>
          <w:trHeight w:val="24"/>
        </w:trPr>
        <w:tc>
          <w:tcPr>
            <w:tcW w:w="708" w:type="dxa"/>
            <w:vMerge w:val="restart"/>
            <w:shd w:val="clear" w:color="auto" w:fill="F2F2F2" w:themeFill="background1" w:themeFillShade="F2"/>
          </w:tcPr>
          <w:p w14:paraId="38D3C789" w14:textId="77777777" w:rsidR="00556FBD" w:rsidRPr="007272D6" w:rsidRDefault="00556FBD" w:rsidP="002D4762">
            <w:pPr>
              <w:spacing w:line="216" w:lineRule="auto"/>
              <w:jc w:val="center"/>
              <w:rPr>
                <w:b/>
                <w:bCs/>
                <w:i/>
                <w:color w:val="AEAAAA" w:themeColor="background2" w:themeShade="BF"/>
              </w:rPr>
            </w:pPr>
            <w:r>
              <w:rPr>
                <w:b/>
                <w:bCs/>
              </w:rPr>
              <w:lastRenderedPageBreak/>
              <w:t>D</w:t>
            </w:r>
          </w:p>
        </w:tc>
        <w:tc>
          <w:tcPr>
            <w:tcW w:w="9924" w:type="dxa"/>
            <w:gridSpan w:val="4"/>
            <w:shd w:val="clear" w:color="auto" w:fill="F2F2F2" w:themeFill="background1" w:themeFillShade="F2"/>
          </w:tcPr>
          <w:p w14:paraId="2F9AAF02" w14:textId="63486A4D"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učiteľov</w:t>
            </w:r>
            <w:r w:rsidR="00115201">
              <w:rPr>
                <w:rFonts w:cstheme="minorHAnsi"/>
                <w:b/>
                <w:bCs/>
              </w:rPr>
              <w:t xml:space="preserve"> </w:t>
            </w:r>
            <w:r>
              <w:rPr>
                <w:rFonts w:cstheme="minorHAnsi"/>
                <w:b/>
                <w:bCs/>
              </w:rPr>
              <w:t xml:space="preserve">(vrátane doktorandov) </w:t>
            </w:r>
            <w:r w:rsidRPr="007272D6">
              <w:rPr>
                <w:rFonts w:cstheme="minorHAnsi"/>
                <w:b/>
                <w:bCs/>
              </w:rPr>
              <w:t>študijného programu</w:t>
            </w:r>
          </w:p>
        </w:tc>
      </w:tr>
      <w:tr w:rsidR="00556FBD" w14:paraId="51CDB787" w14:textId="77777777" w:rsidTr="002D4762">
        <w:trPr>
          <w:trHeight w:val="24"/>
        </w:trPr>
        <w:tc>
          <w:tcPr>
            <w:tcW w:w="708" w:type="dxa"/>
            <w:vMerge/>
            <w:shd w:val="clear" w:color="auto" w:fill="F2F2F2" w:themeFill="background1" w:themeFillShade="F2"/>
          </w:tcPr>
          <w:p w14:paraId="04E67BDD" w14:textId="77777777" w:rsidR="00556FBD" w:rsidRPr="000D3FF9" w:rsidRDefault="00556FBD" w:rsidP="002D4762">
            <w:pPr>
              <w:spacing w:line="216" w:lineRule="auto"/>
              <w:jc w:val="both"/>
            </w:pPr>
          </w:p>
        </w:tc>
        <w:tc>
          <w:tcPr>
            <w:tcW w:w="2978" w:type="dxa"/>
            <w:shd w:val="clear" w:color="auto" w:fill="F2F2F2" w:themeFill="background1" w:themeFillShade="F2"/>
          </w:tcPr>
          <w:p w14:paraId="192A8123" w14:textId="094CCB88" w:rsidR="00556FBD" w:rsidRPr="00F333F4" w:rsidRDefault="00556FBD" w:rsidP="002D4762">
            <w:pPr>
              <w:spacing w:line="216" w:lineRule="auto"/>
              <w:jc w:val="both"/>
            </w:pPr>
            <w:r w:rsidRPr="00F333F4">
              <w:t>Meno, priezvisko a</w:t>
            </w:r>
            <w:r w:rsidR="00AB4395">
              <w:t xml:space="preserve"> </w:t>
            </w:r>
            <w:r w:rsidRPr="00F333F4">
              <w:t>tituly učiteľa</w:t>
            </w:r>
          </w:p>
        </w:tc>
        <w:tc>
          <w:tcPr>
            <w:tcW w:w="2410" w:type="dxa"/>
            <w:shd w:val="clear" w:color="auto" w:fill="F2F2F2" w:themeFill="background1" w:themeFillShade="F2"/>
          </w:tcPr>
          <w:p w14:paraId="0EA8E9DE" w14:textId="77777777" w:rsidR="00556FBD" w:rsidRPr="00F333F4" w:rsidRDefault="00556FBD" w:rsidP="002D4762">
            <w:pPr>
              <w:tabs>
                <w:tab w:val="right" w:pos="3611"/>
              </w:tabs>
              <w:spacing w:line="216" w:lineRule="auto"/>
              <w:jc w:val="both"/>
              <w:rPr>
                <w:color w:val="AEAAAA" w:themeColor="background2" w:themeShade="BF"/>
              </w:rPr>
            </w:pPr>
            <w:r w:rsidRPr="00F333F4">
              <w:t>Predmet študijného programu</w:t>
            </w:r>
            <w:r>
              <w:tab/>
            </w:r>
          </w:p>
        </w:tc>
        <w:tc>
          <w:tcPr>
            <w:tcW w:w="1417" w:type="dxa"/>
            <w:shd w:val="clear" w:color="auto" w:fill="F2F2F2" w:themeFill="background1" w:themeFillShade="F2"/>
          </w:tcPr>
          <w:p w14:paraId="0120AE70" w14:textId="77777777" w:rsidR="00556FBD" w:rsidRPr="00A20AB1" w:rsidRDefault="00556FBD" w:rsidP="002D4762">
            <w:pPr>
              <w:tabs>
                <w:tab w:val="right" w:pos="3611"/>
              </w:tabs>
              <w:spacing w:line="216" w:lineRule="auto"/>
              <w:jc w:val="both"/>
            </w:pPr>
            <w:r w:rsidRPr="00A20AB1">
              <w:t>Organizačná forma</w:t>
            </w:r>
            <w:r>
              <w:t>, ktorú VŠ učiteľ zabezpečuje</w:t>
            </w:r>
          </w:p>
          <w:p w14:paraId="5DD0A86C" w14:textId="77777777" w:rsidR="00556FBD" w:rsidRPr="00F333F4" w:rsidRDefault="00556FBD" w:rsidP="002D4762">
            <w:pPr>
              <w:tabs>
                <w:tab w:val="right" w:pos="3611"/>
              </w:tabs>
              <w:spacing w:line="216" w:lineRule="auto"/>
              <w:jc w:val="both"/>
              <w:rPr>
                <w:color w:val="AEAAAA" w:themeColor="background2" w:themeShade="BF"/>
              </w:rPr>
            </w:pPr>
            <w:r>
              <w:t>(</w:t>
            </w:r>
            <w:r w:rsidRPr="00A20AB1">
              <w:t>P</w:t>
            </w:r>
            <w:r>
              <w:t>,</w:t>
            </w:r>
            <w:r w:rsidRPr="00A20AB1">
              <w:t>C</w:t>
            </w:r>
            <w:r>
              <w:t>,</w:t>
            </w:r>
            <w:r w:rsidRPr="00A20AB1">
              <w:t>L</w:t>
            </w:r>
            <w:r>
              <w:t>,</w:t>
            </w:r>
            <w:r w:rsidRPr="00A20AB1">
              <w:t>T</w:t>
            </w:r>
            <w:r>
              <w:t>)</w:t>
            </w:r>
          </w:p>
        </w:tc>
        <w:tc>
          <w:tcPr>
            <w:tcW w:w="3119" w:type="dxa"/>
            <w:shd w:val="clear" w:color="auto" w:fill="F2F2F2" w:themeFill="background1" w:themeFillShade="F2"/>
          </w:tcPr>
          <w:p w14:paraId="28DA17BF" w14:textId="77777777" w:rsidR="00556FBD" w:rsidRPr="00F333F4" w:rsidRDefault="00556FBD" w:rsidP="002D4762">
            <w:pPr>
              <w:spacing w:line="216" w:lineRule="auto"/>
              <w:jc w:val="both"/>
            </w:pPr>
            <w:r w:rsidRPr="00F333F4">
              <w:t>Doplňujúce informácie</w:t>
            </w:r>
          </w:p>
        </w:tc>
      </w:tr>
      <w:tr w:rsidR="00556FBD" w14:paraId="66BC6055" w14:textId="77777777" w:rsidTr="002D4762">
        <w:trPr>
          <w:trHeight w:val="24"/>
        </w:trPr>
        <w:tc>
          <w:tcPr>
            <w:tcW w:w="708" w:type="dxa"/>
          </w:tcPr>
          <w:p w14:paraId="5C069846" w14:textId="77777777" w:rsidR="00556FBD" w:rsidRDefault="00556FBD" w:rsidP="002D4762">
            <w:pPr>
              <w:spacing w:line="216" w:lineRule="auto"/>
              <w:jc w:val="both"/>
              <w:rPr>
                <w:bCs/>
                <w:i/>
                <w:color w:val="AEAAAA" w:themeColor="background2" w:themeShade="BF"/>
              </w:rPr>
            </w:pPr>
          </w:p>
        </w:tc>
        <w:tc>
          <w:tcPr>
            <w:tcW w:w="9924" w:type="dxa"/>
            <w:gridSpan w:val="4"/>
          </w:tcPr>
          <w:tbl>
            <w:tblPr>
              <w:tblW w:w="6909" w:type="dxa"/>
              <w:tblLook w:val="04A0" w:firstRow="1" w:lastRow="0" w:firstColumn="1" w:lastColumn="0" w:noHBand="0" w:noVBand="1"/>
            </w:tblPr>
            <w:tblGrid>
              <w:gridCol w:w="108"/>
              <w:gridCol w:w="108"/>
              <w:gridCol w:w="2866"/>
              <w:gridCol w:w="2410"/>
              <w:gridCol w:w="1417"/>
            </w:tblGrid>
            <w:tr w:rsidR="00AB4395" w:rsidRPr="009908DA" w14:paraId="150BF93F"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1393748"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Bohumil Adamec, PhD.</w:t>
                  </w:r>
                </w:p>
              </w:tc>
              <w:tc>
                <w:tcPr>
                  <w:tcW w:w="2410" w:type="dxa"/>
                  <w:tcBorders>
                    <w:top w:val="nil"/>
                    <w:left w:val="nil"/>
                    <w:bottom w:val="nil"/>
                    <w:right w:val="nil"/>
                  </w:tcBorders>
                  <w:shd w:val="clear" w:color="auto" w:fill="auto"/>
                  <w:noWrap/>
                  <w:vAlign w:val="bottom"/>
                  <w:hideMark/>
                </w:tcPr>
                <w:p w14:paraId="5B0A76D5"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c>
                <w:tcPr>
                  <w:tcW w:w="1417" w:type="dxa"/>
                  <w:tcBorders>
                    <w:top w:val="nil"/>
                    <w:left w:val="nil"/>
                    <w:bottom w:val="nil"/>
                    <w:right w:val="nil"/>
                  </w:tcBorders>
                  <w:shd w:val="clear" w:color="auto" w:fill="auto"/>
                  <w:noWrap/>
                  <w:vAlign w:val="bottom"/>
                  <w:hideMark/>
                </w:tcPr>
                <w:p w14:paraId="3B7DBF21"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6DC8674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135B02E"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Bohumil Adamec, PhD.</w:t>
                  </w:r>
                </w:p>
              </w:tc>
              <w:tc>
                <w:tcPr>
                  <w:tcW w:w="2410" w:type="dxa"/>
                  <w:tcBorders>
                    <w:top w:val="nil"/>
                    <w:left w:val="nil"/>
                    <w:bottom w:val="nil"/>
                    <w:right w:val="nil"/>
                  </w:tcBorders>
                  <w:shd w:val="clear" w:color="auto" w:fill="auto"/>
                  <w:noWrap/>
                  <w:vAlign w:val="bottom"/>
                  <w:hideMark/>
                </w:tcPr>
                <w:p w14:paraId="23B4AA48"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3I0J202 vysokofrekvenčná technika</w:t>
                  </w:r>
                </w:p>
              </w:tc>
              <w:tc>
                <w:tcPr>
                  <w:tcW w:w="1417" w:type="dxa"/>
                  <w:tcBorders>
                    <w:top w:val="nil"/>
                    <w:left w:val="nil"/>
                    <w:bottom w:val="nil"/>
                    <w:right w:val="nil"/>
                  </w:tcBorders>
                  <w:shd w:val="clear" w:color="auto" w:fill="auto"/>
                  <w:noWrap/>
                  <w:vAlign w:val="bottom"/>
                  <w:hideMark/>
                </w:tcPr>
                <w:p w14:paraId="64F55044"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 lab.cvičenia</w:t>
                  </w:r>
                </w:p>
              </w:tc>
            </w:tr>
            <w:tr w:rsidR="00AB4395" w:rsidRPr="009908DA" w14:paraId="5AD8153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6F4BF0C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Bohumil Adamec, PhD.</w:t>
                  </w:r>
                </w:p>
              </w:tc>
              <w:tc>
                <w:tcPr>
                  <w:tcW w:w="2410" w:type="dxa"/>
                  <w:tcBorders>
                    <w:top w:val="nil"/>
                    <w:left w:val="nil"/>
                    <w:bottom w:val="nil"/>
                    <w:right w:val="nil"/>
                  </w:tcBorders>
                  <w:shd w:val="clear" w:color="auto" w:fill="auto"/>
                  <w:noWrap/>
                  <w:vAlign w:val="bottom"/>
                  <w:hideMark/>
                </w:tcPr>
                <w:p w14:paraId="4F6196C7"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3I0J304 mikrovlnové systémy</w:t>
                  </w:r>
                </w:p>
              </w:tc>
              <w:tc>
                <w:tcPr>
                  <w:tcW w:w="1417" w:type="dxa"/>
                  <w:tcBorders>
                    <w:top w:val="nil"/>
                    <w:left w:val="nil"/>
                    <w:bottom w:val="nil"/>
                    <w:right w:val="nil"/>
                  </w:tcBorders>
                  <w:shd w:val="clear" w:color="auto" w:fill="auto"/>
                  <w:noWrap/>
                  <w:vAlign w:val="bottom"/>
                  <w:hideMark/>
                </w:tcPr>
                <w:p w14:paraId="6DE23405"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AB4395" w:rsidRPr="009908DA" w14:paraId="2FBC234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B2F554A"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2410" w:type="dxa"/>
                  <w:tcBorders>
                    <w:top w:val="nil"/>
                    <w:left w:val="nil"/>
                    <w:bottom w:val="nil"/>
                    <w:right w:val="nil"/>
                  </w:tcBorders>
                  <w:shd w:val="clear" w:color="auto" w:fill="auto"/>
                  <w:noWrap/>
                  <w:vAlign w:val="bottom"/>
                  <w:hideMark/>
                </w:tcPr>
                <w:p w14:paraId="31E7B8C6"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3I0J103 optické komunikácie: technológie, systémy a siete</w:t>
                  </w:r>
                </w:p>
              </w:tc>
              <w:tc>
                <w:tcPr>
                  <w:tcW w:w="1417" w:type="dxa"/>
                  <w:tcBorders>
                    <w:top w:val="nil"/>
                    <w:left w:val="nil"/>
                    <w:bottom w:val="nil"/>
                    <w:right w:val="nil"/>
                  </w:tcBorders>
                  <w:shd w:val="clear" w:color="auto" w:fill="auto"/>
                  <w:noWrap/>
                  <w:vAlign w:val="bottom"/>
                  <w:hideMark/>
                </w:tcPr>
                <w:p w14:paraId="21A842F2"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AB4395" w:rsidRPr="009908DA" w14:paraId="6D19019B"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8C388B2"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2410" w:type="dxa"/>
                  <w:tcBorders>
                    <w:top w:val="nil"/>
                    <w:left w:val="nil"/>
                    <w:bottom w:val="nil"/>
                    <w:right w:val="nil"/>
                  </w:tcBorders>
                  <w:shd w:val="clear" w:color="auto" w:fill="auto"/>
                  <w:noWrap/>
                  <w:vAlign w:val="bottom"/>
                  <w:hideMark/>
                </w:tcPr>
                <w:p w14:paraId="705FCFD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3I0J206 fyzika optických komunikácií</w:t>
                  </w:r>
                </w:p>
              </w:tc>
              <w:tc>
                <w:tcPr>
                  <w:tcW w:w="1417" w:type="dxa"/>
                  <w:tcBorders>
                    <w:top w:val="nil"/>
                    <w:left w:val="nil"/>
                    <w:bottom w:val="nil"/>
                    <w:right w:val="nil"/>
                  </w:tcBorders>
                  <w:shd w:val="clear" w:color="auto" w:fill="auto"/>
                  <w:noWrap/>
                  <w:vAlign w:val="bottom"/>
                  <w:hideMark/>
                </w:tcPr>
                <w:p w14:paraId="26B5F16E"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AB4395" w:rsidRPr="009908DA" w14:paraId="1EA42D5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5CB690F"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2410" w:type="dxa"/>
                  <w:tcBorders>
                    <w:top w:val="nil"/>
                    <w:left w:val="nil"/>
                    <w:bottom w:val="nil"/>
                    <w:right w:val="nil"/>
                  </w:tcBorders>
                  <w:shd w:val="clear" w:color="auto" w:fill="auto"/>
                  <w:noWrap/>
                  <w:vAlign w:val="bottom"/>
                  <w:hideMark/>
                </w:tcPr>
                <w:p w14:paraId="778A40FC"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3I0J207 fyzika optických komunikácii: elaboráty</w:t>
                  </w:r>
                </w:p>
              </w:tc>
              <w:tc>
                <w:tcPr>
                  <w:tcW w:w="1417" w:type="dxa"/>
                  <w:tcBorders>
                    <w:top w:val="nil"/>
                    <w:left w:val="nil"/>
                    <w:bottom w:val="nil"/>
                    <w:right w:val="nil"/>
                  </w:tcBorders>
                  <w:shd w:val="clear" w:color="auto" w:fill="auto"/>
                  <w:noWrap/>
                  <w:vAlign w:val="bottom"/>
                  <w:hideMark/>
                </w:tcPr>
                <w:p w14:paraId="0DEBE9E7"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AB4395" w:rsidRPr="009908DA" w14:paraId="056E5E71"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2494A15"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2410" w:type="dxa"/>
                  <w:tcBorders>
                    <w:top w:val="nil"/>
                    <w:left w:val="nil"/>
                    <w:bottom w:val="nil"/>
                    <w:right w:val="nil"/>
                  </w:tcBorders>
                  <w:shd w:val="clear" w:color="auto" w:fill="auto"/>
                  <w:noWrap/>
                  <w:vAlign w:val="bottom"/>
                  <w:hideMark/>
                </w:tcPr>
                <w:p w14:paraId="00AC0C2E"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3I0J305 integrovaná optoelektronika</w:t>
                  </w:r>
                </w:p>
              </w:tc>
              <w:tc>
                <w:tcPr>
                  <w:tcW w:w="1417" w:type="dxa"/>
                  <w:tcBorders>
                    <w:top w:val="nil"/>
                    <w:left w:val="nil"/>
                    <w:bottom w:val="nil"/>
                    <w:right w:val="nil"/>
                  </w:tcBorders>
                  <w:shd w:val="clear" w:color="auto" w:fill="auto"/>
                  <w:noWrap/>
                  <w:vAlign w:val="bottom"/>
                  <w:hideMark/>
                </w:tcPr>
                <w:p w14:paraId="635C009F"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AB4395" w:rsidRPr="009908DA" w14:paraId="3D84147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DC76BE0"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Daniel Benedikovič, PhD.</w:t>
                  </w:r>
                </w:p>
              </w:tc>
              <w:tc>
                <w:tcPr>
                  <w:tcW w:w="2410" w:type="dxa"/>
                  <w:tcBorders>
                    <w:top w:val="nil"/>
                    <w:left w:val="nil"/>
                    <w:bottom w:val="nil"/>
                    <w:right w:val="nil"/>
                  </w:tcBorders>
                  <w:shd w:val="clear" w:color="auto" w:fill="auto"/>
                  <w:noWrap/>
                  <w:vAlign w:val="bottom"/>
                  <w:hideMark/>
                </w:tcPr>
                <w:p w14:paraId="46824E69"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3I0J306 integrovaná optoelektronika: elaboráty</w:t>
                  </w:r>
                </w:p>
              </w:tc>
              <w:tc>
                <w:tcPr>
                  <w:tcW w:w="1417" w:type="dxa"/>
                  <w:tcBorders>
                    <w:top w:val="nil"/>
                    <w:left w:val="nil"/>
                    <w:bottom w:val="nil"/>
                    <w:right w:val="nil"/>
                  </w:tcBorders>
                  <w:shd w:val="clear" w:color="auto" w:fill="auto"/>
                  <w:noWrap/>
                  <w:vAlign w:val="bottom"/>
                  <w:hideMark/>
                </w:tcPr>
                <w:p w14:paraId="1006EA6A"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AB4395" w:rsidRPr="009908DA" w14:paraId="72BAC3B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8BA3207"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2410" w:type="dxa"/>
                  <w:tcBorders>
                    <w:top w:val="nil"/>
                    <w:left w:val="nil"/>
                    <w:bottom w:val="nil"/>
                    <w:right w:val="nil"/>
                  </w:tcBorders>
                  <w:shd w:val="clear" w:color="auto" w:fill="auto"/>
                  <w:noWrap/>
                  <w:vAlign w:val="bottom"/>
                  <w:hideMark/>
                </w:tcPr>
                <w:p w14:paraId="1A1E2344"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3I0J202 vysokofrekvenčná technika</w:t>
                  </w:r>
                </w:p>
              </w:tc>
              <w:tc>
                <w:tcPr>
                  <w:tcW w:w="1417" w:type="dxa"/>
                  <w:tcBorders>
                    <w:top w:val="nil"/>
                    <w:left w:val="nil"/>
                    <w:bottom w:val="nil"/>
                    <w:right w:val="nil"/>
                  </w:tcBorders>
                  <w:shd w:val="clear" w:color="auto" w:fill="auto"/>
                  <w:noWrap/>
                  <w:vAlign w:val="bottom"/>
                  <w:hideMark/>
                </w:tcPr>
                <w:p w14:paraId="113BB0C3"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12D74F5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BBB7A81"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2410" w:type="dxa"/>
                  <w:tcBorders>
                    <w:top w:val="nil"/>
                    <w:left w:val="nil"/>
                    <w:bottom w:val="nil"/>
                    <w:right w:val="nil"/>
                  </w:tcBorders>
                  <w:shd w:val="clear" w:color="auto" w:fill="auto"/>
                  <w:noWrap/>
                  <w:vAlign w:val="bottom"/>
                  <w:hideMark/>
                </w:tcPr>
                <w:p w14:paraId="02576DE6"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3I0J203 rádiokomunikačné systémy a siete 1</w:t>
                  </w:r>
                </w:p>
              </w:tc>
              <w:tc>
                <w:tcPr>
                  <w:tcW w:w="1417" w:type="dxa"/>
                  <w:tcBorders>
                    <w:top w:val="nil"/>
                    <w:left w:val="nil"/>
                    <w:bottom w:val="nil"/>
                    <w:right w:val="nil"/>
                  </w:tcBorders>
                  <w:shd w:val="clear" w:color="auto" w:fill="auto"/>
                  <w:noWrap/>
                  <w:vAlign w:val="bottom"/>
                  <w:hideMark/>
                </w:tcPr>
                <w:p w14:paraId="6F1FCB85"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AB4395" w:rsidRPr="009908DA" w14:paraId="1BAB49CC"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6F8D34E"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2410" w:type="dxa"/>
                  <w:tcBorders>
                    <w:top w:val="nil"/>
                    <w:left w:val="nil"/>
                    <w:bottom w:val="nil"/>
                    <w:right w:val="nil"/>
                  </w:tcBorders>
                  <w:shd w:val="clear" w:color="auto" w:fill="auto"/>
                  <w:noWrap/>
                  <w:vAlign w:val="bottom"/>
                  <w:hideMark/>
                </w:tcPr>
                <w:p w14:paraId="12CEFC34"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3I0J302 rádiokomunikačné systémy a siete 2</w:t>
                  </w:r>
                </w:p>
              </w:tc>
              <w:tc>
                <w:tcPr>
                  <w:tcW w:w="1417" w:type="dxa"/>
                  <w:tcBorders>
                    <w:top w:val="nil"/>
                    <w:left w:val="nil"/>
                    <w:bottom w:val="nil"/>
                    <w:right w:val="nil"/>
                  </w:tcBorders>
                  <w:shd w:val="clear" w:color="auto" w:fill="auto"/>
                  <w:noWrap/>
                  <w:vAlign w:val="bottom"/>
                  <w:hideMark/>
                </w:tcPr>
                <w:p w14:paraId="29AE1874"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AB4395" w:rsidRPr="009908DA" w14:paraId="1440FDC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AF9DA20"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lastRenderedPageBreak/>
                    <w:t>prof. Ing. Peter Brída, PhD.</w:t>
                  </w:r>
                </w:p>
              </w:tc>
              <w:tc>
                <w:tcPr>
                  <w:tcW w:w="2410" w:type="dxa"/>
                  <w:tcBorders>
                    <w:top w:val="nil"/>
                    <w:left w:val="nil"/>
                    <w:bottom w:val="nil"/>
                    <w:right w:val="nil"/>
                  </w:tcBorders>
                  <w:shd w:val="clear" w:color="auto" w:fill="auto"/>
                  <w:noWrap/>
                  <w:vAlign w:val="bottom"/>
                  <w:hideMark/>
                </w:tcPr>
                <w:p w14:paraId="7E31C58D"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3I0J304 mikrovlnové systémy</w:t>
                  </w:r>
                </w:p>
              </w:tc>
              <w:tc>
                <w:tcPr>
                  <w:tcW w:w="1417" w:type="dxa"/>
                  <w:tcBorders>
                    <w:top w:val="nil"/>
                    <w:left w:val="nil"/>
                    <w:bottom w:val="nil"/>
                    <w:right w:val="nil"/>
                  </w:tcBorders>
                  <w:shd w:val="clear" w:color="auto" w:fill="auto"/>
                  <w:noWrap/>
                  <w:vAlign w:val="bottom"/>
                  <w:hideMark/>
                </w:tcPr>
                <w:p w14:paraId="5674C0CF"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19C5147E"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4546855"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2410" w:type="dxa"/>
                  <w:tcBorders>
                    <w:top w:val="nil"/>
                    <w:left w:val="nil"/>
                    <w:bottom w:val="nil"/>
                    <w:right w:val="nil"/>
                  </w:tcBorders>
                  <w:shd w:val="clear" w:color="auto" w:fill="auto"/>
                  <w:noWrap/>
                  <w:vAlign w:val="bottom"/>
                  <w:hideMark/>
                </w:tcPr>
                <w:p w14:paraId="4533708D"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3I0J401 projektovanie a prevádzka sietí</w:t>
                  </w:r>
                </w:p>
              </w:tc>
              <w:tc>
                <w:tcPr>
                  <w:tcW w:w="1417" w:type="dxa"/>
                  <w:tcBorders>
                    <w:top w:val="nil"/>
                    <w:left w:val="nil"/>
                    <w:bottom w:val="nil"/>
                    <w:right w:val="nil"/>
                  </w:tcBorders>
                  <w:shd w:val="clear" w:color="auto" w:fill="auto"/>
                  <w:noWrap/>
                  <w:vAlign w:val="bottom"/>
                  <w:hideMark/>
                </w:tcPr>
                <w:p w14:paraId="6171ABBC"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759FEB3F"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4C86575"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Peter Brída, PhD.</w:t>
                  </w:r>
                </w:p>
              </w:tc>
              <w:tc>
                <w:tcPr>
                  <w:tcW w:w="2410" w:type="dxa"/>
                  <w:tcBorders>
                    <w:top w:val="nil"/>
                    <w:left w:val="nil"/>
                    <w:bottom w:val="nil"/>
                    <w:right w:val="nil"/>
                  </w:tcBorders>
                  <w:shd w:val="clear" w:color="auto" w:fill="auto"/>
                  <w:noWrap/>
                  <w:vAlign w:val="bottom"/>
                  <w:hideMark/>
                </w:tcPr>
                <w:p w14:paraId="66E8E4BC"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3I0J403 vypracovanie a obhajoba diplomovej práce</w:t>
                  </w:r>
                </w:p>
              </w:tc>
              <w:tc>
                <w:tcPr>
                  <w:tcW w:w="1417" w:type="dxa"/>
                  <w:tcBorders>
                    <w:top w:val="nil"/>
                    <w:left w:val="nil"/>
                    <w:bottom w:val="nil"/>
                    <w:right w:val="nil"/>
                  </w:tcBorders>
                  <w:shd w:val="clear" w:color="auto" w:fill="auto"/>
                  <w:noWrap/>
                  <w:vAlign w:val="bottom"/>
                  <w:hideMark/>
                </w:tcPr>
                <w:p w14:paraId="0F9BF916"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AB4395" w:rsidRPr="009908DA" w14:paraId="76458714"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DF47E32" w14:textId="77777777" w:rsidR="00AB4395" w:rsidRPr="001A0C68" w:rsidRDefault="00AB4395" w:rsidP="00AB4395">
                  <w:pPr>
                    <w:spacing w:after="0" w:line="240" w:lineRule="auto"/>
                    <w:rPr>
                      <w:rFonts w:eastAsia="Times New Roman" w:cstheme="minorHAnsi"/>
                      <w:color w:val="000000"/>
                      <w:lang w:val="en-US"/>
                    </w:rPr>
                  </w:pPr>
                  <w:r w:rsidRPr="001A0C68">
                    <w:rPr>
                      <w:rFonts w:eastAsia="Times New Roman" w:cstheme="minorHAnsi"/>
                      <w:color w:val="000000"/>
                      <w:lang w:val="en-US"/>
                    </w:rPr>
                    <w:t>prof. Ing. Peter Brída, PhD.</w:t>
                  </w:r>
                </w:p>
              </w:tc>
              <w:tc>
                <w:tcPr>
                  <w:tcW w:w="2410" w:type="dxa"/>
                  <w:tcBorders>
                    <w:top w:val="nil"/>
                    <w:left w:val="nil"/>
                    <w:bottom w:val="nil"/>
                    <w:right w:val="nil"/>
                  </w:tcBorders>
                  <w:shd w:val="clear" w:color="auto" w:fill="auto"/>
                  <w:noWrap/>
                  <w:vAlign w:val="bottom"/>
                  <w:hideMark/>
                </w:tcPr>
                <w:p w14:paraId="279A3A2E" w14:textId="77777777" w:rsidR="00AB4395" w:rsidRPr="001A0C68" w:rsidRDefault="00AB4395" w:rsidP="00AB4395">
                  <w:pPr>
                    <w:spacing w:after="0" w:line="240" w:lineRule="auto"/>
                    <w:rPr>
                      <w:rFonts w:eastAsia="Times New Roman" w:cstheme="minorHAnsi"/>
                      <w:color w:val="000000"/>
                      <w:lang w:val="en-US"/>
                    </w:rPr>
                  </w:pPr>
                  <w:r w:rsidRPr="001A0C68">
                    <w:rPr>
                      <w:rFonts w:eastAsia="Times New Roman" w:cstheme="minorHAnsi"/>
                      <w:color w:val="000000"/>
                      <w:lang w:val="en-US"/>
                    </w:rPr>
                    <w:t>3I0J404 predmet štátnej skúšky</w:t>
                  </w:r>
                </w:p>
              </w:tc>
              <w:tc>
                <w:tcPr>
                  <w:tcW w:w="1417" w:type="dxa"/>
                  <w:tcBorders>
                    <w:top w:val="nil"/>
                    <w:left w:val="nil"/>
                    <w:bottom w:val="nil"/>
                    <w:right w:val="nil"/>
                  </w:tcBorders>
                  <w:shd w:val="clear" w:color="auto" w:fill="auto"/>
                  <w:noWrap/>
                  <w:vAlign w:val="bottom"/>
                  <w:hideMark/>
                </w:tcPr>
                <w:p w14:paraId="62B6AD7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AB4395" w:rsidRPr="009908DA" w14:paraId="2BB4DAE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0CFCFC1" w14:textId="77777777" w:rsidR="00AB4395" w:rsidRPr="001A0C68" w:rsidRDefault="00AB4395" w:rsidP="00AB4395">
                  <w:pPr>
                    <w:spacing w:after="0" w:line="240" w:lineRule="auto"/>
                    <w:rPr>
                      <w:rFonts w:eastAsia="Times New Roman" w:cstheme="minorHAnsi"/>
                      <w:color w:val="000000"/>
                      <w:lang w:val="en-US"/>
                    </w:rPr>
                  </w:pPr>
                  <w:r w:rsidRPr="001A0C68">
                    <w:rPr>
                      <w:rFonts w:eastAsia="Times New Roman" w:cstheme="minorHAnsi"/>
                      <w:color w:val="000000"/>
                      <w:lang w:val="en-US"/>
                    </w:rPr>
                    <w:t>Dr. h. c. prof. Ing. Tatiana Čorejová, PhD.</w:t>
                  </w:r>
                </w:p>
              </w:tc>
              <w:tc>
                <w:tcPr>
                  <w:tcW w:w="2410" w:type="dxa"/>
                  <w:tcBorders>
                    <w:top w:val="nil"/>
                    <w:left w:val="nil"/>
                    <w:bottom w:val="nil"/>
                    <w:right w:val="nil"/>
                  </w:tcBorders>
                  <w:shd w:val="clear" w:color="auto" w:fill="auto"/>
                  <w:noWrap/>
                  <w:vAlign w:val="bottom"/>
                  <w:hideMark/>
                </w:tcPr>
                <w:p w14:paraId="0F61D776" w14:textId="77777777" w:rsidR="00AB4395" w:rsidRPr="001A0C68" w:rsidRDefault="00AB4395" w:rsidP="00AB4395">
                  <w:pPr>
                    <w:spacing w:after="0" w:line="240" w:lineRule="auto"/>
                    <w:rPr>
                      <w:rFonts w:eastAsia="Times New Roman" w:cstheme="minorHAnsi"/>
                      <w:color w:val="000000"/>
                      <w:lang w:val="en-US"/>
                    </w:rPr>
                  </w:pPr>
                  <w:r w:rsidRPr="001A0C68">
                    <w:rPr>
                      <w:rFonts w:eastAsia="Times New Roman" w:cstheme="minorHAnsi"/>
                      <w:color w:val="000000"/>
                      <w:lang w:val="en-US"/>
                    </w:rPr>
                    <w:t>3I0J406 ekonomika sietí</w:t>
                  </w:r>
                </w:p>
              </w:tc>
              <w:tc>
                <w:tcPr>
                  <w:tcW w:w="1417" w:type="dxa"/>
                  <w:tcBorders>
                    <w:top w:val="nil"/>
                    <w:left w:val="nil"/>
                    <w:bottom w:val="nil"/>
                    <w:right w:val="nil"/>
                  </w:tcBorders>
                  <w:shd w:val="clear" w:color="auto" w:fill="auto"/>
                  <w:noWrap/>
                  <w:vAlign w:val="bottom"/>
                  <w:hideMark/>
                </w:tcPr>
                <w:p w14:paraId="3793941F"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6FDCE80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C71ADBC"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2410" w:type="dxa"/>
                  <w:tcBorders>
                    <w:top w:val="nil"/>
                    <w:left w:val="nil"/>
                    <w:bottom w:val="nil"/>
                    <w:right w:val="nil"/>
                  </w:tcBorders>
                  <w:shd w:val="clear" w:color="auto" w:fill="auto"/>
                  <w:noWrap/>
                  <w:vAlign w:val="bottom"/>
                  <w:hideMark/>
                </w:tcPr>
                <w:p w14:paraId="0022ABF7"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3I00401 trendy informačno-komunikačných technológií</w:t>
                  </w:r>
                </w:p>
              </w:tc>
              <w:tc>
                <w:tcPr>
                  <w:tcW w:w="1417" w:type="dxa"/>
                  <w:tcBorders>
                    <w:top w:val="nil"/>
                    <w:left w:val="nil"/>
                    <w:bottom w:val="nil"/>
                    <w:right w:val="nil"/>
                  </w:tcBorders>
                  <w:shd w:val="clear" w:color="auto" w:fill="auto"/>
                  <w:noWrap/>
                  <w:vAlign w:val="bottom"/>
                  <w:hideMark/>
                </w:tcPr>
                <w:p w14:paraId="4D2BCBB7"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6B743E0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66E032E"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2410" w:type="dxa"/>
                  <w:tcBorders>
                    <w:top w:val="nil"/>
                    <w:left w:val="nil"/>
                    <w:bottom w:val="nil"/>
                    <w:right w:val="nil"/>
                  </w:tcBorders>
                  <w:shd w:val="clear" w:color="auto" w:fill="auto"/>
                  <w:noWrap/>
                  <w:vAlign w:val="bottom"/>
                  <w:hideMark/>
                </w:tcPr>
                <w:p w14:paraId="557CDD6B"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c>
                <w:tcPr>
                  <w:tcW w:w="1417" w:type="dxa"/>
                  <w:tcBorders>
                    <w:top w:val="nil"/>
                    <w:left w:val="nil"/>
                    <w:bottom w:val="nil"/>
                    <w:right w:val="nil"/>
                  </w:tcBorders>
                  <w:shd w:val="clear" w:color="auto" w:fill="auto"/>
                  <w:noWrap/>
                  <w:vAlign w:val="bottom"/>
                  <w:hideMark/>
                </w:tcPr>
                <w:p w14:paraId="32472651"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554E97A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1F774A6"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2410" w:type="dxa"/>
                  <w:tcBorders>
                    <w:top w:val="nil"/>
                    <w:left w:val="nil"/>
                    <w:bottom w:val="nil"/>
                    <w:right w:val="nil"/>
                  </w:tcBorders>
                  <w:shd w:val="clear" w:color="auto" w:fill="auto"/>
                  <w:noWrap/>
                  <w:vAlign w:val="bottom"/>
                  <w:hideMark/>
                </w:tcPr>
                <w:p w14:paraId="0D42B7A2"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3I0J102 projekt zo špecializácie 1</w:t>
                  </w:r>
                </w:p>
              </w:tc>
              <w:tc>
                <w:tcPr>
                  <w:tcW w:w="1417" w:type="dxa"/>
                  <w:tcBorders>
                    <w:top w:val="nil"/>
                    <w:left w:val="nil"/>
                    <w:bottom w:val="nil"/>
                    <w:right w:val="nil"/>
                  </w:tcBorders>
                  <w:shd w:val="clear" w:color="auto" w:fill="auto"/>
                  <w:noWrap/>
                  <w:vAlign w:val="bottom"/>
                  <w:hideMark/>
                </w:tcPr>
                <w:p w14:paraId="538B8597"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AB4395" w:rsidRPr="009908DA" w14:paraId="6579358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EC08E64"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2410" w:type="dxa"/>
                  <w:tcBorders>
                    <w:top w:val="nil"/>
                    <w:left w:val="nil"/>
                    <w:bottom w:val="nil"/>
                    <w:right w:val="nil"/>
                  </w:tcBorders>
                  <w:shd w:val="clear" w:color="auto" w:fill="auto"/>
                  <w:noWrap/>
                  <w:vAlign w:val="bottom"/>
                  <w:hideMark/>
                </w:tcPr>
                <w:p w14:paraId="0C233D7E"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3I0J103 optické komunikácie: technológie, systémy a siete</w:t>
                  </w:r>
                </w:p>
              </w:tc>
              <w:tc>
                <w:tcPr>
                  <w:tcW w:w="1417" w:type="dxa"/>
                  <w:tcBorders>
                    <w:top w:val="nil"/>
                    <w:left w:val="nil"/>
                    <w:bottom w:val="nil"/>
                    <w:right w:val="nil"/>
                  </w:tcBorders>
                  <w:shd w:val="clear" w:color="auto" w:fill="auto"/>
                  <w:noWrap/>
                  <w:vAlign w:val="bottom"/>
                  <w:hideMark/>
                </w:tcPr>
                <w:p w14:paraId="3EFAAFDD"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1202E83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6419C21D"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2410" w:type="dxa"/>
                  <w:tcBorders>
                    <w:top w:val="nil"/>
                    <w:left w:val="nil"/>
                    <w:bottom w:val="nil"/>
                    <w:right w:val="nil"/>
                  </w:tcBorders>
                  <w:shd w:val="clear" w:color="auto" w:fill="auto"/>
                  <w:noWrap/>
                  <w:vAlign w:val="bottom"/>
                  <w:hideMark/>
                </w:tcPr>
                <w:p w14:paraId="4B38CBE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3I0J106 vyššie programovacie jazyky</w:t>
                  </w:r>
                </w:p>
              </w:tc>
              <w:tc>
                <w:tcPr>
                  <w:tcW w:w="1417" w:type="dxa"/>
                  <w:tcBorders>
                    <w:top w:val="nil"/>
                    <w:left w:val="nil"/>
                    <w:bottom w:val="nil"/>
                    <w:right w:val="nil"/>
                  </w:tcBorders>
                  <w:shd w:val="clear" w:color="auto" w:fill="auto"/>
                  <w:noWrap/>
                  <w:vAlign w:val="bottom"/>
                  <w:hideMark/>
                </w:tcPr>
                <w:p w14:paraId="5CF3DA19"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AB4395" w:rsidRPr="009908DA" w14:paraId="0769DEB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4937ED8"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prof. Ing. Milan Dado, PhD.</w:t>
                  </w:r>
                </w:p>
              </w:tc>
              <w:tc>
                <w:tcPr>
                  <w:tcW w:w="2410" w:type="dxa"/>
                  <w:tcBorders>
                    <w:top w:val="nil"/>
                    <w:left w:val="nil"/>
                    <w:bottom w:val="nil"/>
                    <w:right w:val="nil"/>
                  </w:tcBorders>
                  <w:shd w:val="clear" w:color="auto" w:fill="auto"/>
                  <w:noWrap/>
                  <w:vAlign w:val="bottom"/>
                  <w:hideMark/>
                </w:tcPr>
                <w:p w14:paraId="7975D76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3I0J204 projekt zo špecializácie 2</w:t>
                  </w:r>
                </w:p>
              </w:tc>
              <w:tc>
                <w:tcPr>
                  <w:tcW w:w="1417" w:type="dxa"/>
                  <w:tcBorders>
                    <w:top w:val="nil"/>
                    <w:left w:val="nil"/>
                    <w:bottom w:val="nil"/>
                    <w:right w:val="nil"/>
                  </w:tcBorders>
                  <w:shd w:val="clear" w:color="auto" w:fill="auto"/>
                  <w:noWrap/>
                  <w:vAlign w:val="bottom"/>
                  <w:hideMark/>
                </w:tcPr>
                <w:p w14:paraId="38D6117E"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AB4395" w:rsidRPr="009908DA" w14:paraId="7993552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39231C8"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doc. RNDr. Božena Dorociaková, PhD.</w:t>
                  </w:r>
                </w:p>
              </w:tc>
              <w:tc>
                <w:tcPr>
                  <w:tcW w:w="2410" w:type="dxa"/>
                  <w:tcBorders>
                    <w:top w:val="nil"/>
                    <w:left w:val="nil"/>
                    <w:bottom w:val="nil"/>
                    <w:right w:val="nil"/>
                  </w:tcBorders>
                  <w:shd w:val="clear" w:color="auto" w:fill="auto"/>
                  <w:noWrap/>
                  <w:vAlign w:val="bottom"/>
                  <w:hideMark/>
                </w:tcPr>
                <w:p w14:paraId="1A8C7F94"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3I00101 štatistické a numerické metódy</w:t>
                  </w:r>
                </w:p>
              </w:tc>
              <w:tc>
                <w:tcPr>
                  <w:tcW w:w="1417" w:type="dxa"/>
                  <w:tcBorders>
                    <w:top w:val="nil"/>
                    <w:left w:val="nil"/>
                    <w:bottom w:val="nil"/>
                    <w:right w:val="nil"/>
                  </w:tcBorders>
                  <w:shd w:val="clear" w:color="auto" w:fill="auto"/>
                  <w:noWrap/>
                  <w:vAlign w:val="bottom"/>
                  <w:hideMark/>
                </w:tcPr>
                <w:p w14:paraId="1B0713E7"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AB4395" w:rsidRPr="009908DA" w14:paraId="2225DDC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4371AB4"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Jozef Dubovan, PhD.</w:t>
                  </w:r>
                </w:p>
              </w:tc>
              <w:tc>
                <w:tcPr>
                  <w:tcW w:w="2410" w:type="dxa"/>
                  <w:tcBorders>
                    <w:top w:val="nil"/>
                    <w:left w:val="nil"/>
                    <w:bottom w:val="nil"/>
                    <w:right w:val="nil"/>
                  </w:tcBorders>
                  <w:shd w:val="clear" w:color="auto" w:fill="auto"/>
                  <w:noWrap/>
                  <w:vAlign w:val="bottom"/>
                  <w:hideMark/>
                </w:tcPr>
                <w:p w14:paraId="71083B56"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3I0J103 optické komunikácie: technológie, systémy a siete</w:t>
                  </w:r>
                </w:p>
              </w:tc>
              <w:tc>
                <w:tcPr>
                  <w:tcW w:w="1417" w:type="dxa"/>
                  <w:tcBorders>
                    <w:top w:val="nil"/>
                    <w:left w:val="nil"/>
                    <w:bottom w:val="nil"/>
                    <w:right w:val="nil"/>
                  </w:tcBorders>
                  <w:shd w:val="clear" w:color="auto" w:fill="auto"/>
                  <w:noWrap/>
                  <w:vAlign w:val="bottom"/>
                  <w:hideMark/>
                </w:tcPr>
                <w:p w14:paraId="63D94B2D"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AB4395" w:rsidRPr="009908DA" w14:paraId="0017555C"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1BA12B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Jozef Dubovan, PhD.</w:t>
                  </w:r>
                </w:p>
              </w:tc>
              <w:tc>
                <w:tcPr>
                  <w:tcW w:w="2410" w:type="dxa"/>
                  <w:tcBorders>
                    <w:top w:val="nil"/>
                    <w:left w:val="nil"/>
                    <w:bottom w:val="nil"/>
                    <w:right w:val="nil"/>
                  </w:tcBorders>
                  <w:shd w:val="clear" w:color="auto" w:fill="auto"/>
                  <w:noWrap/>
                  <w:vAlign w:val="bottom"/>
                  <w:hideMark/>
                </w:tcPr>
                <w:p w14:paraId="7A6D57F0"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3I0J206 fyzika optických komunikácií</w:t>
                  </w:r>
                </w:p>
              </w:tc>
              <w:tc>
                <w:tcPr>
                  <w:tcW w:w="1417" w:type="dxa"/>
                  <w:tcBorders>
                    <w:top w:val="nil"/>
                    <w:left w:val="nil"/>
                    <w:bottom w:val="nil"/>
                    <w:right w:val="nil"/>
                  </w:tcBorders>
                  <w:shd w:val="clear" w:color="auto" w:fill="auto"/>
                  <w:noWrap/>
                  <w:vAlign w:val="bottom"/>
                  <w:hideMark/>
                </w:tcPr>
                <w:p w14:paraId="4FD38161"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AB4395" w:rsidRPr="009908DA" w14:paraId="5712783B"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A326C36"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Ing. Jozef Dubovan, PhD.</w:t>
                  </w:r>
                </w:p>
              </w:tc>
              <w:tc>
                <w:tcPr>
                  <w:tcW w:w="2410" w:type="dxa"/>
                  <w:tcBorders>
                    <w:top w:val="nil"/>
                    <w:left w:val="nil"/>
                    <w:bottom w:val="nil"/>
                    <w:right w:val="nil"/>
                  </w:tcBorders>
                  <w:shd w:val="clear" w:color="auto" w:fill="auto"/>
                  <w:noWrap/>
                  <w:vAlign w:val="bottom"/>
                  <w:hideMark/>
                </w:tcPr>
                <w:p w14:paraId="1B6E1987" w14:textId="77777777" w:rsidR="00AB4395" w:rsidRPr="009908DA" w:rsidRDefault="00AB4395" w:rsidP="00AB4395">
                  <w:pPr>
                    <w:spacing w:after="0" w:line="240" w:lineRule="auto"/>
                    <w:rPr>
                      <w:rFonts w:eastAsia="Times New Roman" w:cstheme="minorHAnsi"/>
                      <w:color w:val="000000"/>
                      <w:lang w:val="pl-PL"/>
                    </w:rPr>
                  </w:pPr>
                  <w:r w:rsidRPr="009908DA">
                    <w:rPr>
                      <w:rFonts w:eastAsia="Times New Roman" w:cstheme="minorHAnsi"/>
                      <w:color w:val="000000"/>
                      <w:lang w:val="pl-PL"/>
                    </w:rPr>
                    <w:t>3I0J207 fyzika optických komunikácii: elaboráty</w:t>
                  </w:r>
                </w:p>
              </w:tc>
              <w:tc>
                <w:tcPr>
                  <w:tcW w:w="1417" w:type="dxa"/>
                  <w:tcBorders>
                    <w:top w:val="nil"/>
                    <w:left w:val="nil"/>
                    <w:bottom w:val="nil"/>
                    <w:right w:val="nil"/>
                  </w:tcBorders>
                  <w:shd w:val="clear" w:color="auto" w:fill="auto"/>
                  <w:noWrap/>
                  <w:vAlign w:val="bottom"/>
                  <w:hideMark/>
                </w:tcPr>
                <w:p w14:paraId="69D6233B" w14:textId="77777777" w:rsidR="00AB4395" w:rsidRPr="009908DA" w:rsidRDefault="00AB4395" w:rsidP="00AB4395">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4300E95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tcPr>
                <w:p w14:paraId="51A463DE" w14:textId="1BBBB86B"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Jozef Dubovan, PhD.</w:t>
                  </w:r>
                </w:p>
              </w:tc>
              <w:tc>
                <w:tcPr>
                  <w:tcW w:w="2410" w:type="dxa"/>
                  <w:tcBorders>
                    <w:top w:val="nil"/>
                    <w:left w:val="nil"/>
                    <w:bottom w:val="nil"/>
                    <w:right w:val="nil"/>
                  </w:tcBorders>
                  <w:shd w:val="clear" w:color="auto" w:fill="auto"/>
                  <w:noWrap/>
                  <w:vAlign w:val="bottom"/>
                </w:tcPr>
                <w:p w14:paraId="2A982719" w14:textId="5ED0B229"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3I0J401 projektovanie a prevádzka sietí</w:t>
                  </w:r>
                </w:p>
              </w:tc>
              <w:tc>
                <w:tcPr>
                  <w:tcW w:w="1417" w:type="dxa"/>
                  <w:tcBorders>
                    <w:top w:val="nil"/>
                    <w:left w:val="nil"/>
                    <w:bottom w:val="nil"/>
                    <w:right w:val="nil"/>
                  </w:tcBorders>
                  <w:shd w:val="clear" w:color="auto" w:fill="auto"/>
                  <w:noWrap/>
                  <w:vAlign w:val="bottom"/>
                </w:tcPr>
                <w:p w14:paraId="2A20AFB1" w14:textId="074FC6DC"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5DE88B2F"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A9B5B8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3514348C"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3ITS001 telovýchovné sústredenie</w:t>
                  </w:r>
                </w:p>
              </w:tc>
              <w:tc>
                <w:tcPr>
                  <w:tcW w:w="1417" w:type="dxa"/>
                  <w:tcBorders>
                    <w:top w:val="nil"/>
                    <w:left w:val="nil"/>
                    <w:bottom w:val="nil"/>
                    <w:right w:val="nil"/>
                  </w:tcBorders>
                  <w:shd w:val="clear" w:color="auto" w:fill="auto"/>
                  <w:noWrap/>
                  <w:vAlign w:val="bottom"/>
                  <w:hideMark/>
                </w:tcPr>
                <w:p w14:paraId="6330B04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4907213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D3064A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0492986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3ITS002 telovýchovné sústredenie</w:t>
                  </w:r>
                </w:p>
              </w:tc>
              <w:tc>
                <w:tcPr>
                  <w:tcW w:w="1417" w:type="dxa"/>
                  <w:tcBorders>
                    <w:top w:val="nil"/>
                    <w:left w:val="nil"/>
                    <w:bottom w:val="nil"/>
                    <w:right w:val="nil"/>
                  </w:tcBorders>
                  <w:shd w:val="clear" w:color="auto" w:fill="auto"/>
                  <w:noWrap/>
                  <w:vAlign w:val="bottom"/>
                  <w:hideMark/>
                </w:tcPr>
                <w:p w14:paraId="06ECE48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2B5A56D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191706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3392E9B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3ITS003 telovýchovné sústredenie</w:t>
                  </w:r>
                </w:p>
              </w:tc>
              <w:tc>
                <w:tcPr>
                  <w:tcW w:w="1417" w:type="dxa"/>
                  <w:tcBorders>
                    <w:top w:val="nil"/>
                    <w:left w:val="nil"/>
                    <w:bottom w:val="nil"/>
                    <w:right w:val="nil"/>
                  </w:tcBorders>
                  <w:shd w:val="clear" w:color="auto" w:fill="auto"/>
                  <w:noWrap/>
                  <w:vAlign w:val="bottom"/>
                  <w:hideMark/>
                </w:tcPr>
                <w:p w14:paraId="261C6BA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3E00AF5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3C2049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05360AB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3ITS004 telovýchovné sústredenie</w:t>
                  </w:r>
                </w:p>
              </w:tc>
              <w:tc>
                <w:tcPr>
                  <w:tcW w:w="1417" w:type="dxa"/>
                  <w:tcBorders>
                    <w:top w:val="nil"/>
                    <w:left w:val="nil"/>
                    <w:bottom w:val="nil"/>
                    <w:right w:val="nil"/>
                  </w:tcBorders>
                  <w:shd w:val="clear" w:color="auto" w:fill="auto"/>
                  <w:noWrap/>
                  <w:vAlign w:val="bottom"/>
                  <w:hideMark/>
                </w:tcPr>
                <w:p w14:paraId="0544DDE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22F2E19E"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B539C0F"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1196C42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3ITV001 telesná výchova</w:t>
                  </w:r>
                </w:p>
              </w:tc>
              <w:tc>
                <w:tcPr>
                  <w:tcW w:w="1417" w:type="dxa"/>
                  <w:tcBorders>
                    <w:top w:val="nil"/>
                    <w:left w:val="nil"/>
                    <w:bottom w:val="nil"/>
                    <w:right w:val="nil"/>
                  </w:tcBorders>
                  <w:shd w:val="clear" w:color="auto" w:fill="auto"/>
                  <w:noWrap/>
                  <w:vAlign w:val="bottom"/>
                  <w:hideMark/>
                </w:tcPr>
                <w:p w14:paraId="5FF05B7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25132A2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AC6330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009F879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3ITV002 telesná výchova</w:t>
                  </w:r>
                </w:p>
              </w:tc>
              <w:tc>
                <w:tcPr>
                  <w:tcW w:w="1417" w:type="dxa"/>
                  <w:tcBorders>
                    <w:top w:val="nil"/>
                    <w:left w:val="nil"/>
                    <w:bottom w:val="nil"/>
                    <w:right w:val="nil"/>
                  </w:tcBorders>
                  <w:shd w:val="clear" w:color="auto" w:fill="auto"/>
                  <w:noWrap/>
                  <w:vAlign w:val="bottom"/>
                  <w:hideMark/>
                </w:tcPr>
                <w:p w14:paraId="032106E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6A82A797"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6B451C2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lastRenderedPageBreak/>
                    <w:t>Mgr. Dušan Giba</w:t>
                  </w:r>
                </w:p>
              </w:tc>
              <w:tc>
                <w:tcPr>
                  <w:tcW w:w="2410" w:type="dxa"/>
                  <w:tcBorders>
                    <w:top w:val="nil"/>
                    <w:left w:val="nil"/>
                    <w:bottom w:val="nil"/>
                    <w:right w:val="nil"/>
                  </w:tcBorders>
                  <w:shd w:val="clear" w:color="auto" w:fill="auto"/>
                  <w:noWrap/>
                  <w:vAlign w:val="bottom"/>
                  <w:hideMark/>
                </w:tcPr>
                <w:p w14:paraId="5554F62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3ITV003 telesná výchova</w:t>
                  </w:r>
                </w:p>
              </w:tc>
              <w:tc>
                <w:tcPr>
                  <w:tcW w:w="1417" w:type="dxa"/>
                  <w:tcBorders>
                    <w:top w:val="nil"/>
                    <w:left w:val="nil"/>
                    <w:bottom w:val="nil"/>
                    <w:right w:val="nil"/>
                  </w:tcBorders>
                  <w:shd w:val="clear" w:color="auto" w:fill="auto"/>
                  <w:noWrap/>
                  <w:vAlign w:val="bottom"/>
                  <w:hideMark/>
                </w:tcPr>
                <w:p w14:paraId="3773A4B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56E5FCE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164450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Dušan Giba</w:t>
                  </w:r>
                </w:p>
              </w:tc>
              <w:tc>
                <w:tcPr>
                  <w:tcW w:w="2410" w:type="dxa"/>
                  <w:tcBorders>
                    <w:top w:val="nil"/>
                    <w:left w:val="nil"/>
                    <w:bottom w:val="nil"/>
                    <w:right w:val="nil"/>
                  </w:tcBorders>
                  <w:shd w:val="clear" w:color="auto" w:fill="auto"/>
                  <w:noWrap/>
                  <w:vAlign w:val="bottom"/>
                  <w:hideMark/>
                </w:tcPr>
                <w:p w14:paraId="6EB8794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3ITV004 telesná výchova</w:t>
                  </w:r>
                </w:p>
              </w:tc>
              <w:tc>
                <w:tcPr>
                  <w:tcW w:w="1417" w:type="dxa"/>
                  <w:tcBorders>
                    <w:top w:val="nil"/>
                    <w:left w:val="nil"/>
                    <w:bottom w:val="nil"/>
                    <w:right w:val="nil"/>
                  </w:tcBorders>
                  <w:shd w:val="clear" w:color="auto" w:fill="auto"/>
                  <w:noWrap/>
                  <w:vAlign w:val="bottom"/>
                  <w:hideMark/>
                </w:tcPr>
                <w:p w14:paraId="361175E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4002643C"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0243B2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Róberta Hlavatá, PhD.</w:t>
                  </w:r>
                </w:p>
              </w:tc>
              <w:tc>
                <w:tcPr>
                  <w:tcW w:w="2410" w:type="dxa"/>
                  <w:tcBorders>
                    <w:top w:val="nil"/>
                    <w:left w:val="nil"/>
                    <w:bottom w:val="nil"/>
                    <w:right w:val="nil"/>
                  </w:tcBorders>
                  <w:shd w:val="clear" w:color="auto" w:fill="auto"/>
                  <w:noWrap/>
                  <w:vAlign w:val="bottom"/>
                  <w:hideMark/>
                </w:tcPr>
                <w:p w14:paraId="18FD3B9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3I0J311 digitálne spracovanie obrazu</w:t>
                  </w:r>
                </w:p>
              </w:tc>
              <w:tc>
                <w:tcPr>
                  <w:tcW w:w="1417" w:type="dxa"/>
                  <w:tcBorders>
                    <w:top w:val="nil"/>
                    <w:left w:val="nil"/>
                    <w:bottom w:val="nil"/>
                    <w:right w:val="nil"/>
                  </w:tcBorders>
                  <w:shd w:val="clear" w:color="auto" w:fill="auto"/>
                  <w:noWrap/>
                  <w:vAlign w:val="bottom"/>
                  <w:hideMark/>
                </w:tcPr>
                <w:p w14:paraId="45E3676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2B4D887F"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6CC23C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Michaela Holá, PhD.</w:t>
                  </w:r>
                </w:p>
              </w:tc>
              <w:tc>
                <w:tcPr>
                  <w:tcW w:w="2410" w:type="dxa"/>
                  <w:tcBorders>
                    <w:top w:val="nil"/>
                    <w:left w:val="nil"/>
                    <w:bottom w:val="nil"/>
                    <w:right w:val="nil"/>
                  </w:tcBorders>
                  <w:shd w:val="clear" w:color="auto" w:fill="auto"/>
                  <w:noWrap/>
                  <w:vAlign w:val="bottom"/>
                  <w:hideMark/>
                </w:tcPr>
                <w:p w14:paraId="50850B7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3I0J109 počítačové siete 3</w:t>
                  </w:r>
                </w:p>
              </w:tc>
              <w:tc>
                <w:tcPr>
                  <w:tcW w:w="1417" w:type="dxa"/>
                  <w:tcBorders>
                    <w:top w:val="nil"/>
                    <w:left w:val="nil"/>
                    <w:bottom w:val="nil"/>
                    <w:right w:val="nil"/>
                  </w:tcBorders>
                  <w:shd w:val="clear" w:color="auto" w:fill="auto"/>
                  <w:noWrap/>
                  <w:vAlign w:val="bottom"/>
                  <w:hideMark/>
                </w:tcPr>
                <w:p w14:paraId="1B15B85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7D3921D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87A2E0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prof. Ing. Róbert Hudec, PhD.</w:t>
                  </w:r>
                </w:p>
              </w:tc>
              <w:tc>
                <w:tcPr>
                  <w:tcW w:w="2410" w:type="dxa"/>
                  <w:tcBorders>
                    <w:top w:val="nil"/>
                    <w:left w:val="nil"/>
                    <w:bottom w:val="nil"/>
                    <w:right w:val="nil"/>
                  </w:tcBorders>
                  <w:shd w:val="clear" w:color="auto" w:fill="auto"/>
                  <w:noWrap/>
                  <w:vAlign w:val="bottom"/>
                  <w:hideMark/>
                </w:tcPr>
                <w:p w14:paraId="62449DB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3I0J211 digitálna televízia a nové služby</w:t>
                  </w:r>
                </w:p>
              </w:tc>
              <w:tc>
                <w:tcPr>
                  <w:tcW w:w="1417" w:type="dxa"/>
                  <w:tcBorders>
                    <w:top w:val="nil"/>
                    <w:left w:val="nil"/>
                    <w:bottom w:val="nil"/>
                    <w:right w:val="nil"/>
                  </w:tcBorders>
                  <w:shd w:val="clear" w:color="auto" w:fill="auto"/>
                  <w:noWrap/>
                  <w:vAlign w:val="bottom"/>
                  <w:hideMark/>
                </w:tcPr>
                <w:p w14:paraId="7D63EAF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73882AB0"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3D47D3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prof. Ing. Róbert Hudec, PhD.</w:t>
                  </w:r>
                </w:p>
              </w:tc>
              <w:tc>
                <w:tcPr>
                  <w:tcW w:w="2410" w:type="dxa"/>
                  <w:tcBorders>
                    <w:top w:val="nil"/>
                    <w:left w:val="nil"/>
                    <w:bottom w:val="nil"/>
                    <w:right w:val="nil"/>
                  </w:tcBorders>
                  <w:shd w:val="clear" w:color="auto" w:fill="auto"/>
                  <w:noWrap/>
                  <w:vAlign w:val="bottom"/>
                  <w:hideMark/>
                </w:tcPr>
                <w:p w14:paraId="59D56D4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3I0J212 tvorba mobilných aplikácií</w:t>
                  </w:r>
                </w:p>
              </w:tc>
              <w:tc>
                <w:tcPr>
                  <w:tcW w:w="1417" w:type="dxa"/>
                  <w:tcBorders>
                    <w:top w:val="nil"/>
                    <w:left w:val="nil"/>
                    <w:bottom w:val="nil"/>
                    <w:right w:val="nil"/>
                  </w:tcBorders>
                  <w:shd w:val="clear" w:color="auto" w:fill="auto"/>
                  <w:noWrap/>
                  <w:vAlign w:val="bottom"/>
                  <w:hideMark/>
                </w:tcPr>
                <w:p w14:paraId="6BCEB1C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2CBBDE51"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9DA8FB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prof. Ing. Róbert Hudec, PhD.</w:t>
                  </w:r>
                </w:p>
              </w:tc>
              <w:tc>
                <w:tcPr>
                  <w:tcW w:w="2410" w:type="dxa"/>
                  <w:tcBorders>
                    <w:top w:val="nil"/>
                    <w:left w:val="nil"/>
                    <w:bottom w:val="nil"/>
                    <w:right w:val="nil"/>
                  </w:tcBorders>
                  <w:shd w:val="clear" w:color="auto" w:fill="auto"/>
                  <w:noWrap/>
                  <w:vAlign w:val="bottom"/>
                  <w:hideMark/>
                </w:tcPr>
                <w:p w14:paraId="60C7F0A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3I0J311 digitálne spracovanie obrazu</w:t>
                  </w:r>
                </w:p>
              </w:tc>
              <w:tc>
                <w:tcPr>
                  <w:tcW w:w="1417" w:type="dxa"/>
                  <w:tcBorders>
                    <w:top w:val="nil"/>
                    <w:left w:val="nil"/>
                    <w:bottom w:val="nil"/>
                    <w:right w:val="nil"/>
                  </w:tcBorders>
                  <w:shd w:val="clear" w:color="auto" w:fill="auto"/>
                  <w:noWrap/>
                  <w:vAlign w:val="bottom"/>
                  <w:hideMark/>
                </w:tcPr>
                <w:p w14:paraId="71678DE8"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14397BA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E4C8598"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Maroš Jakubec, PhD.</w:t>
                  </w:r>
                </w:p>
              </w:tc>
              <w:tc>
                <w:tcPr>
                  <w:tcW w:w="2410" w:type="dxa"/>
                  <w:tcBorders>
                    <w:top w:val="nil"/>
                    <w:left w:val="nil"/>
                    <w:bottom w:val="nil"/>
                    <w:right w:val="nil"/>
                  </w:tcBorders>
                  <w:shd w:val="clear" w:color="auto" w:fill="auto"/>
                  <w:noWrap/>
                  <w:vAlign w:val="bottom"/>
                  <w:hideMark/>
                </w:tcPr>
                <w:p w14:paraId="18ADEC97"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3I0H207 Základy strojového učenia a umelej inteligencie</w:t>
                  </w:r>
                </w:p>
              </w:tc>
              <w:tc>
                <w:tcPr>
                  <w:tcW w:w="1417" w:type="dxa"/>
                  <w:tcBorders>
                    <w:top w:val="nil"/>
                    <w:left w:val="nil"/>
                    <w:bottom w:val="nil"/>
                    <w:right w:val="nil"/>
                  </w:tcBorders>
                  <w:shd w:val="clear" w:color="auto" w:fill="auto"/>
                  <w:noWrap/>
                  <w:vAlign w:val="bottom"/>
                  <w:hideMark/>
                </w:tcPr>
                <w:p w14:paraId="635A248F"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194D8417"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C48CF1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Roman Jarina, PhD.</w:t>
                  </w:r>
                </w:p>
              </w:tc>
              <w:tc>
                <w:tcPr>
                  <w:tcW w:w="2410" w:type="dxa"/>
                  <w:tcBorders>
                    <w:top w:val="nil"/>
                    <w:left w:val="nil"/>
                    <w:bottom w:val="nil"/>
                    <w:right w:val="nil"/>
                  </w:tcBorders>
                  <w:shd w:val="clear" w:color="auto" w:fill="auto"/>
                  <w:noWrap/>
                  <w:vAlign w:val="bottom"/>
                  <w:hideMark/>
                </w:tcPr>
                <w:p w14:paraId="103D8C0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3I00102 číslicové spracovanie signálov</w:t>
                  </w:r>
                </w:p>
              </w:tc>
              <w:tc>
                <w:tcPr>
                  <w:tcW w:w="1417" w:type="dxa"/>
                  <w:tcBorders>
                    <w:top w:val="nil"/>
                    <w:left w:val="nil"/>
                    <w:bottom w:val="nil"/>
                    <w:right w:val="nil"/>
                  </w:tcBorders>
                  <w:shd w:val="clear" w:color="auto" w:fill="auto"/>
                  <w:noWrap/>
                  <w:vAlign w:val="bottom"/>
                  <w:hideMark/>
                </w:tcPr>
                <w:p w14:paraId="2430FCE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 lab.cvičenia</w:t>
                  </w:r>
                </w:p>
              </w:tc>
            </w:tr>
            <w:tr w:rsidR="00656ADF" w:rsidRPr="009908DA" w14:paraId="103324EA"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17C2E0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Roman Jarina, PhD.</w:t>
                  </w:r>
                </w:p>
              </w:tc>
              <w:tc>
                <w:tcPr>
                  <w:tcW w:w="2410" w:type="dxa"/>
                  <w:tcBorders>
                    <w:top w:val="nil"/>
                    <w:left w:val="nil"/>
                    <w:bottom w:val="nil"/>
                    <w:right w:val="nil"/>
                  </w:tcBorders>
                  <w:shd w:val="clear" w:color="auto" w:fill="auto"/>
                  <w:noWrap/>
                  <w:vAlign w:val="bottom"/>
                  <w:hideMark/>
                </w:tcPr>
                <w:p w14:paraId="43FEC10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3I00204 digitálne spracovanie zvuku</w:t>
                  </w:r>
                </w:p>
              </w:tc>
              <w:tc>
                <w:tcPr>
                  <w:tcW w:w="1417" w:type="dxa"/>
                  <w:tcBorders>
                    <w:top w:val="nil"/>
                    <w:left w:val="nil"/>
                    <w:bottom w:val="nil"/>
                    <w:right w:val="nil"/>
                  </w:tcBorders>
                  <w:shd w:val="clear" w:color="auto" w:fill="auto"/>
                  <w:noWrap/>
                  <w:vAlign w:val="bottom"/>
                  <w:hideMark/>
                </w:tcPr>
                <w:p w14:paraId="1F3FCE0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 lab.cvičenia</w:t>
                  </w:r>
                </w:p>
              </w:tc>
            </w:tr>
            <w:tr w:rsidR="00656ADF" w:rsidRPr="009908DA" w14:paraId="788A51F2"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DDE0CA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Roman Jarina, PhD.</w:t>
                  </w:r>
                </w:p>
              </w:tc>
              <w:tc>
                <w:tcPr>
                  <w:tcW w:w="2410" w:type="dxa"/>
                  <w:tcBorders>
                    <w:top w:val="nil"/>
                    <w:left w:val="nil"/>
                    <w:bottom w:val="nil"/>
                    <w:right w:val="nil"/>
                  </w:tcBorders>
                  <w:shd w:val="clear" w:color="auto" w:fill="auto"/>
                  <w:noWrap/>
                  <w:vAlign w:val="bottom"/>
                  <w:hideMark/>
                </w:tcPr>
                <w:p w14:paraId="2A98CC39"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c>
                <w:tcPr>
                  <w:tcW w:w="1417" w:type="dxa"/>
                  <w:tcBorders>
                    <w:top w:val="nil"/>
                    <w:left w:val="nil"/>
                    <w:bottom w:val="nil"/>
                    <w:right w:val="nil"/>
                  </w:tcBorders>
                  <w:shd w:val="clear" w:color="auto" w:fill="auto"/>
                  <w:noWrap/>
                  <w:vAlign w:val="bottom"/>
                  <w:hideMark/>
                </w:tcPr>
                <w:p w14:paraId="42DF60D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3FFA342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752DF0C"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Roman Jarina, PhD.</w:t>
                  </w:r>
                </w:p>
              </w:tc>
              <w:tc>
                <w:tcPr>
                  <w:tcW w:w="2410" w:type="dxa"/>
                  <w:tcBorders>
                    <w:top w:val="nil"/>
                    <w:left w:val="nil"/>
                    <w:bottom w:val="nil"/>
                    <w:right w:val="nil"/>
                  </w:tcBorders>
                  <w:shd w:val="clear" w:color="auto" w:fill="auto"/>
                  <w:noWrap/>
                  <w:vAlign w:val="bottom"/>
                  <w:hideMark/>
                </w:tcPr>
                <w:p w14:paraId="51439890"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3I0H207 Základy strojového učenia a umelej inteligencie</w:t>
                  </w:r>
                </w:p>
              </w:tc>
              <w:tc>
                <w:tcPr>
                  <w:tcW w:w="1417" w:type="dxa"/>
                  <w:tcBorders>
                    <w:top w:val="nil"/>
                    <w:left w:val="nil"/>
                    <w:bottom w:val="nil"/>
                    <w:right w:val="nil"/>
                  </w:tcBorders>
                  <w:shd w:val="clear" w:color="auto" w:fill="auto"/>
                  <w:noWrap/>
                  <w:vAlign w:val="bottom"/>
                  <w:hideMark/>
                </w:tcPr>
                <w:p w14:paraId="2940B7E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339D590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58AD49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Darina Jarinová, PhD.</w:t>
                  </w:r>
                </w:p>
              </w:tc>
              <w:tc>
                <w:tcPr>
                  <w:tcW w:w="2410" w:type="dxa"/>
                  <w:tcBorders>
                    <w:top w:val="nil"/>
                    <w:left w:val="nil"/>
                    <w:bottom w:val="nil"/>
                    <w:right w:val="nil"/>
                  </w:tcBorders>
                  <w:shd w:val="clear" w:color="auto" w:fill="auto"/>
                  <w:noWrap/>
                  <w:vAlign w:val="bottom"/>
                  <w:hideMark/>
                </w:tcPr>
                <w:p w14:paraId="7A0A326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3I0J108 odborná prax pre TRI</w:t>
                  </w:r>
                </w:p>
              </w:tc>
              <w:tc>
                <w:tcPr>
                  <w:tcW w:w="1417" w:type="dxa"/>
                  <w:tcBorders>
                    <w:top w:val="nil"/>
                    <w:left w:val="nil"/>
                    <w:bottom w:val="nil"/>
                    <w:right w:val="nil"/>
                  </w:tcBorders>
                  <w:shd w:val="clear" w:color="auto" w:fill="auto"/>
                  <w:noWrap/>
                  <w:vAlign w:val="bottom"/>
                  <w:hideMark/>
                </w:tcPr>
                <w:p w14:paraId="743D07F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33DD8BEE"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29BD6B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Darina Jarinová, PhD.</w:t>
                  </w:r>
                </w:p>
              </w:tc>
              <w:tc>
                <w:tcPr>
                  <w:tcW w:w="2410" w:type="dxa"/>
                  <w:tcBorders>
                    <w:top w:val="nil"/>
                    <w:left w:val="nil"/>
                    <w:bottom w:val="nil"/>
                    <w:right w:val="nil"/>
                  </w:tcBorders>
                  <w:shd w:val="clear" w:color="auto" w:fill="auto"/>
                  <w:noWrap/>
                  <w:vAlign w:val="bottom"/>
                  <w:hideMark/>
                </w:tcPr>
                <w:p w14:paraId="7F89CE3F"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3I0J203 rádiokomunikačné systémy a siete 1</w:t>
                  </w:r>
                </w:p>
              </w:tc>
              <w:tc>
                <w:tcPr>
                  <w:tcW w:w="1417" w:type="dxa"/>
                  <w:tcBorders>
                    <w:top w:val="nil"/>
                    <w:left w:val="nil"/>
                    <w:bottom w:val="nil"/>
                    <w:right w:val="nil"/>
                  </w:tcBorders>
                  <w:shd w:val="clear" w:color="auto" w:fill="auto"/>
                  <w:noWrap/>
                  <w:vAlign w:val="bottom"/>
                  <w:hideMark/>
                </w:tcPr>
                <w:p w14:paraId="64BA52E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28A3F9C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F33938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Darina Jarinová, PhD.</w:t>
                  </w:r>
                </w:p>
              </w:tc>
              <w:tc>
                <w:tcPr>
                  <w:tcW w:w="2410" w:type="dxa"/>
                  <w:tcBorders>
                    <w:top w:val="nil"/>
                    <w:left w:val="nil"/>
                    <w:bottom w:val="nil"/>
                    <w:right w:val="nil"/>
                  </w:tcBorders>
                  <w:shd w:val="clear" w:color="auto" w:fill="auto"/>
                  <w:noWrap/>
                  <w:vAlign w:val="bottom"/>
                  <w:hideMark/>
                </w:tcPr>
                <w:p w14:paraId="78AF80F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3I0J209 odborná prax pre TRI</w:t>
                  </w:r>
                </w:p>
              </w:tc>
              <w:tc>
                <w:tcPr>
                  <w:tcW w:w="1417" w:type="dxa"/>
                  <w:tcBorders>
                    <w:top w:val="nil"/>
                    <w:left w:val="nil"/>
                    <w:bottom w:val="nil"/>
                    <w:right w:val="nil"/>
                  </w:tcBorders>
                  <w:shd w:val="clear" w:color="auto" w:fill="auto"/>
                  <w:noWrap/>
                  <w:vAlign w:val="bottom"/>
                  <w:hideMark/>
                </w:tcPr>
                <w:p w14:paraId="7FF3D60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4AB4CCB2"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C37CEA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Darina Jarinová, PhD.</w:t>
                  </w:r>
                </w:p>
              </w:tc>
              <w:tc>
                <w:tcPr>
                  <w:tcW w:w="2410" w:type="dxa"/>
                  <w:tcBorders>
                    <w:top w:val="nil"/>
                    <w:left w:val="nil"/>
                    <w:bottom w:val="nil"/>
                    <w:right w:val="nil"/>
                  </w:tcBorders>
                  <w:shd w:val="clear" w:color="auto" w:fill="auto"/>
                  <w:noWrap/>
                  <w:vAlign w:val="bottom"/>
                  <w:hideMark/>
                </w:tcPr>
                <w:p w14:paraId="13FF2F4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3I0J308 odborná prax pre TRI</w:t>
                  </w:r>
                </w:p>
              </w:tc>
              <w:tc>
                <w:tcPr>
                  <w:tcW w:w="1417" w:type="dxa"/>
                  <w:tcBorders>
                    <w:top w:val="nil"/>
                    <w:left w:val="nil"/>
                    <w:bottom w:val="nil"/>
                    <w:right w:val="nil"/>
                  </w:tcBorders>
                  <w:shd w:val="clear" w:color="auto" w:fill="auto"/>
                  <w:noWrap/>
                  <w:vAlign w:val="bottom"/>
                  <w:hideMark/>
                </w:tcPr>
                <w:p w14:paraId="3FC4F45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53009E5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4D5DE2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Darina Jarinová, PhD.</w:t>
                  </w:r>
                </w:p>
              </w:tc>
              <w:tc>
                <w:tcPr>
                  <w:tcW w:w="2410" w:type="dxa"/>
                  <w:tcBorders>
                    <w:top w:val="nil"/>
                    <w:left w:val="nil"/>
                    <w:bottom w:val="nil"/>
                    <w:right w:val="nil"/>
                  </w:tcBorders>
                  <w:shd w:val="clear" w:color="auto" w:fill="auto"/>
                  <w:noWrap/>
                  <w:vAlign w:val="bottom"/>
                  <w:hideMark/>
                </w:tcPr>
                <w:p w14:paraId="5BB817C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3I0J405 odborná prax pre TRI</w:t>
                  </w:r>
                </w:p>
              </w:tc>
              <w:tc>
                <w:tcPr>
                  <w:tcW w:w="1417" w:type="dxa"/>
                  <w:tcBorders>
                    <w:top w:val="nil"/>
                    <w:left w:val="nil"/>
                    <w:bottom w:val="nil"/>
                    <w:right w:val="nil"/>
                  </w:tcBorders>
                  <w:shd w:val="clear" w:color="auto" w:fill="auto"/>
                  <w:noWrap/>
                  <w:vAlign w:val="bottom"/>
                  <w:hideMark/>
                </w:tcPr>
                <w:p w14:paraId="4075BC3C"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5557261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99806B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Patrik Kamencay, PhD.</w:t>
                  </w:r>
                </w:p>
              </w:tc>
              <w:tc>
                <w:tcPr>
                  <w:tcW w:w="2410" w:type="dxa"/>
                  <w:tcBorders>
                    <w:top w:val="nil"/>
                    <w:left w:val="nil"/>
                    <w:bottom w:val="nil"/>
                    <w:right w:val="nil"/>
                  </w:tcBorders>
                  <w:shd w:val="clear" w:color="auto" w:fill="auto"/>
                  <w:noWrap/>
                  <w:vAlign w:val="bottom"/>
                  <w:hideMark/>
                </w:tcPr>
                <w:p w14:paraId="784611C9"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c>
                <w:tcPr>
                  <w:tcW w:w="1417" w:type="dxa"/>
                  <w:tcBorders>
                    <w:top w:val="nil"/>
                    <w:left w:val="nil"/>
                    <w:bottom w:val="nil"/>
                    <w:right w:val="nil"/>
                  </w:tcBorders>
                  <w:shd w:val="clear" w:color="auto" w:fill="auto"/>
                  <w:noWrap/>
                  <w:vAlign w:val="bottom"/>
                  <w:hideMark/>
                </w:tcPr>
                <w:p w14:paraId="3325498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00F1B6D2"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106767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Michal Kuba, PhD.</w:t>
                  </w:r>
                </w:p>
              </w:tc>
              <w:tc>
                <w:tcPr>
                  <w:tcW w:w="2410" w:type="dxa"/>
                  <w:tcBorders>
                    <w:top w:val="nil"/>
                    <w:left w:val="nil"/>
                    <w:bottom w:val="nil"/>
                    <w:right w:val="nil"/>
                  </w:tcBorders>
                  <w:shd w:val="clear" w:color="auto" w:fill="auto"/>
                  <w:noWrap/>
                  <w:vAlign w:val="bottom"/>
                  <w:hideMark/>
                </w:tcPr>
                <w:p w14:paraId="6FFA634D"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c>
                <w:tcPr>
                  <w:tcW w:w="1417" w:type="dxa"/>
                  <w:tcBorders>
                    <w:top w:val="nil"/>
                    <w:left w:val="nil"/>
                    <w:bottom w:val="nil"/>
                    <w:right w:val="nil"/>
                  </w:tcBorders>
                  <w:shd w:val="clear" w:color="auto" w:fill="auto"/>
                  <w:noWrap/>
                  <w:vAlign w:val="bottom"/>
                  <w:hideMark/>
                </w:tcPr>
                <w:p w14:paraId="73C07F2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656ADF" w:rsidRPr="009908DA" w14:paraId="37A701A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938B35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Albert Kulla, PhD.</w:t>
                  </w:r>
                </w:p>
              </w:tc>
              <w:tc>
                <w:tcPr>
                  <w:tcW w:w="2410" w:type="dxa"/>
                  <w:tcBorders>
                    <w:top w:val="nil"/>
                    <w:left w:val="nil"/>
                    <w:bottom w:val="nil"/>
                    <w:right w:val="nil"/>
                  </w:tcBorders>
                  <w:shd w:val="clear" w:color="auto" w:fill="auto"/>
                  <w:noWrap/>
                  <w:vAlign w:val="bottom"/>
                  <w:hideMark/>
                </w:tcPr>
                <w:p w14:paraId="0F44070A"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3I0J210 odborný anglický jazyk pre TRI 1</w:t>
                  </w:r>
                </w:p>
              </w:tc>
              <w:tc>
                <w:tcPr>
                  <w:tcW w:w="1417" w:type="dxa"/>
                  <w:tcBorders>
                    <w:top w:val="nil"/>
                    <w:left w:val="nil"/>
                    <w:bottom w:val="nil"/>
                    <w:right w:val="nil"/>
                  </w:tcBorders>
                  <w:shd w:val="clear" w:color="auto" w:fill="auto"/>
                  <w:noWrap/>
                  <w:vAlign w:val="bottom"/>
                  <w:hideMark/>
                </w:tcPr>
                <w:p w14:paraId="3FCED19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5FC62D4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3EA086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Albert Kulla, PhD.</w:t>
                  </w:r>
                </w:p>
              </w:tc>
              <w:tc>
                <w:tcPr>
                  <w:tcW w:w="2410" w:type="dxa"/>
                  <w:tcBorders>
                    <w:top w:val="nil"/>
                    <w:left w:val="nil"/>
                    <w:bottom w:val="nil"/>
                    <w:right w:val="nil"/>
                  </w:tcBorders>
                  <w:shd w:val="clear" w:color="auto" w:fill="auto"/>
                  <w:noWrap/>
                  <w:vAlign w:val="bottom"/>
                  <w:hideMark/>
                </w:tcPr>
                <w:p w14:paraId="745246F0"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3I0J310 odborný anglický jazyk pre TRI 2</w:t>
                  </w:r>
                </w:p>
              </w:tc>
              <w:tc>
                <w:tcPr>
                  <w:tcW w:w="1417" w:type="dxa"/>
                  <w:tcBorders>
                    <w:top w:val="nil"/>
                    <w:left w:val="nil"/>
                    <w:bottom w:val="nil"/>
                    <w:right w:val="nil"/>
                  </w:tcBorders>
                  <w:shd w:val="clear" w:color="auto" w:fill="auto"/>
                  <w:noWrap/>
                  <w:vAlign w:val="bottom"/>
                  <w:hideMark/>
                </w:tcPr>
                <w:p w14:paraId="13786372"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2FB08E8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68AF1B1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PhDr. Petra Laktišová, PhD.</w:t>
                  </w:r>
                </w:p>
              </w:tc>
              <w:tc>
                <w:tcPr>
                  <w:tcW w:w="2410" w:type="dxa"/>
                  <w:tcBorders>
                    <w:top w:val="nil"/>
                    <w:left w:val="nil"/>
                    <w:bottom w:val="nil"/>
                    <w:right w:val="nil"/>
                  </w:tcBorders>
                  <w:shd w:val="clear" w:color="auto" w:fill="auto"/>
                  <w:noWrap/>
                  <w:vAlign w:val="bottom"/>
                  <w:hideMark/>
                </w:tcPr>
                <w:p w14:paraId="20AF9B2D"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3I0J210 odborný anglický jazyk pre TRI 1</w:t>
                  </w:r>
                </w:p>
              </w:tc>
              <w:tc>
                <w:tcPr>
                  <w:tcW w:w="1417" w:type="dxa"/>
                  <w:tcBorders>
                    <w:top w:val="nil"/>
                    <w:left w:val="nil"/>
                    <w:bottom w:val="nil"/>
                    <w:right w:val="nil"/>
                  </w:tcBorders>
                  <w:shd w:val="clear" w:color="auto" w:fill="auto"/>
                  <w:noWrap/>
                  <w:vAlign w:val="bottom"/>
                  <w:hideMark/>
                </w:tcPr>
                <w:p w14:paraId="0BE0C1F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3055FC8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0A34EDE8"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PhDr. Petra Laktišová, PhD.</w:t>
                  </w:r>
                </w:p>
              </w:tc>
              <w:tc>
                <w:tcPr>
                  <w:tcW w:w="2410" w:type="dxa"/>
                  <w:tcBorders>
                    <w:top w:val="nil"/>
                    <w:left w:val="nil"/>
                    <w:bottom w:val="nil"/>
                    <w:right w:val="nil"/>
                  </w:tcBorders>
                  <w:shd w:val="clear" w:color="auto" w:fill="auto"/>
                  <w:noWrap/>
                  <w:vAlign w:val="bottom"/>
                  <w:hideMark/>
                </w:tcPr>
                <w:p w14:paraId="2B978AC4"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3I0J310 odborný anglický jazyk pre TRI 2</w:t>
                  </w:r>
                </w:p>
              </w:tc>
              <w:tc>
                <w:tcPr>
                  <w:tcW w:w="1417" w:type="dxa"/>
                  <w:tcBorders>
                    <w:top w:val="nil"/>
                    <w:left w:val="nil"/>
                    <w:bottom w:val="nil"/>
                    <w:right w:val="nil"/>
                  </w:tcBorders>
                  <w:shd w:val="clear" w:color="auto" w:fill="auto"/>
                  <w:noWrap/>
                  <w:vAlign w:val="bottom"/>
                  <w:hideMark/>
                </w:tcPr>
                <w:p w14:paraId="6FB33E7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2A4E04D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9478F3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lastRenderedPageBreak/>
                    <w:t>Ing. Ján Litvik, PhD.</w:t>
                  </w:r>
                </w:p>
              </w:tc>
              <w:tc>
                <w:tcPr>
                  <w:tcW w:w="2410" w:type="dxa"/>
                  <w:tcBorders>
                    <w:top w:val="nil"/>
                    <w:left w:val="nil"/>
                    <w:bottom w:val="nil"/>
                    <w:right w:val="nil"/>
                  </w:tcBorders>
                  <w:shd w:val="clear" w:color="auto" w:fill="auto"/>
                  <w:noWrap/>
                  <w:vAlign w:val="bottom"/>
                  <w:hideMark/>
                </w:tcPr>
                <w:p w14:paraId="494F1D6E"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3I0J103 optické komunikácie: technológie, systémy a siete</w:t>
                  </w:r>
                </w:p>
              </w:tc>
              <w:tc>
                <w:tcPr>
                  <w:tcW w:w="1417" w:type="dxa"/>
                  <w:tcBorders>
                    <w:top w:val="nil"/>
                    <w:left w:val="nil"/>
                    <w:bottom w:val="nil"/>
                    <w:right w:val="nil"/>
                  </w:tcBorders>
                  <w:shd w:val="clear" w:color="auto" w:fill="auto"/>
                  <w:noWrap/>
                  <w:vAlign w:val="bottom"/>
                  <w:hideMark/>
                </w:tcPr>
                <w:p w14:paraId="7B28F1F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2F714912"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7C5B8F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Ján Litvik, PhD.</w:t>
                  </w:r>
                </w:p>
              </w:tc>
              <w:tc>
                <w:tcPr>
                  <w:tcW w:w="2410" w:type="dxa"/>
                  <w:tcBorders>
                    <w:top w:val="nil"/>
                    <w:left w:val="nil"/>
                    <w:bottom w:val="nil"/>
                    <w:right w:val="nil"/>
                  </w:tcBorders>
                  <w:shd w:val="clear" w:color="auto" w:fill="auto"/>
                  <w:noWrap/>
                  <w:vAlign w:val="bottom"/>
                  <w:hideMark/>
                </w:tcPr>
                <w:p w14:paraId="3756B15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3I0J305 integrovaná optoelektronika</w:t>
                  </w:r>
                </w:p>
              </w:tc>
              <w:tc>
                <w:tcPr>
                  <w:tcW w:w="1417" w:type="dxa"/>
                  <w:tcBorders>
                    <w:top w:val="nil"/>
                    <w:left w:val="nil"/>
                    <w:bottom w:val="nil"/>
                    <w:right w:val="nil"/>
                  </w:tcBorders>
                  <w:shd w:val="clear" w:color="auto" w:fill="auto"/>
                  <w:noWrap/>
                  <w:vAlign w:val="bottom"/>
                  <w:hideMark/>
                </w:tcPr>
                <w:p w14:paraId="13DDC12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656ADF" w:rsidRPr="009908DA" w14:paraId="2277C97C"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9A680C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Ján Litvik, PhD.</w:t>
                  </w:r>
                </w:p>
              </w:tc>
              <w:tc>
                <w:tcPr>
                  <w:tcW w:w="2410" w:type="dxa"/>
                  <w:tcBorders>
                    <w:top w:val="nil"/>
                    <w:left w:val="nil"/>
                    <w:bottom w:val="nil"/>
                    <w:right w:val="nil"/>
                  </w:tcBorders>
                  <w:shd w:val="clear" w:color="auto" w:fill="auto"/>
                  <w:noWrap/>
                  <w:vAlign w:val="bottom"/>
                  <w:hideMark/>
                </w:tcPr>
                <w:p w14:paraId="73A600B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3I0J306 integrovaná optoelektronika: elaboráty</w:t>
                  </w:r>
                </w:p>
              </w:tc>
              <w:tc>
                <w:tcPr>
                  <w:tcW w:w="1417" w:type="dxa"/>
                  <w:tcBorders>
                    <w:top w:val="nil"/>
                    <w:left w:val="nil"/>
                    <w:bottom w:val="nil"/>
                    <w:right w:val="nil"/>
                  </w:tcBorders>
                  <w:shd w:val="clear" w:color="auto" w:fill="auto"/>
                  <w:noWrap/>
                  <w:vAlign w:val="bottom"/>
                  <w:hideMark/>
                </w:tcPr>
                <w:p w14:paraId="42766ACF"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0AEC2DD5" w14:textId="77777777" w:rsidTr="00656ADF">
              <w:trPr>
                <w:gridBefore w:val="1"/>
                <w:wBefore w:w="108" w:type="dxa"/>
                <w:trHeight w:val="300"/>
              </w:trPr>
              <w:tc>
                <w:tcPr>
                  <w:tcW w:w="2974" w:type="dxa"/>
                  <w:gridSpan w:val="2"/>
                  <w:tcBorders>
                    <w:top w:val="nil"/>
                    <w:left w:val="nil"/>
                    <w:bottom w:val="nil"/>
                    <w:right w:val="nil"/>
                  </w:tcBorders>
                  <w:shd w:val="clear" w:color="auto" w:fill="auto"/>
                  <w:noWrap/>
                  <w:vAlign w:val="bottom"/>
                </w:tcPr>
                <w:p w14:paraId="3E1D0613" w14:textId="17793123" w:rsidR="00656ADF" w:rsidRPr="009908DA" w:rsidRDefault="00656ADF" w:rsidP="00656ADF">
                  <w:pPr>
                    <w:spacing w:after="0" w:line="240" w:lineRule="auto"/>
                    <w:ind w:left="69"/>
                    <w:rPr>
                      <w:rFonts w:eastAsia="Times New Roman" w:cstheme="minorHAnsi"/>
                      <w:color w:val="000000"/>
                      <w:lang w:val="en-US"/>
                    </w:rPr>
                  </w:pPr>
                  <w:r w:rsidRPr="009908DA">
                    <w:rPr>
                      <w:rFonts w:eastAsia="Times New Roman" w:cstheme="minorHAnsi"/>
                      <w:color w:val="000000"/>
                      <w:lang w:val="en-US"/>
                    </w:rPr>
                    <w:t>Ing. Ján Litvik, PhD.</w:t>
                  </w:r>
                </w:p>
              </w:tc>
              <w:tc>
                <w:tcPr>
                  <w:tcW w:w="2410" w:type="dxa"/>
                  <w:tcBorders>
                    <w:top w:val="nil"/>
                    <w:left w:val="nil"/>
                    <w:bottom w:val="nil"/>
                    <w:right w:val="nil"/>
                  </w:tcBorders>
                  <w:shd w:val="clear" w:color="auto" w:fill="auto"/>
                  <w:noWrap/>
                  <w:vAlign w:val="bottom"/>
                </w:tcPr>
                <w:p w14:paraId="7A7EDA4C"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3I0J401 projektovanie a prevádzka sietí</w:t>
                  </w:r>
                </w:p>
              </w:tc>
              <w:tc>
                <w:tcPr>
                  <w:tcW w:w="1417" w:type="dxa"/>
                  <w:tcBorders>
                    <w:top w:val="nil"/>
                    <w:left w:val="nil"/>
                    <w:bottom w:val="nil"/>
                    <w:right w:val="nil"/>
                  </w:tcBorders>
                  <w:shd w:val="clear" w:color="auto" w:fill="auto"/>
                  <w:noWrap/>
                  <w:vAlign w:val="bottom"/>
                </w:tcPr>
                <w:p w14:paraId="6F898CD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26063D1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FC37DC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2410" w:type="dxa"/>
                  <w:tcBorders>
                    <w:top w:val="nil"/>
                    <w:left w:val="nil"/>
                    <w:bottom w:val="nil"/>
                    <w:right w:val="nil"/>
                  </w:tcBorders>
                  <w:shd w:val="clear" w:color="auto" w:fill="auto"/>
                  <w:noWrap/>
                  <w:vAlign w:val="bottom"/>
                  <w:hideMark/>
                </w:tcPr>
                <w:p w14:paraId="79BC11BA"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3I0H111 signály a komunikačné systémy</w:t>
                  </w:r>
                </w:p>
              </w:tc>
              <w:tc>
                <w:tcPr>
                  <w:tcW w:w="1417" w:type="dxa"/>
                  <w:tcBorders>
                    <w:top w:val="nil"/>
                    <w:left w:val="nil"/>
                    <w:bottom w:val="nil"/>
                    <w:right w:val="nil"/>
                  </w:tcBorders>
                  <w:shd w:val="clear" w:color="auto" w:fill="auto"/>
                  <w:noWrap/>
                  <w:vAlign w:val="bottom"/>
                  <w:hideMark/>
                </w:tcPr>
                <w:p w14:paraId="3F010AC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488121D6"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862974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2410" w:type="dxa"/>
                  <w:tcBorders>
                    <w:top w:val="nil"/>
                    <w:left w:val="nil"/>
                    <w:bottom w:val="nil"/>
                    <w:right w:val="nil"/>
                  </w:tcBorders>
                  <w:shd w:val="clear" w:color="auto" w:fill="auto"/>
                  <w:noWrap/>
                  <w:vAlign w:val="bottom"/>
                  <w:hideMark/>
                </w:tcPr>
                <w:p w14:paraId="5952B5FE"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3I0J203 rádiokomunikačné systémy a siete 1</w:t>
                  </w:r>
                </w:p>
              </w:tc>
              <w:tc>
                <w:tcPr>
                  <w:tcW w:w="1417" w:type="dxa"/>
                  <w:tcBorders>
                    <w:top w:val="nil"/>
                    <w:left w:val="nil"/>
                    <w:bottom w:val="nil"/>
                    <w:right w:val="nil"/>
                  </w:tcBorders>
                  <w:shd w:val="clear" w:color="auto" w:fill="auto"/>
                  <w:noWrap/>
                  <w:vAlign w:val="bottom"/>
                  <w:hideMark/>
                </w:tcPr>
                <w:p w14:paraId="551CAF62"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000A9086"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CFBE36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2410" w:type="dxa"/>
                  <w:tcBorders>
                    <w:top w:val="nil"/>
                    <w:left w:val="nil"/>
                    <w:bottom w:val="nil"/>
                    <w:right w:val="nil"/>
                  </w:tcBorders>
                  <w:shd w:val="clear" w:color="auto" w:fill="auto"/>
                  <w:noWrap/>
                  <w:vAlign w:val="bottom"/>
                  <w:hideMark/>
                </w:tcPr>
                <w:p w14:paraId="065016BA"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3I0J302 rádiokomunikačné systémy a siete 2</w:t>
                  </w:r>
                </w:p>
              </w:tc>
              <w:tc>
                <w:tcPr>
                  <w:tcW w:w="1417" w:type="dxa"/>
                  <w:tcBorders>
                    <w:top w:val="nil"/>
                    <w:left w:val="nil"/>
                    <w:bottom w:val="nil"/>
                    <w:right w:val="nil"/>
                  </w:tcBorders>
                  <w:shd w:val="clear" w:color="auto" w:fill="auto"/>
                  <w:noWrap/>
                  <w:vAlign w:val="bottom"/>
                  <w:hideMark/>
                </w:tcPr>
                <w:p w14:paraId="4984A068"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65B1C965"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05716E2"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2410" w:type="dxa"/>
                  <w:tcBorders>
                    <w:top w:val="nil"/>
                    <w:left w:val="nil"/>
                    <w:bottom w:val="nil"/>
                    <w:right w:val="nil"/>
                  </w:tcBorders>
                  <w:shd w:val="clear" w:color="auto" w:fill="auto"/>
                  <w:noWrap/>
                  <w:vAlign w:val="bottom"/>
                  <w:hideMark/>
                </w:tcPr>
                <w:p w14:paraId="1815AA68"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3I0J303 diplomový projekt z TRI 1</w:t>
                  </w:r>
                </w:p>
              </w:tc>
              <w:tc>
                <w:tcPr>
                  <w:tcW w:w="1417" w:type="dxa"/>
                  <w:tcBorders>
                    <w:top w:val="nil"/>
                    <w:left w:val="nil"/>
                    <w:bottom w:val="nil"/>
                    <w:right w:val="nil"/>
                  </w:tcBorders>
                  <w:shd w:val="clear" w:color="auto" w:fill="auto"/>
                  <w:noWrap/>
                  <w:vAlign w:val="bottom"/>
                  <w:hideMark/>
                </w:tcPr>
                <w:p w14:paraId="123711C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2A3575D7"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0881A2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Juraj Machaj, PhD.</w:t>
                  </w:r>
                </w:p>
              </w:tc>
              <w:tc>
                <w:tcPr>
                  <w:tcW w:w="2410" w:type="dxa"/>
                  <w:tcBorders>
                    <w:top w:val="nil"/>
                    <w:left w:val="nil"/>
                    <w:bottom w:val="nil"/>
                    <w:right w:val="nil"/>
                  </w:tcBorders>
                  <w:shd w:val="clear" w:color="auto" w:fill="auto"/>
                  <w:noWrap/>
                  <w:vAlign w:val="bottom"/>
                  <w:hideMark/>
                </w:tcPr>
                <w:p w14:paraId="30614588"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3I0J402 diplomový projekt z TRI 2</w:t>
                  </w:r>
                </w:p>
              </w:tc>
              <w:tc>
                <w:tcPr>
                  <w:tcW w:w="1417" w:type="dxa"/>
                  <w:tcBorders>
                    <w:top w:val="nil"/>
                    <w:left w:val="nil"/>
                    <w:bottom w:val="nil"/>
                    <w:right w:val="nil"/>
                  </w:tcBorders>
                  <w:shd w:val="clear" w:color="auto" w:fill="auto"/>
                  <w:noWrap/>
                  <w:vAlign w:val="bottom"/>
                  <w:hideMark/>
                </w:tcPr>
                <w:p w14:paraId="1EB53EC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185331DE"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F9E8E9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Slavomír Matúška, PhD.</w:t>
                  </w:r>
                </w:p>
              </w:tc>
              <w:tc>
                <w:tcPr>
                  <w:tcW w:w="2410" w:type="dxa"/>
                  <w:tcBorders>
                    <w:top w:val="nil"/>
                    <w:left w:val="nil"/>
                    <w:bottom w:val="nil"/>
                    <w:right w:val="nil"/>
                  </w:tcBorders>
                  <w:shd w:val="clear" w:color="auto" w:fill="auto"/>
                  <w:noWrap/>
                  <w:vAlign w:val="bottom"/>
                  <w:hideMark/>
                </w:tcPr>
                <w:p w14:paraId="40D1496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3I0J301 operačné systémy a virtualizácia</w:t>
                  </w:r>
                </w:p>
              </w:tc>
              <w:tc>
                <w:tcPr>
                  <w:tcW w:w="1417" w:type="dxa"/>
                  <w:tcBorders>
                    <w:top w:val="nil"/>
                    <w:left w:val="nil"/>
                    <w:bottom w:val="nil"/>
                    <w:right w:val="nil"/>
                  </w:tcBorders>
                  <w:shd w:val="clear" w:color="auto" w:fill="auto"/>
                  <w:noWrap/>
                  <w:vAlign w:val="bottom"/>
                  <w:hideMark/>
                </w:tcPr>
                <w:p w14:paraId="37FA4C7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56A47E8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AACC892"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Slavomír Matúška, PhD.</w:t>
                  </w:r>
                </w:p>
              </w:tc>
              <w:tc>
                <w:tcPr>
                  <w:tcW w:w="2410" w:type="dxa"/>
                  <w:tcBorders>
                    <w:top w:val="nil"/>
                    <w:left w:val="nil"/>
                    <w:bottom w:val="nil"/>
                    <w:right w:val="nil"/>
                  </w:tcBorders>
                  <w:shd w:val="clear" w:color="auto" w:fill="auto"/>
                  <w:noWrap/>
                  <w:vAlign w:val="bottom"/>
                  <w:hideMark/>
                </w:tcPr>
                <w:p w14:paraId="61976859"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3I0J303 diplomový projekt z TRI 1</w:t>
                  </w:r>
                </w:p>
              </w:tc>
              <w:tc>
                <w:tcPr>
                  <w:tcW w:w="1417" w:type="dxa"/>
                  <w:tcBorders>
                    <w:top w:val="nil"/>
                    <w:left w:val="nil"/>
                    <w:bottom w:val="nil"/>
                    <w:right w:val="nil"/>
                  </w:tcBorders>
                  <w:shd w:val="clear" w:color="auto" w:fill="auto"/>
                  <w:noWrap/>
                  <w:vAlign w:val="bottom"/>
                  <w:hideMark/>
                </w:tcPr>
                <w:p w14:paraId="088AF9F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lab.cvičenia</w:t>
                  </w:r>
                </w:p>
              </w:tc>
            </w:tr>
            <w:tr w:rsidR="00656ADF" w:rsidRPr="009908DA" w14:paraId="41BB4FBF" w14:textId="77777777" w:rsidTr="00656ADF">
              <w:trPr>
                <w:trHeight w:val="300"/>
              </w:trPr>
              <w:tc>
                <w:tcPr>
                  <w:tcW w:w="3082" w:type="dxa"/>
                  <w:gridSpan w:val="3"/>
                  <w:tcBorders>
                    <w:top w:val="nil"/>
                    <w:left w:val="nil"/>
                    <w:bottom w:val="nil"/>
                    <w:right w:val="nil"/>
                  </w:tcBorders>
                  <w:shd w:val="clear" w:color="auto" w:fill="auto"/>
                  <w:noWrap/>
                  <w:vAlign w:val="bottom"/>
                  <w:hideMark/>
                </w:tcPr>
                <w:p w14:paraId="0D49B2D1" w14:textId="45C543D4" w:rsidR="00656ADF" w:rsidRPr="009908DA" w:rsidRDefault="00656ADF" w:rsidP="00656ADF">
                  <w:pPr>
                    <w:spacing w:after="0" w:line="240" w:lineRule="auto"/>
                    <w:ind w:left="211"/>
                    <w:rPr>
                      <w:rFonts w:eastAsia="Times New Roman" w:cstheme="minorHAnsi"/>
                      <w:color w:val="000000"/>
                      <w:lang w:val="en-US"/>
                    </w:rPr>
                  </w:pPr>
                  <w:r w:rsidRPr="009908DA">
                    <w:rPr>
                      <w:rFonts w:eastAsia="Times New Roman" w:cstheme="minorHAnsi"/>
                      <w:color w:val="000000"/>
                      <w:lang w:val="en-US"/>
                    </w:rPr>
                    <w:t xml:space="preserve">Mgr. </w:t>
                  </w:r>
                  <w:r>
                    <w:rPr>
                      <w:rFonts w:eastAsia="Times New Roman" w:cstheme="minorHAnsi"/>
                      <w:color w:val="000000"/>
                      <w:lang w:val="en-US"/>
                    </w:rPr>
                    <w:t>Nikola Michálková</w:t>
                  </w:r>
                  <w:r w:rsidRPr="009908DA">
                    <w:rPr>
                      <w:rFonts w:eastAsia="Times New Roman" w:cstheme="minorHAnsi"/>
                      <w:color w:val="000000"/>
                      <w:lang w:val="en-US"/>
                    </w:rPr>
                    <w:t>, PhD.</w:t>
                  </w:r>
                </w:p>
              </w:tc>
              <w:tc>
                <w:tcPr>
                  <w:tcW w:w="2410" w:type="dxa"/>
                  <w:tcBorders>
                    <w:top w:val="nil"/>
                    <w:left w:val="nil"/>
                    <w:bottom w:val="nil"/>
                    <w:right w:val="nil"/>
                  </w:tcBorders>
                  <w:shd w:val="clear" w:color="auto" w:fill="auto"/>
                  <w:noWrap/>
                  <w:vAlign w:val="bottom"/>
                  <w:hideMark/>
                </w:tcPr>
                <w:p w14:paraId="5F5DAF66" w14:textId="77777777" w:rsidR="00656ADF" w:rsidRPr="009908DA" w:rsidRDefault="00656ADF" w:rsidP="007032F1">
                  <w:pPr>
                    <w:spacing w:after="0" w:line="240" w:lineRule="auto"/>
                    <w:rPr>
                      <w:rFonts w:eastAsia="Times New Roman" w:cstheme="minorHAnsi"/>
                      <w:color w:val="000000"/>
                      <w:lang w:val="pl-PL"/>
                    </w:rPr>
                  </w:pPr>
                  <w:r w:rsidRPr="009908DA">
                    <w:rPr>
                      <w:rFonts w:eastAsia="Times New Roman" w:cstheme="minorHAnsi"/>
                      <w:color w:val="000000"/>
                      <w:lang w:val="pl-PL"/>
                    </w:rPr>
                    <w:t>3I0J210 odborný anglický jazyk pre TRI 1</w:t>
                  </w:r>
                </w:p>
              </w:tc>
              <w:tc>
                <w:tcPr>
                  <w:tcW w:w="1417" w:type="dxa"/>
                  <w:tcBorders>
                    <w:top w:val="nil"/>
                    <w:left w:val="nil"/>
                    <w:bottom w:val="nil"/>
                    <w:right w:val="nil"/>
                  </w:tcBorders>
                  <w:shd w:val="clear" w:color="auto" w:fill="auto"/>
                  <w:noWrap/>
                  <w:vAlign w:val="bottom"/>
                  <w:hideMark/>
                </w:tcPr>
                <w:p w14:paraId="281ED417" w14:textId="77777777" w:rsidR="00656ADF" w:rsidRPr="009908DA" w:rsidRDefault="00656ADF" w:rsidP="007032F1">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4EFFD974" w14:textId="77777777" w:rsidTr="00656ADF">
              <w:trPr>
                <w:trHeight w:val="300"/>
              </w:trPr>
              <w:tc>
                <w:tcPr>
                  <w:tcW w:w="3082" w:type="dxa"/>
                  <w:gridSpan w:val="3"/>
                  <w:tcBorders>
                    <w:top w:val="nil"/>
                    <w:left w:val="nil"/>
                    <w:bottom w:val="nil"/>
                    <w:right w:val="nil"/>
                  </w:tcBorders>
                  <w:shd w:val="clear" w:color="auto" w:fill="auto"/>
                  <w:noWrap/>
                  <w:vAlign w:val="bottom"/>
                  <w:hideMark/>
                </w:tcPr>
                <w:p w14:paraId="49EF209D" w14:textId="40F73800" w:rsidR="00656ADF" w:rsidRPr="009908DA" w:rsidRDefault="00656ADF" w:rsidP="00656ADF">
                  <w:pPr>
                    <w:spacing w:after="0" w:line="240" w:lineRule="auto"/>
                    <w:ind w:left="211"/>
                    <w:rPr>
                      <w:rFonts w:eastAsia="Times New Roman" w:cstheme="minorHAnsi"/>
                      <w:color w:val="000000"/>
                      <w:lang w:val="en-US"/>
                    </w:rPr>
                  </w:pPr>
                  <w:r w:rsidRPr="009908DA">
                    <w:rPr>
                      <w:rFonts w:eastAsia="Times New Roman" w:cstheme="minorHAnsi"/>
                      <w:color w:val="000000"/>
                      <w:lang w:val="en-US"/>
                    </w:rPr>
                    <w:t xml:space="preserve">Mgr. </w:t>
                  </w:r>
                  <w:r>
                    <w:rPr>
                      <w:rFonts w:eastAsia="Times New Roman" w:cstheme="minorHAnsi"/>
                      <w:color w:val="000000"/>
                      <w:lang w:val="en-US"/>
                    </w:rPr>
                    <w:t>Nikola Michálková</w:t>
                  </w:r>
                  <w:r w:rsidRPr="009908DA">
                    <w:rPr>
                      <w:rFonts w:eastAsia="Times New Roman" w:cstheme="minorHAnsi"/>
                      <w:color w:val="000000"/>
                      <w:lang w:val="en-US"/>
                    </w:rPr>
                    <w:t>, PhD.</w:t>
                  </w:r>
                </w:p>
              </w:tc>
              <w:tc>
                <w:tcPr>
                  <w:tcW w:w="2410" w:type="dxa"/>
                  <w:tcBorders>
                    <w:top w:val="nil"/>
                    <w:left w:val="nil"/>
                    <w:bottom w:val="nil"/>
                    <w:right w:val="nil"/>
                  </w:tcBorders>
                  <w:shd w:val="clear" w:color="auto" w:fill="auto"/>
                  <w:noWrap/>
                  <w:vAlign w:val="bottom"/>
                  <w:hideMark/>
                </w:tcPr>
                <w:p w14:paraId="75C2F2C9" w14:textId="77777777" w:rsidR="00656ADF" w:rsidRPr="009908DA" w:rsidRDefault="00656ADF" w:rsidP="007032F1">
                  <w:pPr>
                    <w:spacing w:after="0" w:line="240" w:lineRule="auto"/>
                    <w:rPr>
                      <w:rFonts w:eastAsia="Times New Roman" w:cstheme="minorHAnsi"/>
                      <w:color w:val="000000"/>
                      <w:lang w:val="pl-PL"/>
                    </w:rPr>
                  </w:pPr>
                  <w:r w:rsidRPr="009908DA">
                    <w:rPr>
                      <w:rFonts w:eastAsia="Times New Roman" w:cstheme="minorHAnsi"/>
                      <w:color w:val="000000"/>
                      <w:lang w:val="pl-PL"/>
                    </w:rPr>
                    <w:t>3I0J310 odborný anglický jazyk pre TRI 2</w:t>
                  </w:r>
                </w:p>
              </w:tc>
              <w:tc>
                <w:tcPr>
                  <w:tcW w:w="1417" w:type="dxa"/>
                  <w:tcBorders>
                    <w:top w:val="nil"/>
                    <w:left w:val="nil"/>
                    <w:bottom w:val="nil"/>
                    <w:right w:val="nil"/>
                  </w:tcBorders>
                  <w:shd w:val="clear" w:color="auto" w:fill="auto"/>
                  <w:noWrap/>
                  <w:vAlign w:val="bottom"/>
                  <w:hideMark/>
                </w:tcPr>
                <w:p w14:paraId="52E8FB5C" w14:textId="77777777" w:rsidR="00656ADF" w:rsidRPr="009908DA" w:rsidRDefault="00656ADF" w:rsidP="007032F1">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77C24B91"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F97D0C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Pavol Oršanský, PhD.</w:t>
                  </w:r>
                </w:p>
              </w:tc>
              <w:tc>
                <w:tcPr>
                  <w:tcW w:w="2410" w:type="dxa"/>
                  <w:tcBorders>
                    <w:top w:val="nil"/>
                    <w:left w:val="nil"/>
                    <w:bottom w:val="nil"/>
                    <w:right w:val="nil"/>
                  </w:tcBorders>
                  <w:shd w:val="clear" w:color="auto" w:fill="auto"/>
                  <w:noWrap/>
                  <w:vAlign w:val="bottom"/>
                  <w:hideMark/>
                </w:tcPr>
                <w:p w14:paraId="7E31F95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3I00101 štatistické a numerické metódy</w:t>
                  </w:r>
                </w:p>
              </w:tc>
              <w:tc>
                <w:tcPr>
                  <w:tcW w:w="1417" w:type="dxa"/>
                  <w:tcBorders>
                    <w:top w:val="nil"/>
                    <w:left w:val="nil"/>
                    <w:bottom w:val="nil"/>
                    <w:right w:val="nil"/>
                  </w:tcBorders>
                  <w:shd w:val="clear" w:color="auto" w:fill="auto"/>
                  <w:noWrap/>
                  <w:vAlign w:val="bottom"/>
                  <w:hideMark/>
                </w:tcPr>
                <w:p w14:paraId="5E36CF7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656ADF" w:rsidRPr="009908DA" w14:paraId="3403589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3D9E81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Martin Paralič, PhD.</w:t>
                  </w:r>
                </w:p>
              </w:tc>
              <w:tc>
                <w:tcPr>
                  <w:tcW w:w="2410" w:type="dxa"/>
                  <w:tcBorders>
                    <w:top w:val="nil"/>
                    <w:left w:val="nil"/>
                    <w:bottom w:val="nil"/>
                    <w:right w:val="nil"/>
                  </w:tcBorders>
                  <w:shd w:val="clear" w:color="auto" w:fill="auto"/>
                  <w:noWrap/>
                  <w:vAlign w:val="bottom"/>
                  <w:hideMark/>
                </w:tcPr>
                <w:p w14:paraId="09AABD3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3I0J106 vyššie programovacie jazyky</w:t>
                  </w:r>
                </w:p>
              </w:tc>
              <w:tc>
                <w:tcPr>
                  <w:tcW w:w="1417" w:type="dxa"/>
                  <w:tcBorders>
                    <w:top w:val="nil"/>
                    <w:left w:val="nil"/>
                    <w:bottom w:val="nil"/>
                    <w:right w:val="nil"/>
                  </w:tcBorders>
                  <w:shd w:val="clear" w:color="auto" w:fill="auto"/>
                  <w:noWrap/>
                  <w:vAlign w:val="bottom"/>
                  <w:hideMark/>
                </w:tcPr>
                <w:p w14:paraId="7629934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6019287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F6A7E6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Martin Paralič, PhD.</w:t>
                  </w:r>
                </w:p>
              </w:tc>
              <w:tc>
                <w:tcPr>
                  <w:tcW w:w="2410" w:type="dxa"/>
                  <w:tcBorders>
                    <w:top w:val="nil"/>
                    <w:left w:val="nil"/>
                    <w:bottom w:val="nil"/>
                    <w:right w:val="nil"/>
                  </w:tcBorders>
                  <w:shd w:val="clear" w:color="auto" w:fill="auto"/>
                  <w:noWrap/>
                  <w:vAlign w:val="bottom"/>
                  <w:hideMark/>
                </w:tcPr>
                <w:p w14:paraId="337F542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3I0J212 tvorba mobilných aplikácií</w:t>
                  </w:r>
                </w:p>
              </w:tc>
              <w:tc>
                <w:tcPr>
                  <w:tcW w:w="1417" w:type="dxa"/>
                  <w:tcBorders>
                    <w:top w:val="nil"/>
                    <w:left w:val="nil"/>
                    <w:bottom w:val="nil"/>
                    <w:right w:val="nil"/>
                  </w:tcBorders>
                  <w:shd w:val="clear" w:color="auto" w:fill="auto"/>
                  <w:noWrap/>
                  <w:vAlign w:val="bottom"/>
                  <w:hideMark/>
                </w:tcPr>
                <w:p w14:paraId="36CC8BB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506A69D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031A15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Tibor Petrov, PhD.</w:t>
                  </w:r>
                </w:p>
              </w:tc>
              <w:tc>
                <w:tcPr>
                  <w:tcW w:w="2410" w:type="dxa"/>
                  <w:tcBorders>
                    <w:top w:val="nil"/>
                    <w:left w:val="nil"/>
                    <w:bottom w:val="nil"/>
                    <w:right w:val="nil"/>
                  </w:tcBorders>
                  <w:shd w:val="clear" w:color="auto" w:fill="auto"/>
                  <w:noWrap/>
                  <w:vAlign w:val="bottom"/>
                  <w:hideMark/>
                </w:tcPr>
                <w:p w14:paraId="4B08419B"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3I0J302 rádiokomunikačné systémy a siete 2</w:t>
                  </w:r>
                </w:p>
              </w:tc>
              <w:tc>
                <w:tcPr>
                  <w:tcW w:w="1417" w:type="dxa"/>
                  <w:tcBorders>
                    <w:top w:val="nil"/>
                    <w:left w:val="nil"/>
                    <w:bottom w:val="nil"/>
                    <w:right w:val="nil"/>
                  </w:tcBorders>
                  <w:shd w:val="clear" w:color="auto" w:fill="auto"/>
                  <w:noWrap/>
                  <w:vAlign w:val="bottom"/>
                  <w:hideMark/>
                </w:tcPr>
                <w:p w14:paraId="16C9A27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33B5A386"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D6A9F2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Ivana Pobočíková, PhD.</w:t>
                  </w:r>
                </w:p>
              </w:tc>
              <w:tc>
                <w:tcPr>
                  <w:tcW w:w="2410" w:type="dxa"/>
                  <w:tcBorders>
                    <w:top w:val="nil"/>
                    <w:left w:val="nil"/>
                    <w:bottom w:val="nil"/>
                    <w:right w:val="nil"/>
                  </w:tcBorders>
                  <w:shd w:val="clear" w:color="auto" w:fill="auto"/>
                  <w:noWrap/>
                  <w:vAlign w:val="bottom"/>
                  <w:hideMark/>
                </w:tcPr>
                <w:p w14:paraId="1E67F99A"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3I00101 štatistické a numerické metódy</w:t>
                  </w:r>
                </w:p>
              </w:tc>
              <w:tc>
                <w:tcPr>
                  <w:tcW w:w="1417" w:type="dxa"/>
                  <w:tcBorders>
                    <w:top w:val="nil"/>
                    <w:left w:val="nil"/>
                    <w:bottom w:val="nil"/>
                    <w:right w:val="nil"/>
                  </w:tcBorders>
                  <w:shd w:val="clear" w:color="auto" w:fill="auto"/>
                  <w:noWrap/>
                  <w:vAlign w:val="bottom"/>
                  <w:hideMark/>
                </w:tcPr>
                <w:p w14:paraId="15DF5467"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656ADF" w:rsidRPr="009908DA" w14:paraId="0AA1D70E"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A4F16AE"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prof. Ing. Peter Počta, PhD.</w:t>
                  </w:r>
                </w:p>
              </w:tc>
              <w:tc>
                <w:tcPr>
                  <w:tcW w:w="2410" w:type="dxa"/>
                  <w:tcBorders>
                    <w:top w:val="nil"/>
                    <w:left w:val="nil"/>
                    <w:bottom w:val="nil"/>
                    <w:right w:val="nil"/>
                  </w:tcBorders>
                  <w:shd w:val="clear" w:color="auto" w:fill="auto"/>
                  <w:noWrap/>
                  <w:vAlign w:val="bottom"/>
                  <w:hideMark/>
                </w:tcPr>
                <w:p w14:paraId="27260A99"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3I0J109 počítačové siete 3</w:t>
                  </w:r>
                </w:p>
              </w:tc>
              <w:tc>
                <w:tcPr>
                  <w:tcW w:w="1417" w:type="dxa"/>
                  <w:tcBorders>
                    <w:top w:val="nil"/>
                    <w:left w:val="nil"/>
                    <w:bottom w:val="nil"/>
                    <w:right w:val="nil"/>
                  </w:tcBorders>
                  <w:shd w:val="clear" w:color="auto" w:fill="auto"/>
                  <w:noWrap/>
                  <w:vAlign w:val="bottom"/>
                  <w:hideMark/>
                </w:tcPr>
                <w:p w14:paraId="79714CF2"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3700EDB0"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7DC3E05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prof. Ing. Peter Počta, PhD.</w:t>
                  </w:r>
                </w:p>
              </w:tc>
              <w:tc>
                <w:tcPr>
                  <w:tcW w:w="2410" w:type="dxa"/>
                  <w:tcBorders>
                    <w:top w:val="nil"/>
                    <w:left w:val="nil"/>
                    <w:bottom w:val="nil"/>
                    <w:right w:val="nil"/>
                  </w:tcBorders>
                  <w:shd w:val="clear" w:color="auto" w:fill="auto"/>
                  <w:noWrap/>
                  <w:vAlign w:val="bottom"/>
                  <w:hideMark/>
                </w:tcPr>
                <w:p w14:paraId="5E835D6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3I0J301 operačné systémy a virtualizácia</w:t>
                  </w:r>
                </w:p>
              </w:tc>
              <w:tc>
                <w:tcPr>
                  <w:tcW w:w="1417" w:type="dxa"/>
                  <w:tcBorders>
                    <w:top w:val="nil"/>
                    <w:left w:val="nil"/>
                    <w:bottom w:val="nil"/>
                    <w:right w:val="nil"/>
                  </w:tcBorders>
                  <w:shd w:val="clear" w:color="auto" w:fill="auto"/>
                  <w:noWrap/>
                  <w:vAlign w:val="bottom"/>
                  <w:hideMark/>
                </w:tcPr>
                <w:p w14:paraId="70A2F79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r w:rsidR="00656ADF" w:rsidRPr="009908DA" w14:paraId="68FBE9E4"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39AB5BC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prof. Ing. Peter Počta, PhD.</w:t>
                  </w:r>
                </w:p>
              </w:tc>
              <w:tc>
                <w:tcPr>
                  <w:tcW w:w="2410" w:type="dxa"/>
                  <w:tcBorders>
                    <w:top w:val="nil"/>
                    <w:left w:val="nil"/>
                    <w:bottom w:val="nil"/>
                    <w:right w:val="nil"/>
                  </w:tcBorders>
                  <w:shd w:val="clear" w:color="auto" w:fill="auto"/>
                  <w:noWrap/>
                  <w:vAlign w:val="bottom"/>
                  <w:hideMark/>
                </w:tcPr>
                <w:p w14:paraId="7DEC5E71"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3I0J401 projektovanie a prevádzka sietí</w:t>
                  </w:r>
                </w:p>
              </w:tc>
              <w:tc>
                <w:tcPr>
                  <w:tcW w:w="1417" w:type="dxa"/>
                  <w:tcBorders>
                    <w:top w:val="nil"/>
                    <w:left w:val="nil"/>
                    <w:bottom w:val="nil"/>
                    <w:right w:val="nil"/>
                  </w:tcBorders>
                  <w:shd w:val="clear" w:color="auto" w:fill="auto"/>
                  <w:noWrap/>
                  <w:vAlign w:val="bottom"/>
                  <w:hideMark/>
                </w:tcPr>
                <w:p w14:paraId="6FF018FF"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6F4F9712"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348C864"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Mgr. Zuzana Sedliačková, PhD.</w:t>
                  </w:r>
                </w:p>
              </w:tc>
              <w:tc>
                <w:tcPr>
                  <w:tcW w:w="2410" w:type="dxa"/>
                  <w:tcBorders>
                    <w:top w:val="nil"/>
                    <w:left w:val="nil"/>
                    <w:bottom w:val="nil"/>
                    <w:right w:val="nil"/>
                  </w:tcBorders>
                  <w:shd w:val="clear" w:color="auto" w:fill="auto"/>
                  <w:noWrap/>
                  <w:vAlign w:val="bottom"/>
                  <w:hideMark/>
                </w:tcPr>
                <w:p w14:paraId="3A3C61C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3I00101 štatistické a numerické metódy</w:t>
                  </w:r>
                </w:p>
              </w:tc>
              <w:tc>
                <w:tcPr>
                  <w:tcW w:w="1417" w:type="dxa"/>
                  <w:tcBorders>
                    <w:top w:val="nil"/>
                    <w:left w:val="nil"/>
                    <w:bottom w:val="nil"/>
                    <w:right w:val="nil"/>
                  </w:tcBorders>
                  <w:shd w:val="clear" w:color="auto" w:fill="auto"/>
                  <w:noWrap/>
                  <w:vAlign w:val="bottom"/>
                  <w:hideMark/>
                </w:tcPr>
                <w:p w14:paraId="397F9A4F"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cvičenia</w:t>
                  </w:r>
                </w:p>
              </w:tc>
            </w:tr>
            <w:tr w:rsidR="00656ADF" w:rsidRPr="009908DA" w14:paraId="092339C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5B638D97" w14:textId="77777777" w:rsidR="00656ADF" w:rsidRPr="00E44029" w:rsidRDefault="00656ADF" w:rsidP="00656ADF">
                  <w:pPr>
                    <w:spacing w:after="0" w:line="240" w:lineRule="auto"/>
                    <w:rPr>
                      <w:rFonts w:eastAsia="Times New Roman" w:cstheme="minorHAnsi"/>
                      <w:color w:val="000000"/>
                    </w:rPr>
                  </w:pPr>
                  <w:r w:rsidRPr="00E44029">
                    <w:rPr>
                      <w:rFonts w:eastAsia="Times New Roman" w:cstheme="minorHAnsi"/>
                      <w:color w:val="000000"/>
                    </w:rPr>
                    <w:lastRenderedPageBreak/>
                    <w:t>doc. Mgr. Juraj Smieško, PhD.</w:t>
                  </w:r>
                </w:p>
              </w:tc>
              <w:tc>
                <w:tcPr>
                  <w:tcW w:w="2410" w:type="dxa"/>
                  <w:tcBorders>
                    <w:top w:val="nil"/>
                    <w:left w:val="nil"/>
                    <w:bottom w:val="nil"/>
                    <w:right w:val="nil"/>
                  </w:tcBorders>
                  <w:shd w:val="clear" w:color="auto" w:fill="auto"/>
                  <w:noWrap/>
                  <w:vAlign w:val="bottom"/>
                  <w:hideMark/>
                </w:tcPr>
                <w:p w14:paraId="153BC408"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3I0J104 teória hromadnej obsluhy v telekomunikáciách</w:t>
                  </w:r>
                </w:p>
              </w:tc>
              <w:tc>
                <w:tcPr>
                  <w:tcW w:w="1417" w:type="dxa"/>
                  <w:tcBorders>
                    <w:top w:val="nil"/>
                    <w:left w:val="nil"/>
                    <w:bottom w:val="nil"/>
                    <w:right w:val="nil"/>
                  </w:tcBorders>
                  <w:shd w:val="clear" w:color="auto" w:fill="auto"/>
                  <w:noWrap/>
                  <w:vAlign w:val="bottom"/>
                  <w:hideMark/>
                </w:tcPr>
                <w:p w14:paraId="30DC292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 lab.cvičenia</w:t>
                  </w:r>
                </w:p>
              </w:tc>
            </w:tr>
            <w:tr w:rsidR="00656ADF" w:rsidRPr="009908DA" w14:paraId="43CDD64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76D1A48"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Mgr. Daniela Sršníková, Ph.D.</w:t>
                  </w:r>
                </w:p>
              </w:tc>
              <w:tc>
                <w:tcPr>
                  <w:tcW w:w="2410" w:type="dxa"/>
                  <w:tcBorders>
                    <w:top w:val="nil"/>
                    <w:left w:val="nil"/>
                    <w:bottom w:val="nil"/>
                    <w:right w:val="nil"/>
                  </w:tcBorders>
                  <w:shd w:val="clear" w:color="auto" w:fill="auto"/>
                  <w:noWrap/>
                  <w:vAlign w:val="bottom"/>
                  <w:hideMark/>
                </w:tcPr>
                <w:p w14:paraId="1F960776"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3I0J210 odborný anglický jazyk pre TRI 1</w:t>
                  </w:r>
                </w:p>
              </w:tc>
              <w:tc>
                <w:tcPr>
                  <w:tcW w:w="1417" w:type="dxa"/>
                  <w:tcBorders>
                    <w:top w:val="nil"/>
                    <w:left w:val="nil"/>
                    <w:bottom w:val="nil"/>
                    <w:right w:val="nil"/>
                  </w:tcBorders>
                  <w:shd w:val="clear" w:color="auto" w:fill="auto"/>
                  <w:noWrap/>
                  <w:vAlign w:val="bottom"/>
                  <w:hideMark/>
                </w:tcPr>
                <w:p w14:paraId="59A9026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0F1BC030"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4AA31A3E"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Mgr. Daniela Sršníková, Ph.D.</w:t>
                  </w:r>
                </w:p>
              </w:tc>
              <w:tc>
                <w:tcPr>
                  <w:tcW w:w="2410" w:type="dxa"/>
                  <w:tcBorders>
                    <w:top w:val="nil"/>
                    <w:left w:val="nil"/>
                    <w:bottom w:val="nil"/>
                    <w:right w:val="nil"/>
                  </w:tcBorders>
                  <w:shd w:val="clear" w:color="auto" w:fill="auto"/>
                  <w:noWrap/>
                  <w:vAlign w:val="bottom"/>
                  <w:hideMark/>
                </w:tcPr>
                <w:p w14:paraId="6E32A74B"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3I0J310 odborný anglický jazyk pre TRI 2</w:t>
                  </w:r>
                </w:p>
              </w:tc>
              <w:tc>
                <w:tcPr>
                  <w:tcW w:w="1417" w:type="dxa"/>
                  <w:tcBorders>
                    <w:top w:val="nil"/>
                    <w:left w:val="nil"/>
                    <w:bottom w:val="nil"/>
                    <w:right w:val="nil"/>
                  </w:tcBorders>
                  <w:shd w:val="clear" w:color="auto" w:fill="auto"/>
                  <w:noWrap/>
                  <w:vAlign w:val="bottom"/>
                  <w:hideMark/>
                </w:tcPr>
                <w:p w14:paraId="2848E23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1889808B"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94779B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Miroslav Uhrina, PhD.</w:t>
                  </w:r>
                </w:p>
              </w:tc>
              <w:tc>
                <w:tcPr>
                  <w:tcW w:w="2410" w:type="dxa"/>
                  <w:tcBorders>
                    <w:top w:val="nil"/>
                    <w:left w:val="nil"/>
                    <w:bottom w:val="nil"/>
                    <w:right w:val="nil"/>
                  </w:tcBorders>
                  <w:shd w:val="clear" w:color="auto" w:fill="auto"/>
                  <w:noWrap/>
                  <w:vAlign w:val="bottom"/>
                  <w:hideMark/>
                </w:tcPr>
                <w:p w14:paraId="661505AB"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3I0J108 odborná prax pre TRI</w:t>
                  </w:r>
                </w:p>
              </w:tc>
              <w:tc>
                <w:tcPr>
                  <w:tcW w:w="1417" w:type="dxa"/>
                  <w:tcBorders>
                    <w:top w:val="nil"/>
                    <w:left w:val="nil"/>
                    <w:bottom w:val="nil"/>
                    <w:right w:val="nil"/>
                  </w:tcBorders>
                  <w:shd w:val="clear" w:color="auto" w:fill="auto"/>
                  <w:noWrap/>
                  <w:vAlign w:val="bottom"/>
                  <w:hideMark/>
                </w:tcPr>
                <w:p w14:paraId="4F87670F"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4FABE488"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6E152305"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Miroslav Uhrina, PhD.</w:t>
                  </w:r>
                </w:p>
              </w:tc>
              <w:tc>
                <w:tcPr>
                  <w:tcW w:w="2410" w:type="dxa"/>
                  <w:tcBorders>
                    <w:top w:val="nil"/>
                    <w:left w:val="nil"/>
                    <w:bottom w:val="nil"/>
                    <w:right w:val="nil"/>
                  </w:tcBorders>
                  <w:shd w:val="clear" w:color="auto" w:fill="auto"/>
                  <w:noWrap/>
                  <w:vAlign w:val="bottom"/>
                  <w:hideMark/>
                </w:tcPr>
                <w:p w14:paraId="3BED5E7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3I0J209 odborná prax pre TRI</w:t>
                  </w:r>
                </w:p>
              </w:tc>
              <w:tc>
                <w:tcPr>
                  <w:tcW w:w="1417" w:type="dxa"/>
                  <w:tcBorders>
                    <w:top w:val="nil"/>
                    <w:left w:val="nil"/>
                    <w:bottom w:val="nil"/>
                    <w:right w:val="nil"/>
                  </w:tcBorders>
                  <w:shd w:val="clear" w:color="auto" w:fill="auto"/>
                  <w:noWrap/>
                  <w:vAlign w:val="bottom"/>
                  <w:hideMark/>
                </w:tcPr>
                <w:p w14:paraId="1C4CF6FC"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5E20C80D"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106B1E16"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Miroslav Uhrina, PhD.</w:t>
                  </w:r>
                </w:p>
              </w:tc>
              <w:tc>
                <w:tcPr>
                  <w:tcW w:w="2410" w:type="dxa"/>
                  <w:tcBorders>
                    <w:top w:val="nil"/>
                    <w:left w:val="nil"/>
                    <w:bottom w:val="nil"/>
                    <w:right w:val="nil"/>
                  </w:tcBorders>
                  <w:shd w:val="clear" w:color="auto" w:fill="auto"/>
                  <w:noWrap/>
                  <w:vAlign w:val="bottom"/>
                  <w:hideMark/>
                </w:tcPr>
                <w:p w14:paraId="786DDBF3"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3I0J308 odborná prax pre TRI</w:t>
                  </w:r>
                </w:p>
              </w:tc>
              <w:tc>
                <w:tcPr>
                  <w:tcW w:w="1417" w:type="dxa"/>
                  <w:tcBorders>
                    <w:top w:val="nil"/>
                    <w:left w:val="nil"/>
                    <w:bottom w:val="nil"/>
                    <w:right w:val="nil"/>
                  </w:tcBorders>
                  <w:shd w:val="clear" w:color="auto" w:fill="auto"/>
                  <w:noWrap/>
                  <w:vAlign w:val="bottom"/>
                  <w:hideMark/>
                </w:tcPr>
                <w:p w14:paraId="299BEEB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07AD74B9"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AA78D1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Ing. Miroslav Uhrina, PhD.</w:t>
                  </w:r>
                </w:p>
              </w:tc>
              <w:tc>
                <w:tcPr>
                  <w:tcW w:w="2410" w:type="dxa"/>
                  <w:tcBorders>
                    <w:top w:val="nil"/>
                    <w:left w:val="nil"/>
                    <w:bottom w:val="nil"/>
                    <w:right w:val="nil"/>
                  </w:tcBorders>
                  <w:shd w:val="clear" w:color="auto" w:fill="auto"/>
                  <w:noWrap/>
                  <w:vAlign w:val="bottom"/>
                  <w:hideMark/>
                </w:tcPr>
                <w:p w14:paraId="78DB7FB1"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3I0J405 odborná prax pre TRI</w:t>
                  </w:r>
                </w:p>
              </w:tc>
              <w:tc>
                <w:tcPr>
                  <w:tcW w:w="1417" w:type="dxa"/>
                  <w:tcBorders>
                    <w:top w:val="nil"/>
                    <w:left w:val="nil"/>
                    <w:bottom w:val="nil"/>
                    <w:right w:val="nil"/>
                  </w:tcBorders>
                  <w:shd w:val="clear" w:color="auto" w:fill="auto"/>
                  <w:noWrap/>
                  <w:vAlign w:val="bottom"/>
                  <w:hideMark/>
                </w:tcPr>
                <w:p w14:paraId="17BEA43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cvičenia</w:t>
                  </w:r>
                </w:p>
              </w:tc>
            </w:tr>
            <w:tr w:rsidR="00656ADF" w:rsidRPr="009908DA" w14:paraId="3FAB0F13" w14:textId="77777777" w:rsidTr="00656ADF">
              <w:trPr>
                <w:gridBefore w:val="2"/>
                <w:wBefore w:w="216" w:type="dxa"/>
                <w:trHeight w:val="300"/>
              </w:trPr>
              <w:tc>
                <w:tcPr>
                  <w:tcW w:w="2866" w:type="dxa"/>
                  <w:tcBorders>
                    <w:top w:val="nil"/>
                    <w:left w:val="nil"/>
                    <w:bottom w:val="nil"/>
                    <w:right w:val="nil"/>
                  </w:tcBorders>
                  <w:shd w:val="clear" w:color="auto" w:fill="auto"/>
                  <w:noWrap/>
                  <w:vAlign w:val="bottom"/>
                  <w:hideMark/>
                </w:tcPr>
                <w:p w14:paraId="246381ED"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doc. Ing. Martin Vaculík, PhD.</w:t>
                  </w:r>
                </w:p>
              </w:tc>
              <w:tc>
                <w:tcPr>
                  <w:tcW w:w="2410" w:type="dxa"/>
                  <w:tcBorders>
                    <w:top w:val="nil"/>
                    <w:left w:val="nil"/>
                    <w:bottom w:val="nil"/>
                    <w:right w:val="nil"/>
                  </w:tcBorders>
                  <w:shd w:val="clear" w:color="auto" w:fill="auto"/>
                  <w:noWrap/>
                  <w:vAlign w:val="bottom"/>
                  <w:hideMark/>
                </w:tcPr>
                <w:p w14:paraId="187C14BA" w14:textId="77777777" w:rsidR="00656ADF" w:rsidRPr="009908DA" w:rsidRDefault="00656ADF" w:rsidP="00656ADF">
                  <w:pPr>
                    <w:spacing w:after="0" w:line="240" w:lineRule="auto"/>
                    <w:rPr>
                      <w:rFonts w:eastAsia="Times New Roman" w:cstheme="minorHAnsi"/>
                      <w:color w:val="000000"/>
                      <w:lang w:val="pl-PL"/>
                    </w:rPr>
                  </w:pPr>
                  <w:r w:rsidRPr="009908DA">
                    <w:rPr>
                      <w:rFonts w:eastAsia="Times New Roman" w:cstheme="minorHAnsi"/>
                      <w:color w:val="000000"/>
                      <w:lang w:val="pl-PL"/>
                    </w:rPr>
                    <w:t>3I0J401 projektovanie a prevádzka sietí</w:t>
                  </w:r>
                </w:p>
              </w:tc>
              <w:tc>
                <w:tcPr>
                  <w:tcW w:w="1417" w:type="dxa"/>
                  <w:tcBorders>
                    <w:top w:val="nil"/>
                    <w:left w:val="nil"/>
                    <w:bottom w:val="nil"/>
                    <w:right w:val="nil"/>
                  </w:tcBorders>
                  <w:shd w:val="clear" w:color="auto" w:fill="auto"/>
                  <w:noWrap/>
                  <w:vAlign w:val="bottom"/>
                  <w:hideMark/>
                </w:tcPr>
                <w:p w14:paraId="6B33DCD0" w14:textId="77777777" w:rsidR="00656ADF" w:rsidRPr="009908DA" w:rsidRDefault="00656ADF" w:rsidP="00656ADF">
                  <w:pPr>
                    <w:spacing w:after="0" w:line="240" w:lineRule="auto"/>
                    <w:rPr>
                      <w:rFonts w:eastAsia="Times New Roman" w:cstheme="minorHAnsi"/>
                      <w:color w:val="000000"/>
                      <w:lang w:val="en-US"/>
                    </w:rPr>
                  </w:pPr>
                  <w:r w:rsidRPr="009908DA">
                    <w:rPr>
                      <w:rFonts w:eastAsia="Times New Roman" w:cstheme="minorHAnsi"/>
                      <w:color w:val="000000"/>
                      <w:lang w:val="en-US"/>
                    </w:rPr>
                    <w:t>prednášky</w:t>
                  </w:r>
                </w:p>
              </w:tc>
            </w:tr>
          </w:tbl>
          <w:p w14:paraId="16A584B3" w14:textId="77777777" w:rsidR="00B66830" w:rsidRDefault="00B66830">
            <w:pPr>
              <w:spacing w:line="216" w:lineRule="auto"/>
              <w:rPr>
                <w:bCs/>
                <w:iCs/>
              </w:rPr>
            </w:pPr>
          </w:p>
          <w:p w14:paraId="2EDCC69E" w14:textId="77777777" w:rsidR="00556FBD" w:rsidRDefault="00556FBD" w:rsidP="002D4762">
            <w:pPr>
              <w:spacing w:line="216" w:lineRule="auto"/>
              <w:jc w:val="both"/>
              <w:rPr>
                <w:bCs/>
                <w:i/>
                <w:color w:val="AEAAAA" w:themeColor="background2" w:themeShade="BF"/>
              </w:rPr>
            </w:pPr>
          </w:p>
        </w:tc>
      </w:tr>
      <w:tr w:rsidR="00556FBD" w:rsidRPr="007272D6" w14:paraId="24F05F95" w14:textId="77777777" w:rsidTr="002D4762">
        <w:trPr>
          <w:trHeight w:val="24"/>
        </w:trPr>
        <w:tc>
          <w:tcPr>
            <w:tcW w:w="708" w:type="dxa"/>
            <w:vMerge w:val="restart"/>
            <w:shd w:val="clear" w:color="auto" w:fill="F2F2F2" w:themeFill="background1" w:themeFillShade="F2"/>
          </w:tcPr>
          <w:p w14:paraId="63C87AE9" w14:textId="77777777" w:rsidR="00556FBD" w:rsidRPr="007272D6" w:rsidRDefault="00556FBD" w:rsidP="002D4762">
            <w:pPr>
              <w:spacing w:line="216" w:lineRule="auto"/>
              <w:jc w:val="center"/>
              <w:rPr>
                <w:b/>
                <w:iCs/>
              </w:rPr>
            </w:pPr>
            <w:r w:rsidRPr="007272D6">
              <w:rPr>
                <w:b/>
                <w:iCs/>
              </w:rPr>
              <w:lastRenderedPageBreak/>
              <w:t>G</w:t>
            </w:r>
          </w:p>
        </w:tc>
        <w:tc>
          <w:tcPr>
            <w:tcW w:w="9924" w:type="dxa"/>
            <w:gridSpan w:val="4"/>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6D9225F"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w:t>
            </w:r>
            <w:r w:rsidR="00AB4395">
              <w:rPr>
                <w:rFonts w:cstheme="minorHAnsi"/>
                <w:i/>
                <w:iCs/>
                <w:sz w:val="18"/>
                <w:szCs w:val="18"/>
              </w:rPr>
              <w:t xml:space="preserve"> </w:t>
            </w:r>
            <w:r>
              <w:rPr>
                <w:rFonts w:cstheme="minorHAnsi"/>
                <w:i/>
                <w:iCs/>
                <w:sz w:val="18"/>
                <w:szCs w:val="18"/>
              </w:rPr>
              <w:t>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2D4762">
        <w:trPr>
          <w:trHeight w:val="24"/>
        </w:trPr>
        <w:tc>
          <w:tcPr>
            <w:tcW w:w="708"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805" w:type="dxa"/>
            <w:gridSpan w:val="3"/>
            <w:shd w:val="clear" w:color="auto" w:fill="F2F2F2" w:themeFill="background1" w:themeFillShade="F2"/>
          </w:tcPr>
          <w:p w14:paraId="04FE28DE" w14:textId="0F10694E" w:rsidR="00556FBD" w:rsidRPr="00F333F4" w:rsidRDefault="00556FBD" w:rsidP="002D4762">
            <w:pPr>
              <w:spacing w:line="216" w:lineRule="auto"/>
              <w:jc w:val="both"/>
              <w:rPr>
                <w:color w:val="AEAAAA" w:themeColor="background2" w:themeShade="BF"/>
              </w:rPr>
            </w:pPr>
            <w:r w:rsidRPr="00F333F4">
              <w:t>Meno, priezvisko a</w:t>
            </w:r>
            <w:r w:rsidR="00AB4395">
              <w:t xml:space="preserve">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2D4762">
        <w:trPr>
          <w:trHeight w:val="24"/>
        </w:trPr>
        <w:tc>
          <w:tcPr>
            <w:tcW w:w="708" w:type="dxa"/>
            <w:vMerge/>
          </w:tcPr>
          <w:p w14:paraId="617A4724" w14:textId="77777777" w:rsidR="00556FBD" w:rsidRDefault="00556FBD" w:rsidP="002D4762">
            <w:pPr>
              <w:spacing w:line="216" w:lineRule="auto"/>
              <w:jc w:val="both"/>
              <w:rPr>
                <w:bCs/>
                <w:i/>
                <w:color w:val="AEAAAA" w:themeColor="background2" w:themeShade="BF"/>
              </w:rPr>
            </w:pPr>
          </w:p>
        </w:tc>
        <w:tc>
          <w:tcPr>
            <w:tcW w:w="6805" w:type="dxa"/>
            <w:gridSpan w:val="3"/>
          </w:tcPr>
          <w:p w14:paraId="2B081CA7" w14:textId="37DBC7A8" w:rsidR="00556FBD" w:rsidRPr="00571910" w:rsidRDefault="009908DA" w:rsidP="002D4762">
            <w:pPr>
              <w:spacing w:line="216" w:lineRule="auto"/>
              <w:jc w:val="both"/>
              <w:rPr>
                <w:bCs/>
                <w:iCs/>
              </w:rPr>
            </w:pPr>
            <w:r>
              <w:rPr>
                <w:bCs/>
                <w:iCs/>
              </w:rPr>
              <w:t xml:space="preserve">Bc. </w:t>
            </w:r>
            <w:r w:rsidR="006A7717">
              <w:rPr>
                <w:bCs/>
                <w:iCs/>
              </w:rPr>
              <w:t>Dávid Solčiansky</w:t>
            </w:r>
          </w:p>
        </w:tc>
        <w:tc>
          <w:tcPr>
            <w:tcW w:w="3119" w:type="dxa"/>
          </w:tcPr>
          <w:p w14:paraId="713FEDB5" w14:textId="3E402C1F" w:rsidR="00556FBD" w:rsidRPr="00571910" w:rsidRDefault="006A7717" w:rsidP="002D4762">
            <w:pPr>
              <w:spacing w:line="216" w:lineRule="auto"/>
              <w:jc w:val="both"/>
              <w:rPr>
                <w:bCs/>
                <w:iCs/>
              </w:rPr>
            </w:pPr>
            <w:r>
              <w:rPr>
                <w:bCs/>
                <w:iCs/>
              </w:rPr>
              <w:t>solciansky@stud.uniza.sk</w:t>
            </w:r>
          </w:p>
          <w:p w14:paraId="3C8F3E0D" w14:textId="52508DD9" w:rsidR="00556FBD" w:rsidRPr="00571910" w:rsidRDefault="004D5C6E" w:rsidP="002D4762">
            <w:pPr>
              <w:spacing w:line="216" w:lineRule="auto"/>
              <w:jc w:val="both"/>
              <w:rPr>
                <w:bCs/>
                <w:iCs/>
              </w:rPr>
            </w:pPr>
            <w:r>
              <w:rPr>
                <w:bCs/>
                <w:iCs/>
              </w:rPr>
              <w:t xml:space="preserve">/ </w:t>
            </w:r>
            <w:r w:rsidR="006A7717">
              <w:rPr>
                <w:bCs/>
                <w:iCs/>
              </w:rPr>
              <w:t>davidsolciansky</w:t>
            </w:r>
            <w:r>
              <w:rPr>
                <w:bCs/>
                <w:iCs/>
              </w:rPr>
              <w:t>@gmail.com</w:t>
            </w:r>
          </w:p>
        </w:tc>
      </w:tr>
      <w:tr w:rsidR="00556FBD" w:rsidRPr="007272D6" w14:paraId="0851E704" w14:textId="77777777" w:rsidTr="002D4762">
        <w:trPr>
          <w:trHeight w:val="24"/>
        </w:trPr>
        <w:tc>
          <w:tcPr>
            <w:tcW w:w="708" w:type="dxa"/>
            <w:vMerge w:val="restart"/>
            <w:shd w:val="clear" w:color="auto" w:fill="F2F2F2" w:themeFill="background1" w:themeFillShade="F2"/>
          </w:tcPr>
          <w:p w14:paraId="31D726AD" w14:textId="77777777" w:rsidR="00556FBD" w:rsidRPr="00F30BB5" w:rsidRDefault="00556FBD" w:rsidP="002D4762">
            <w:pPr>
              <w:spacing w:line="216" w:lineRule="auto"/>
              <w:jc w:val="center"/>
              <w:rPr>
                <w:b/>
              </w:rPr>
            </w:pPr>
            <w:r w:rsidRPr="00F30BB5">
              <w:rPr>
                <w:b/>
              </w:rPr>
              <w:t>H</w:t>
            </w:r>
          </w:p>
        </w:tc>
        <w:tc>
          <w:tcPr>
            <w:tcW w:w="9924" w:type="dxa"/>
            <w:gridSpan w:val="4"/>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2D4762">
        <w:trPr>
          <w:trHeight w:val="24"/>
        </w:trPr>
        <w:tc>
          <w:tcPr>
            <w:tcW w:w="708"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9924" w:type="dxa"/>
            <w:gridSpan w:val="4"/>
          </w:tcPr>
          <w:p w14:paraId="4148F595" w14:textId="77777777" w:rsidR="00556FBD" w:rsidRDefault="00556FBD" w:rsidP="002D4762">
            <w:pPr>
              <w:spacing w:line="216" w:lineRule="auto"/>
              <w:jc w:val="both"/>
              <w:rPr>
                <w:bCs/>
                <w:i/>
                <w:color w:val="AEAAAA" w:themeColor="background2" w:themeShade="BF"/>
              </w:rPr>
            </w:pPr>
          </w:p>
          <w:p w14:paraId="4906D2A8" w14:textId="3CD83D5C" w:rsidR="000C4F45" w:rsidRPr="000C4F45" w:rsidRDefault="000C4F45" w:rsidP="000C4F45">
            <w:pPr>
              <w:spacing w:line="216" w:lineRule="auto"/>
              <w:jc w:val="both"/>
              <w:rPr>
                <w:bCs/>
                <w:iCs/>
              </w:rPr>
            </w:pPr>
            <w:r w:rsidRPr="000C4F45">
              <w:rPr>
                <w:bCs/>
                <w:iCs/>
              </w:rPr>
              <w:t xml:space="preserve">Meno a priezvisko: Ing. </w:t>
            </w:r>
            <w:r>
              <w:rPr>
                <w:bCs/>
                <w:iCs/>
              </w:rPr>
              <w:t>Michaela</w:t>
            </w:r>
            <w:r w:rsidRPr="000C4F45">
              <w:rPr>
                <w:bCs/>
                <w:iCs/>
              </w:rPr>
              <w:t xml:space="preserve"> </w:t>
            </w:r>
            <w:r>
              <w:rPr>
                <w:bCs/>
                <w:iCs/>
              </w:rPr>
              <w:t>Holá</w:t>
            </w:r>
            <w:r w:rsidRPr="000C4F45">
              <w:rPr>
                <w:bCs/>
                <w:iCs/>
              </w:rPr>
              <w:t xml:space="preserve">, PhD. </w:t>
            </w:r>
          </w:p>
          <w:p w14:paraId="25CC53DF" w14:textId="35B56BF4" w:rsidR="000C4F45" w:rsidRPr="000C4F45" w:rsidRDefault="000C4F45" w:rsidP="000C4F45">
            <w:pPr>
              <w:spacing w:line="216" w:lineRule="auto"/>
              <w:jc w:val="both"/>
              <w:rPr>
                <w:bCs/>
                <w:iCs/>
              </w:rPr>
            </w:pPr>
            <w:r w:rsidRPr="000C4F45">
              <w:rPr>
                <w:bCs/>
                <w:iCs/>
              </w:rPr>
              <w:t xml:space="preserve">Mail: </w:t>
            </w:r>
            <w:r>
              <w:rPr>
                <w:bCs/>
                <w:iCs/>
              </w:rPr>
              <w:t>michaela</w:t>
            </w:r>
            <w:r w:rsidRPr="000C4F45">
              <w:rPr>
                <w:bCs/>
                <w:iCs/>
              </w:rPr>
              <w:t>.</w:t>
            </w:r>
            <w:r>
              <w:rPr>
                <w:bCs/>
                <w:iCs/>
              </w:rPr>
              <w:t>hola</w:t>
            </w:r>
            <w:r w:rsidRPr="000C4F45">
              <w:rPr>
                <w:bCs/>
                <w:iCs/>
              </w:rPr>
              <w:t xml:space="preserve">@uniza.sk </w:t>
            </w:r>
          </w:p>
          <w:p w14:paraId="2702236E" w14:textId="111885FB" w:rsidR="00556FBD" w:rsidRPr="000C4F45" w:rsidRDefault="000C4F45" w:rsidP="000C4F45">
            <w:pPr>
              <w:spacing w:line="216" w:lineRule="auto"/>
              <w:jc w:val="both"/>
              <w:rPr>
                <w:bCs/>
                <w:iCs/>
              </w:rPr>
            </w:pPr>
            <w:r w:rsidRPr="000C4F45">
              <w:rPr>
                <w:bCs/>
                <w:iCs/>
              </w:rPr>
              <w:t>Tel: 041/513 22</w:t>
            </w:r>
            <w:r>
              <w:rPr>
                <w:bCs/>
                <w:iCs/>
              </w:rPr>
              <w:t>0</w:t>
            </w:r>
            <w:r w:rsidRPr="000C4F45">
              <w:rPr>
                <w:bCs/>
                <w:iCs/>
              </w:rPr>
              <w:t>2</w:t>
            </w:r>
          </w:p>
          <w:p w14:paraId="181605AF" w14:textId="628445FF" w:rsidR="00556FBD" w:rsidRPr="000C4F45" w:rsidRDefault="000C4F45" w:rsidP="002D4762">
            <w:pPr>
              <w:spacing w:line="216" w:lineRule="auto"/>
              <w:jc w:val="both"/>
              <w:rPr>
                <w:bCs/>
                <w:iCs/>
                <w:color w:val="AEAAAA" w:themeColor="background2" w:themeShade="BF"/>
              </w:rPr>
            </w:pPr>
            <w:r w:rsidRPr="000C4F45">
              <w:rPr>
                <w:bCs/>
                <w:iCs/>
              </w:rPr>
              <w:t>Prístup k poradenstvu: konzultačné hodiny, informácie na webe, individuálne konzultácie a poradenstvo.</w:t>
            </w:r>
          </w:p>
        </w:tc>
      </w:tr>
      <w:tr w:rsidR="00556FBD" w:rsidRPr="007272D6" w14:paraId="6BEB5101" w14:textId="77777777" w:rsidTr="002D4762">
        <w:trPr>
          <w:trHeight w:val="24"/>
        </w:trPr>
        <w:tc>
          <w:tcPr>
            <w:tcW w:w="708" w:type="dxa"/>
            <w:vMerge w:val="restart"/>
            <w:shd w:val="clear" w:color="auto" w:fill="F2F2F2" w:themeFill="background1" w:themeFillShade="F2"/>
          </w:tcPr>
          <w:p w14:paraId="2869A738" w14:textId="77777777" w:rsidR="00556FBD" w:rsidRPr="007272D6" w:rsidRDefault="00556FBD" w:rsidP="002D4762">
            <w:pPr>
              <w:spacing w:line="216" w:lineRule="auto"/>
              <w:jc w:val="center"/>
              <w:rPr>
                <w:b/>
                <w:iCs/>
              </w:rPr>
            </w:pPr>
            <w:r>
              <w:rPr>
                <w:b/>
                <w:iCs/>
              </w:rPr>
              <w:t>I</w:t>
            </w:r>
          </w:p>
        </w:tc>
        <w:tc>
          <w:tcPr>
            <w:tcW w:w="9924" w:type="dxa"/>
            <w:gridSpan w:val="4"/>
            <w:shd w:val="clear" w:color="auto" w:fill="F2F2F2" w:themeFill="background1" w:themeFillShade="F2"/>
          </w:tcPr>
          <w:p w14:paraId="7840E057" w14:textId="12DB99D1"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w:t>
            </w:r>
            <w:r w:rsidR="00AB4395">
              <w:rPr>
                <w:rFonts w:cstheme="minorHAnsi"/>
                <w:b/>
                <w:iCs/>
              </w:rPr>
              <w:t xml:space="preserve"> </w:t>
            </w:r>
            <w:r w:rsidRPr="007272D6">
              <w:rPr>
                <w:rFonts w:cstheme="minorHAnsi"/>
                <w:b/>
                <w:iCs/>
              </w:rPr>
              <w:t>podobne)</w:t>
            </w:r>
          </w:p>
        </w:tc>
      </w:tr>
      <w:tr w:rsidR="00556FBD" w14:paraId="58C7EC72" w14:textId="77777777" w:rsidTr="002D4762">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4"/>
          </w:tcPr>
          <w:p w14:paraId="65EDEFD1" w14:textId="2291867E"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Meno a</w:t>
            </w:r>
            <w:r w:rsidR="00AB4395">
              <w:rPr>
                <w:rFonts w:eastAsia="Times New Roman" w:cstheme="minorHAnsi"/>
                <w:lang w:eastAsia="sk-SK"/>
              </w:rPr>
              <w:t xml:space="preserve"> </w:t>
            </w:r>
            <w:r w:rsidRPr="000C4F45">
              <w:rPr>
                <w:rFonts w:eastAsia="Times New Roman" w:cstheme="minorHAnsi"/>
                <w:lang w:eastAsia="sk-SK"/>
              </w:rPr>
              <w:t>priezvisko: doc. Ing. Mariana Beňová, PhD.</w:t>
            </w:r>
            <w:r w:rsidR="00AB4395">
              <w:rPr>
                <w:rFonts w:eastAsia="Times New Roman" w:cstheme="minorHAnsi"/>
                <w:lang w:eastAsia="sk-SK"/>
              </w:rPr>
              <w:t xml:space="preserve"> </w:t>
            </w:r>
          </w:p>
          <w:p w14:paraId="741601FC" w14:textId="40C0C0CA"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Oblasť zodpovedností /Kompetencie: prodekan pre vzdelávanie</w:t>
            </w:r>
            <w:r w:rsidR="00AB4395">
              <w:rPr>
                <w:rFonts w:eastAsia="Times New Roman" w:cstheme="minorHAnsi"/>
                <w:lang w:eastAsia="sk-SK"/>
              </w:rPr>
              <w:t xml:space="preserve"> </w:t>
            </w:r>
          </w:p>
          <w:p w14:paraId="0B571151" w14:textId="649CB2A4"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tel.: +421 41 513 2119</w:t>
            </w:r>
            <w:r w:rsidR="00AB4395">
              <w:rPr>
                <w:rFonts w:eastAsia="Times New Roman" w:cstheme="minorHAnsi"/>
                <w:lang w:eastAsia="sk-SK"/>
              </w:rPr>
              <w:t xml:space="preserve"> </w:t>
            </w:r>
          </w:p>
          <w:p w14:paraId="26401224" w14:textId="24890C34"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e-mail:</w:t>
            </w:r>
            <w:r w:rsidR="00AB4395">
              <w:rPr>
                <w:rFonts w:eastAsia="Times New Roman" w:cstheme="minorHAnsi"/>
                <w:lang w:eastAsia="sk-SK"/>
              </w:rPr>
              <w:t xml:space="preserve"> </w:t>
            </w:r>
            <w:hyperlink r:id="rId50" w:history="1">
              <w:r w:rsidR="009908DA" w:rsidRPr="00262E93">
                <w:rPr>
                  <w:rStyle w:val="Hypertextovprepojenie"/>
                  <w:rFonts w:eastAsia="Times New Roman" w:cstheme="minorHAnsi"/>
                  <w:lang w:eastAsia="sk-SK"/>
                </w:rPr>
                <w:t>mariana.benova@uniza.sk</w:t>
              </w:r>
            </w:hyperlink>
            <w:r w:rsidR="00AB4395">
              <w:rPr>
                <w:rFonts w:eastAsia="Times New Roman" w:cstheme="minorHAnsi"/>
                <w:lang w:eastAsia="sk-SK"/>
              </w:rPr>
              <w:t xml:space="preserve"> </w:t>
            </w:r>
          </w:p>
          <w:p w14:paraId="6594BF78" w14:textId="4B40BF18"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Meno a</w:t>
            </w:r>
            <w:r w:rsidR="00AB4395">
              <w:rPr>
                <w:rFonts w:eastAsia="Times New Roman" w:cstheme="minorHAnsi"/>
                <w:lang w:eastAsia="sk-SK"/>
              </w:rPr>
              <w:t xml:space="preserve"> </w:t>
            </w:r>
            <w:r w:rsidRPr="000C4F45">
              <w:rPr>
                <w:rFonts w:eastAsia="Times New Roman" w:cstheme="minorHAnsi"/>
                <w:lang w:eastAsia="sk-SK"/>
              </w:rPr>
              <w:t>priezvisko: Bc. Viera Beláková a Bc. Emília Pekarová</w:t>
            </w:r>
            <w:r w:rsidR="00AB4395">
              <w:rPr>
                <w:rFonts w:eastAsia="Times New Roman" w:cstheme="minorHAnsi"/>
                <w:lang w:eastAsia="sk-SK"/>
              </w:rPr>
              <w:t xml:space="preserve"> </w:t>
            </w:r>
          </w:p>
          <w:p w14:paraId="16824DA5" w14:textId="10A68E5C"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Oblasť zodpovedností /Kompetencie:</w:t>
            </w:r>
            <w:r w:rsidR="00AB4395">
              <w:rPr>
                <w:rFonts w:eastAsia="Times New Roman" w:cstheme="minorHAnsi"/>
                <w:lang w:eastAsia="sk-SK"/>
              </w:rPr>
              <w:t xml:space="preserve"> </w:t>
            </w:r>
            <w:r w:rsidRPr="000C4F45">
              <w:rPr>
                <w:rFonts w:eastAsia="Times New Roman" w:cstheme="minorHAnsi"/>
                <w:b/>
                <w:bCs/>
                <w:lang w:eastAsia="sk-SK"/>
              </w:rPr>
              <w:t>Referát pre vzdelávanie,</w:t>
            </w:r>
            <w:r w:rsidR="00AB4395">
              <w:rPr>
                <w:rFonts w:eastAsia="Times New Roman" w:cstheme="minorHAnsi"/>
                <w:b/>
                <w:bCs/>
                <w:lang w:eastAsia="sk-SK"/>
              </w:rPr>
              <w:t xml:space="preserve"> </w:t>
            </w:r>
            <w:r w:rsidRPr="000C4F45">
              <w:rPr>
                <w:rFonts w:eastAsia="Times New Roman" w:cstheme="minorHAnsi"/>
                <w:lang w:eastAsia="sk-SK"/>
              </w:rPr>
              <w:t>študijná agenda.</w:t>
            </w:r>
            <w:r w:rsidR="00AB4395">
              <w:rPr>
                <w:rFonts w:eastAsia="Times New Roman" w:cstheme="minorHAnsi"/>
                <w:lang w:eastAsia="sk-SK"/>
              </w:rPr>
              <w:t xml:space="preserve"> </w:t>
            </w:r>
          </w:p>
          <w:p w14:paraId="1FE95E67" w14:textId="3535EE58"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tel.: +421 41 513 2064, 2063</w:t>
            </w:r>
            <w:r w:rsidR="00AB4395">
              <w:rPr>
                <w:rFonts w:eastAsia="Times New Roman" w:cstheme="minorHAnsi"/>
                <w:lang w:eastAsia="sk-SK"/>
              </w:rPr>
              <w:t xml:space="preserve"> </w:t>
            </w:r>
          </w:p>
          <w:p w14:paraId="462E89AB" w14:textId="747D87E7" w:rsidR="00556FBD" w:rsidRPr="000C4F45" w:rsidRDefault="000C4F45" w:rsidP="000C4F45">
            <w:pPr>
              <w:spacing w:line="216" w:lineRule="auto"/>
              <w:jc w:val="both"/>
              <w:rPr>
                <w:rFonts w:cstheme="minorHAnsi"/>
                <w:bCs/>
                <w:iCs/>
                <w:color w:val="AEAAAA" w:themeColor="background2" w:themeShade="BF"/>
              </w:rPr>
            </w:pPr>
            <w:r w:rsidRPr="000C4F45">
              <w:rPr>
                <w:rFonts w:eastAsia="Times New Roman" w:cstheme="minorHAnsi"/>
                <w:lang w:eastAsia="sk-SK"/>
              </w:rPr>
              <w:t>e-mail:</w:t>
            </w:r>
            <w:r w:rsidR="00AB4395">
              <w:rPr>
                <w:rFonts w:eastAsia="Times New Roman" w:cstheme="minorHAnsi"/>
                <w:lang w:eastAsia="sk-SK"/>
              </w:rPr>
              <w:t xml:space="preserve"> </w:t>
            </w:r>
            <w:hyperlink r:id="rId51" w:history="1">
              <w:r w:rsidRPr="000C4F45">
                <w:rPr>
                  <w:rFonts w:eastAsia="Times New Roman" w:cstheme="minorHAnsi"/>
                  <w:color w:val="0000FF"/>
                  <w:u w:val="single"/>
                  <w:lang w:eastAsia="sk-SK"/>
                </w:rPr>
                <w:t>studref@feit.uniza.sk</w:t>
              </w:r>
            </w:hyperlink>
          </w:p>
          <w:p w14:paraId="02643167" w14:textId="77777777" w:rsidR="00556FBD" w:rsidRDefault="00556FBD" w:rsidP="002D4762">
            <w:pPr>
              <w:spacing w:line="216" w:lineRule="auto"/>
              <w:jc w:val="both"/>
              <w:rPr>
                <w:bCs/>
                <w:i/>
                <w:color w:val="AEAAAA" w:themeColor="background2" w:themeShade="BF"/>
              </w:rPr>
            </w:pP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076B6091" w14:textId="77777777" w:rsidTr="002D4762">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29458049"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w:t>
            </w:r>
            <w:r w:rsidR="00AB4395">
              <w:rPr>
                <w:rFonts w:cstheme="minorHAnsi"/>
                <w:b/>
                <w:bCs/>
                <w:color w:val="FFFFFF" w:themeColor="background1"/>
              </w:rPr>
              <w:t xml:space="preserve"> </w:t>
            </w:r>
            <w:r w:rsidRPr="00A82E4F">
              <w:rPr>
                <w:rFonts w:cstheme="minorHAnsi"/>
                <w:b/>
                <w:bCs/>
                <w:color w:val="FFFFFF" w:themeColor="background1"/>
              </w:rPr>
              <w:t>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2D4762">
        <w:trPr>
          <w:trHeight w:val="527"/>
        </w:trPr>
        <w:tc>
          <w:tcPr>
            <w:tcW w:w="708" w:type="dxa"/>
            <w:vMerge w:val="restart"/>
            <w:shd w:val="clear" w:color="auto" w:fill="F2F2F2" w:themeFill="background1" w:themeFillShade="F2"/>
          </w:tcPr>
          <w:p w14:paraId="3D6444CA" w14:textId="77777777" w:rsidR="00556FBD" w:rsidRDefault="00556FBD" w:rsidP="002D4762">
            <w:pPr>
              <w:spacing w:line="216" w:lineRule="auto"/>
              <w:jc w:val="center"/>
              <w:rPr>
                <w:rFonts w:cstheme="minorHAnsi"/>
                <w:b/>
                <w:iCs/>
              </w:rPr>
            </w:pPr>
            <w:r>
              <w:rPr>
                <w:rFonts w:cstheme="minorHAnsi"/>
                <w:b/>
                <w:iCs/>
              </w:rPr>
              <w:lastRenderedPageBreak/>
              <w:t>A</w:t>
            </w:r>
          </w:p>
        </w:tc>
        <w:tc>
          <w:tcPr>
            <w:tcW w:w="10073" w:type="dxa"/>
            <w:shd w:val="clear" w:color="auto" w:fill="F2F2F2" w:themeFill="background1" w:themeFillShade="F2"/>
            <w:vAlign w:val="center"/>
          </w:tcPr>
          <w:p w14:paraId="4AAFC700" w14:textId="5C17F31E" w:rsidR="00556FBD" w:rsidRPr="00822FE8" w:rsidRDefault="00556FBD" w:rsidP="002D4762">
            <w:pPr>
              <w:spacing w:line="216" w:lineRule="auto"/>
              <w:jc w:val="both"/>
              <w:rPr>
                <w:rFonts w:cstheme="minorHAnsi"/>
                <w:b/>
                <w:bCs/>
              </w:rPr>
            </w:pPr>
            <w:r w:rsidRPr="00822FE8">
              <w:rPr>
                <w:rFonts w:cstheme="minorHAnsi"/>
                <w:b/>
                <w:bCs/>
              </w:rPr>
              <w:t>Zoznam a</w:t>
            </w:r>
            <w:r w:rsidR="00AB4395">
              <w:rPr>
                <w:rFonts w:cstheme="minorHAnsi"/>
                <w:b/>
                <w:bCs/>
              </w:rPr>
              <w:t xml:space="preserve"> </w:t>
            </w:r>
            <w:r w:rsidRPr="00822FE8">
              <w:rPr>
                <w:rFonts w:cstheme="minorHAnsi"/>
                <w:b/>
                <w:bCs/>
              </w:rPr>
              <w:t>charakteristika učební študijného programu a ich technického vybavenia s</w:t>
            </w:r>
            <w:r w:rsidR="00AB4395">
              <w:rPr>
                <w:rFonts w:cstheme="minorHAnsi"/>
                <w:b/>
                <w:bCs/>
              </w:rPr>
              <w:t xml:space="preserve"> </w:t>
            </w:r>
            <w:r w:rsidRPr="00822FE8">
              <w:rPr>
                <w:rFonts w:cstheme="minorHAnsi"/>
                <w:b/>
                <w:bCs/>
              </w:rPr>
              <w:t>priradením k</w:t>
            </w:r>
            <w:r w:rsidR="00AB4395">
              <w:rPr>
                <w:rFonts w:cstheme="minorHAnsi"/>
                <w:b/>
                <w:bCs/>
              </w:rPr>
              <w:t xml:space="preserve"> </w:t>
            </w:r>
            <w:r w:rsidRPr="00822FE8">
              <w:rPr>
                <w:rFonts w:cstheme="minorHAnsi"/>
                <w:b/>
                <w:bCs/>
              </w:rPr>
              <w:t>výstupom vzdelávania a</w:t>
            </w:r>
            <w:r w:rsidR="00AB4395">
              <w:rPr>
                <w:rFonts w:cstheme="minorHAnsi"/>
                <w:b/>
                <w:bCs/>
              </w:rPr>
              <w:t xml:space="preserve"> </w:t>
            </w:r>
            <w:r w:rsidRPr="00822FE8">
              <w:rPr>
                <w:rFonts w:cstheme="minorHAnsi"/>
                <w:b/>
                <w:bCs/>
              </w:rPr>
              <w:t xml:space="preserve">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0C4F45" w14:paraId="47863FF1" w14:textId="77777777" w:rsidTr="002D4762">
        <w:trPr>
          <w:trHeight w:val="264"/>
        </w:trPr>
        <w:tc>
          <w:tcPr>
            <w:tcW w:w="708" w:type="dxa"/>
            <w:vMerge/>
            <w:shd w:val="clear" w:color="auto" w:fill="auto"/>
          </w:tcPr>
          <w:p w14:paraId="38BA2C43" w14:textId="77777777" w:rsidR="000C4F45" w:rsidRDefault="000C4F45" w:rsidP="000C4F45">
            <w:pPr>
              <w:spacing w:line="216" w:lineRule="auto"/>
              <w:jc w:val="both"/>
              <w:rPr>
                <w:rFonts w:cstheme="minorHAnsi"/>
                <w:b/>
                <w:iCs/>
              </w:rPr>
            </w:pPr>
          </w:p>
        </w:tc>
        <w:tc>
          <w:tcPr>
            <w:tcW w:w="10073" w:type="dxa"/>
            <w:shd w:val="clear" w:color="auto" w:fill="auto"/>
            <w:vAlign w:val="center"/>
          </w:tcPr>
          <w:p w14:paraId="2780CB1B" w14:textId="60143A5D"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Na úrovni univerzity definuje procesy, postupy a štruktúry Smernica 217 – Zdroje na podporu vzdelávacích, tvorivých a ďalších súvisiacich činností Žilinskej univerzite v Žiline.</w:t>
            </w:r>
            <w:r w:rsidR="00AB4395">
              <w:rPr>
                <w:rFonts w:eastAsia="Times New Roman" w:cstheme="minorHAnsi"/>
                <w:b/>
                <w:bCs/>
                <w:lang w:eastAsia="sk-SK"/>
              </w:rPr>
              <w:t xml:space="preserve"> </w:t>
            </w:r>
            <w:r w:rsidRPr="000C4F45">
              <w:rPr>
                <w:rFonts w:eastAsia="Times New Roman" w:cstheme="minorHAnsi"/>
                <w:lang w:eastAsia="sk-SK"/>
              </w:rPr>
              <w:t>(Dostupné z internetu: https://www.uniza.sk/images/pdf/kvalita/</w:t>
            </w:r>
            <w:r w:rsidR="00514EE2" w:rsidRPr="00514EE2">
              <w:rPr>
                <w:rFonts w:eastAsia="Times New Roman" w:cstheme="minorHAnsi"/>
                <w:lang w:eastAsia="sk-SK"/>
              </w:rPr>
              <w:t>2022/smernica-UNIZA-c-217-dodatok-1.pdf</w:t>
            </w:r>
            <w:r w:rsidRPr="000C4F45">
              <w:rPr>
                <w:rFonts w:eastAsia="Times New Roman" w:cstheme="minorHAnsi"/>
                <w:lang w:eastAsia="sk-SK"/>
              </w:rPr>
              <w:t>)</w:t>
            </w:r>
          </w:p>
          <w:p w14:paraId="12FC8A93"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Prednášky a teoreticky alebo výpočtovo zamerané seminárne cvičenia a laboratórne cvičenia sú realizované v spoločných priestoroch fakulty (prednáškové auly/učebne), prípadne v učebniach ústavu/ústavov. Tieto sú vybavené základnou didaktickou technikou, ako sú tabule a dataprojektory, výpočtová technika s o zakúpenými univerzitnými hw a sw prostriedkami.</w:t>
            </w:r>
          </w:p>
          <w:p w14:paraId="7D5CF2FA"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Seminárne (výpočtové) a laboratórne cvičenia špecificky orientované do oblasti informatiky zabezpečuje katedra multimédií a informačno-komunikačných technológií (KMIKT) vo svojich učebniach a laboratóriách, ktorých technologické vybavenie sa pravidelne obnovuje. KMIKT pokrýva v pedagogickej a vedecko-výskumnej činnosti široký rozsah problematiky súvisiacej s informačno-komunikačnými a multimediálnymi technológiami. Logicky je členená na 3 oddelenia, a to oddelenie komunikačných technológií, oddelenie informačných technológií a oddelenie multimédií, ktoré sú medzi sebou úzko prepojené.</w:t>
            </w:r>
          </w:p>
          <w:p w14:paraId="71E26F42" w14:textId="67066FBB"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V oblasti</w:t>
            </w:r>
            <w:r w:rsidR="00AB4395">
              <w:rPr>
                <w:rFonts w:eastAsia="Times New Roman" w:cstheme="minorHAnsi"/>
                <w:lang w:eastAsia="sk-SK"/>
              </w:rPr>
              <w:t xml:space="preserve"> </w:t>
            </w:r>
            <w:r w:rsidRPr="000C4F45">
              <w:rPr>
                <w:rFonts w:eastAsia="Times New Roman" w:cstheme="minorHAnsi"/>
                <w:b/>
                <w:bCs/>
                <w:lang w:eastAsia="sk-SK"/>
              </w:rPr>
              <w:t>komunikačných technológií</w:t>
            </w:r>
            <w:r w:rsidR="00AB4395">
              <w:rPr>
                <w:rFonts w:eastAsia="Times New Roman" w:cstheme="minorHAnsi"/>
                <w:lang w:eastAsia="sk-SK"/>
              </w:rPr>
              <w:t xml:space="preserve"> </w:t>
            </w:r>
            <w:r w:rsidRPr="000C4F45">
              <w:rPr>
                <w:rFonts w:eastAsia="Times New Roman" w:cstheme="minorHAnsi"/>
                <w:lang w:eastAsia="sk-SK"/>
              </w:rPr>
              <w:t>sa sústreďuje pozornosť na problematiku komunikačných sietí, softvérovo definovaných sietí, internetu vecí, prístupové technológie, konvergenciu sieťových technológií s hlavnými aktivitami zameranými na kvalitu multimediálnych služieb. Z hľadiska technológií pevných sietí má katedra významné aktivity v oblasti výskumu a vývoja technológií pre širokopásmové plne optické siete a fotonické systémy. V oblasti rádiových technológií sa zameriava na mobilné a satelitné komunikácie, multimodálne lokalizačné systémy, ako aj distribučné technológie DVB–x.</w:t>
            </w:r>
          </w:p>
          <w:p w14:paraId="16D31C5B" w14:textId="7EB85679"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V oblasti</w:t>
            </w:r>
            <w:r w:rsidR="00AB4395">
              <w:rPr>
                <w:rFonts w:eastAsia="Times New Roman" w:cstheme="minorHAnsi"/>
                <w:lang w:eastAsia="sk-SK"/>
              </w:rPr>
              <w:t xml:space="preserve"> </w:t>
            </w:r>
            <w:r w:rsidRPr="000C4F45">
              <w:rPr>
                <w:rFonts w:eastAsia="Times New Roman" w:cstheme="minorHAnsi"/>
                <w:b/>
                <w:bCs/>
                <w:lang w:eastAsia="sk-SK"/>
              </w:rPr>
              <w:t>informačných technológií</w:t>
            </w:r>
            <w:r w:rsidR="00AB4395">
              <w:rPr>
                <w:rFonts w:eastAsia="Times New Roman" w:cstheme="minorHAnsi"/>
                <w:lang w:eastAsia="sk-SK"/>
              </w:rPr>
              <w:t xml:space="preserve"> </w:t>
            </w:r>
            <w:r w:rsidRPr="000C4F45">
              <w:rPr>
                <w:rFonts w:eastAsia="Times New Roman" w:cstheme="minorHAnsi"/>
                <w:lang w:eastAsia="sk-SK"/>
              </w:rPr>
              <w:t>sa katedra zameriava na rozvoj aplikovanej informatiky ako podpory pre komunikačné a multimediálne technológie. Aktivity sa zameriavajú na oblasť spracovania digitálnych signálov, hlavne z pohľadu sémantickej analýzy a anotácií audio a video signálov, spracovania a rozpoznávania rečových signálov, strojového učenia, vrátane hlbokého učenia neurónových sietí, počítačovej grafike, sémantického webu a webovým aplikáciám, či 3D modelovaniu a virtuálnej realite. V oblasti výskumu je nosná časť zameraná na aplikáciu metód strojového učenia, umelej inteligencie, na analýzu a rozpoznávanie multimediálneho obsahu (s aplikáciami do: - biometrie, - dohľadových systémov, - vyhľadávania akustických a obrazových dát).</w:t>
            </w:r>
          </w:p>
          <w:p w14:paraId="3BF39FC2" w14:textId="7E07F4A9"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V oblasti</w:t>
            </w:r>
            <w:r w:rsidR="00AB4395">
              <w:rPr>
                <w:rFonts w:eastAsia="Times New Roman" w:cstheme="minorHAnsi"/>
                <w:lang w:eastAsia="sk-SK"/>
              </w:rPr>
              <w:t xml:space="preserve"> </w:t>
            </w:r>
            <w:r w:rsidRPr="000C4F45">
              <w:rPr>
                <w:rFonts w:eastAsia="Times New Roman" w:cstheme="minorHAnsi"/>
                <w:b/>
                <w:bCs/>
                <w:lang w:eastAsia="sk-SK"/>
              </w:rPr>
              <w:t>multimediálnych technológií</w:t>
            </w:r>
            <w:r w:rsidR="00AB4395">
              <w:rPr>
                <w:rFonts w:eastAsia="Times New Roman" w:cstheme="minorHAnsi"/>
                <w:lang w:eastAsia="sk-SK"/>
              </w:rPr>
              <w:t xml:space="preserve"> </w:t>
            </w:r>
            <w:r w:rsidRPr="000C4F45">
              <w:rPr>
                <w:rFonts w:eastAsia="Times New Roman" w:cstheme="minorHAnsi"/>
                <w:lang w:eastAsia="sk-SK"/>
              </w:rPr>
              <w:t>je hlavná orientácia sústredená okrem technologickej zložky aj na tvorivú oblasť reprezentovanú základmi obrazovej kompozície, réžie a práce s multimediálnym materiálom. Hlavným cieľom tejto oblasti je komplexná podpora multimediálnych služieb budúcnosti, ktoré vznikajú inklúziou umeleckej tvorby a moderných trendov v oblasti informatiky. Výskumné aktivity sa zameriavajú na oblasť analýzy obrazu a zvuku, ako i hodnotenia kvality multimediálnych signálov.</w:t>
            </w:r>
          </w:p>
          <w:p w14:paraId="0C44A102"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Zabezpečenie pedagogického ale aj vedecko-výskumného procesu sú realizované prostredníctvom 8 špecializovaných laboratórií a spoločnej infraštruktúry (pevné a bezdrôtové siete, serverovňa).</w:t>
            </w:r>
          </w:p>
          <w:p w14:paraId="3FE180CD" w14:textId="779FE534" w:rsidR="000C4F45" w:rsidRPr="000C4F45" w:rsidRDefault="000C4F45" w:rsidP="00D44D6C">
            <w:pPr>
              <w:numPr>
                <w:ilvl w:val="0"/>
                <w:numId w:val="5"/>
              </w:num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digitálneho spracovania videa (LoDVP)</w:t>
            </w:r>
            <w:r w:rsidR="00AB4395">
              <w:rPr>
                <w:rFonts w:eastAsia="Times New Roman" w:cstheme="minorHAnsi"/>
                <w:b/>
                <w:bCs/>
                <w:lang w:eastAsia="sk-SK"/>
              </w:rPr>
              <w:t xml:space="preserve"> </w:t>
            </w:r>
            <w:r w:rsidRPr="000C4F45">
              <w:rPr>
                <w:rFonts w:eastAsia="Times New Roman" w:cstheme="minorHAnsi"/>
                <w:lang w:eastAsia="sk-SK"/>
              </w:rPr>
              <w:t>je zoskupenie vedeckých a pedagogických pracovníkov, doktorandov a študentov so spoločnými výskumnými cieľmi v oblasti číslicového spracovania obrazu a videa. Laboratórium tvoria niekoľko sub-laboratórií:</w:t>
            </w:r>
          </w:p>
          <w:p w14:paraId="4916FF5B"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sémantickej analýzy obrazových a video dát (BD309).</w:t>
            </w:r>
          </w:p>
          <w:p w14:paraId="124F1975"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aplikovaného výskumu a prototypových riešení elektronických systémov (BD317).</w:t>
            </w:r>
          </w:p>
          <w:p w14:paraId="7F905758"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3D modelovania a 3D tlače (AMT).</w:t>
            </w:r>
          </w:p>
          <w:p w14:paraId="5F73D3DC"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lastRenderedPageBreak/>
              <w:t>laboratórium počítačovej grafiky (BD334).</w:t>
            </w:r>
          </w:p>
          <w:p w14:paraId="799399BA"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počítačového videnia, virtuálnej reality a vývoja hier (BD328).</w:t>
            </w:r>
          </w:p>
          <w:p w14:paraId="2E7D699C"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IoT (BD333).</w:t>
            </w:r>
          </w:p>
          <w:p w14:paraId="1C495506"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serverovňa (BD301).</w:t>
            </w:r>
          </w:p>
          <w:p w14:paraId="444F885E" w14:textId="77777777" w:rsidR="000C4F45" w:rsidRPr="000C4F45" w:rsidRDefault="000C4F45" w:rsidP="00D44D6C">
            <w:pPr>
              <w:numPr>
                <w:ilvl w:val="1"/>
                <w:numId w:val="5"/>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umelej inteligencie a kybernetiky (UVP, A0.07).</w:t>
            </w:r>
          </w:p>
          <w:p w14:paraId="3A2F590A" w14:textId="3C28BB0A"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sémantickej analýzy obrazových a video dát (VIDEO</w:t>
            </w:r>
            <w:r w:rsidR="00AB4395">
              <w:rPr>
                <w:rFonts w:eastAsia="Times New Roman" w:cstheme="minorHAnsi"/>
                <w:b/>
                <w:bCs/>
                <w:lang w:eastAsia="sk-SK"/>
              </w:rPr>
              <w:t xml:space="preserve"> </w:t>
            </w:r>
            <w:r w:rsidRPr="000C4F45">
              <w:rPr>
                <w:rFonts w:eastAsia="Times New Roman" w:cstheme="minorHAnsi"/>
                <w:b/>
                <w:bCs/>
                <w:i/>
                <w:iCs/>
                <w:lang w:eastAsia="sk-SK"/>
              </w:rPr>
              <w:t>lab</w:t>
            </w:r>
            <w:r w:rsidRPr="000C4F45">
              <w:rPr>
                <w:rFonts w:eastAsia="Times New Roman" w:cstheme="minorHAnsi"/>
                <w:b/>
                <w:bCs/>
                <w:lang w:eastAsia="sk-SK"/>
              </w:rPr>
              <w:t>)</w:t>
            </w:r>
            <w:r w:rsidR="00AB4395">
              <w:rPr>
                <w:rFonts w:eastAsia="Times New Roman" w:cstheme="minorHAnsi"/>
                <w:lang w:eastAsia="sk-SK"/>
              </w:rPr>
              <w:t xml:space="preserve"> </w:t>
            </w:r>
            <w:r w:rsidRPr="000C4F45">
              <w:rPr>
                <w:rFonts w:eastAsia="Times New Roman" w:cstheme="minorHAnsi"/>
                <w:lang w:eastAsia="sk-SK"/>
              </w:rPr>
              <w:t>sa nachádza v miestnosti BD309. V tejto časti laboratória je výskum orientovaný na sémantickú analýzu videodát s aplikáciou do rôznych odvetví akými sú napríklad web, doprava, medicína, armáda a pod. Dominantnú časť tvorí výskum algoritmov nie len pre nízkoúrovňový, ale aj vysokoúrovňový popis obrazových dát, číslicová filtrácia, analýza obsahu MPEG-7 deskriptormi, klasifikácia obrazových dát, detekcia strihu, segmentácia obrazu a videa, videoconcealment a pod. Laboratórium je vybavené 2D snímacou a projekčnou technikou pre oblasť dopravy, web-u a priemyslu, 16-jadrovými pracovnými stanicami HeavyHorse, SW a pod.</w:t>
            </w:r>
          </w:p>
          <w:p w14:paraId="457794C5" w14:textId="428933D9"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aplikovaného výskumu a prototypových riešení elektronických systémov</w:t>
            </w:r>
            <w:r w:rsidR="00AB4395">
              <w:rPr>
                <w:rFonts w:eastAsia="Times New Roman" w:cstheme="minorHAnsi"/>
                <w:lang w:eastAsia="sk-SK"/>
              </w:rPr>
              <w:t xml:space="preserve"> </w:t>
            </w:r>
            <w:r w:rsidRPr="000C4F45">
              <w:rPr>
                <w:rFonts w:eastAsia="Times New Roman" w:cstheme="minorHAnsi"/>
                <w:lang w:eastAsia="sk-SK"/>
              </w:rPr>
              <w:t>sa nachádza v miestnosti BD317. V tejto časti laboratória je výskum a vývoj orientovaný na vývoj aplikovanej elektroniky v oblastiach akými sú medicína, armáda, ICT zariadenia a pod. Dominantnú časť tvoria systémy inteligentných textílií pre meranie biologických parametrov človeka (EKG, svalová aktivita, rytmus srdca a pod.), ako aj On Board Unit systémy pre monitorovanie konštrukčného stavu lietadiel a helikoptér. Laboratórium je vybavené kompletnou technológiou od spoločnosti LPKF pre Rapid Protyping (návrh, výroba, osadenie a testovanie) až 8-vrstvových DPS s SMD súčiastkami (Eagle v6, ProtoMat S103, MultiPress S, Minicontact RS, ProtoPlace S, ProtoFlow E), s rôznymi návrhovými doskami procesorov s perifériami (Freescale, Virtex, Atmel a pod.), rôznou špičkovou meracou technikou a zabezpečeným úložiskom dát 8TB v režime RAID.</w:t>
            </w:r>
          </w:p>
          <w:p w14:paraId="179335FE" w14:textId="55F1060A"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3D modelovania a 3D tlače (3D lab)</w:t>
            </w:r>
            <w:r w:rsidR="00AB4395">
              <w:rPr>
                <w:rFonts w:eastAsia="Times New Roman" w:cstheme="minorHAnsi"/>
                <w:lang w:eastAsia="sk-SK"/>
              </w:rPr>
              <w:t xml:space="preserve"> </w:t>
            </w:r>
            <w:r w:rsidRPr="000C4F45">
              <w:rPr>
                <w:rFonts w:eastAsia="Times New Roman" w:cstheme="minorHAnsi"/>
                <w:lang w:eastAsia="sk-SK"/>
              </w:rPr>
              <w:t>sa nachádza v CO kryte, miestnosť NMS 89 a</w:t>
            </w:r>
            <w:r w:rsidR="00AB4395">
              <w:rPr>
                <w:rFonts w:eastAsia="Times New Roman" w:cstheme="minorHAnsi"/>
                <w:lang w:eastAsia="sk-SK"/>
              </w:rPr>
              <w:t xml:space="preserve"> </w:t>
            </w:r>
            <w:r w:rsidRPr="000C4F45">
              <w:rPr>
                <w:rFonts w:eastAsia="Times New Roman" w:cstheme="minorHAnsi"/>
                <w:lang w:eastAsia="sk-SK"/>
              </w:rPr>
              <w:t>NMS90 v priestoroch stravovacieho zariadenia UNIZA a je súčasťou AMT (ateliér multimediálnej tvorby). V tejto časti laboratória je výskum a vývoj orientovaný na oblasť virtuálnej reality hlavne v oblastiach akými sú web, medicína, doprava a pod. Dominantnú časť tvorí výskum algoritmov pre stereovíziu, modelovanie 3D scény a objektov (CAD SW, skenerom, z videodát), rozpoznávanie 3D tvárí, klasifikáciu 3D objektov, modelovanie 3D dopravného prúdu, diagnostiku a liečbu onkologických nálezov. Okrem vytvárania modelov je možné v laboratóriu navrhnuté modely aj tlačiť. Laboratórium je vybavené 3D snímacou, projekčnou technikou a tlačiacou technikou od spoločnosti ZCorp (3D Skener ZScanner 700/Creaform, 3D tlačiareň Z650), 32-jadrovou pracovnou stanicou HeavyHorse, SW a pod.</w:t>
            </w:r>
          </w:p>
          <w:p w14:paraId="058AFE62" w14:textId="63C72DDB"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počítačovej grafiky</w:t>
            </w:r>
            <w:r w:rsidR="00AB4395">
              <w:rPr>
                <w:rFonts w:eastAsia="Times New Roman" w:cstheme="minorHAnsi"/>
                <w:lang w:eastAsia="sk-SK"/>
              </w:rPr>
              <w:t xml:space="preserve"> </w:t>
            </w:r>
            <w:r w:rsidRPr="000C4F45">
              <w:rPr>
                <w:rFonts w:eastAsia="Times New Roman" w:cstheme="minorHAnsi"/>
                <w:b/>
                <w:bCs/>
                <w:lang w:eastAsia="sk-SK"/>
              </w:rPr>
              <w:t>(GRAPHIC lab)</w:t>
            </w:r>
            <w:r w:rsidR="00AB4395">
              <w:rPr>
                <w:rFonts w:eastAsia="Times New Roman" w:cstheme="minorHAnsi"/>
                <w:lang w:eastAsia="sk-SK"/>
              </w:rPr>
              <w:t xml:space="preserve"> </w:t>
            </w:r>
            <w:r w:rsidRPr="000C4F45">
              <w:rPr>
                <w:rFonts w:eastAsia="Times New Roman" w:cstheme="minorHAnsi"/>
                <w:lang w:eastAsia="sk-SK"/>
              </w:rPr>
              <w:t>sa nachádza v miestnosti BD334, v ktorej je k dispozícii 11 pracovných staníc, z ktorých 4 sú vybavené grafickými tabletmi Wacom. Na sekundárnych monitoroch študentských počítačov je možné sledovať pracovnú plochu učiteľského počítača. Táto pracovná plocha sa dá zobraziť aj na LCD televízore a projektore. Tento systém sa využíva na výučbu programového balíka Adobe Creative Cloud, Maxon Cinema 4D, Blender3D, Autodesk 3DsMax, Autodesk Fusion360, Unity3D, Gimp, Inkscape, Matlab, atď. Laboratórium svojím hardvérovým a softvérovým vybavením podporuje výučbu v oblasti tvorby audio-vizuálneho obsahu, 2D a 3D počítačovej grafiky, digitálnej kompozície obrazu, vývoja 2D/3D aplikácií a mobilných aplikácií ako aj digitálne spracovanie obrazu.</w:t>
            </w:r>
          </w:p>
          <w:p w14:paraId="404DB66A" w14:textId="542F4D82"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počítačového videnia, virtuálnej reality a vývoja hier (GAME lab)</w:t>
            </w:r>
            <w:r w:rsidR="00AB4395">
              <w:rPr>
                <w:rFonts w:eastAsia="Times New Roman" w:cstheme="minorHAnsi"/>
                <w:lang w:eastAsia="sk-SK"/>
              </w:rPr>
              <w:t xml:space="preserve"> </w:t>
            </w:r>
            <w:r w:rsidRPr="000C4F45">
              <w:rPr>
                <w:rFonts w:eastAsia="Times New Roman" w:cstheme="minorHAnsi"/>
                <w:lang w:eastAsia="sk-SK"/>
              </w:rPr>
              <w:t xml:space="preserve">je zamerané na podporu vzdelávania študentov v študijnom programe multimediálne technológie, je to miestnosť BD328. Spája programátorskú aj grafickú časť do unikátneho celku prostredníctvom návrhu a realizácie hier. V rámci laboratória sa vyučujú predmety zamerane na dizajn hier, vývoj 3D aplikácii so zameraním na virtuálnu a rozšírenú realitu ako aj počítačové videnie. Laboratórium bolo budovane začiatkom roku 2020 a slávnostne otvorene 27. novembra 2020. Finančné prostriedky na technické a technologické vybavenie laboratória boli hradené nielen KMIKT, ale hlavne zo zdrojov programu Interreg V-A Poľsko-Slovensko 2014-2020 v rámci </w:t>
            </w:r>
            <w:r w:rsidRPr="000C4F45">
              <w:rPr>
                <w:rFonts w:eastAsia="Times New Roman" w:cstheme="minorHAnsi"/>
                <w:lang w:eastAsia="sk-SK"/>
              </w:rPr>
              <w:lastRenderedPageBreak/>
              <w:t>projektu GAMEJAM (GAME JAM-ako nová didaktická metóda. Zlepšenie kvality vzdelávania v oblasti nových technológií na poľsko-slovenskom pohraničí).</w:t>
            </w:r>
          </w:p>
          <w:p w14:paraId="005BDEEC" w14:textId="77B28D90"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IoT (IOT lab)</w:t>
            </w:r>
            <w:r w:rsidR="00AB4395">
              <w:rPr>
                <w:rFonts w:eastAsia="Times New Roman" w:cstheme="minorHAnsi"/>
                <w:lang w:eastAsia="sk-SK"/>
              </w:rPr>
              <w:t xml:space="preserve"> </w:t>
            </w:r>
            <w:r w:rsidRPr="000C4F45">
              <w:rPr>
                <w:rFonts w:eastAsia="Times New Roman" w:cstheme="minorHAnsi"/>
                <w:lang w:eastAsia="sk-SK"/>
              </w:rPr>
              <w:t>je situované do počítačmi vybavenej miestnosti BD333. V laboratóriu sa nachádza hardvérové vybavenie potrebné pre vytvorenie projektov internetu vecí, ako napríklad vývojová doska NodeMCU, prepojovacie pole, rôzne senzory a aktuátory. V učebni sú tiež k dispozícií mobilné telefóny s operačným systémom Android, slúžiace na vývoj mobilných aplikácií. Učebňa je taktiež vybavená 18 počítačmi pre študentov, mobilnými telefónmi pre vývoj aplikácií a multimediálnou a prezentačnou technikou. Vyučuje sa viacero predmetov zabezpečovaných katedrou, ako napr. internet vecí, tvorba mobilných aplikácií, databázové systémy v IKT, skriptovacie jazyky v</w:t>
            </w:r>
            <w:r w:rsidR="00AB4395">
              <w:rPr>
                <w:rFonts w:eastAsia="Times New Roman" w:cstheme="minorHAnsi"/>
                <w:lang w:eastAsia="sk-SK"/>
              </w:rPr>
              <w:t xml:space="preserve"> </w:t>
            </w:r>
            <w:r w:rsidRPr="000C4F45">
              <w:rPr>
                <w:rFonts w:eastAsia="Times New Roman" w:cstheme="minorHAnsi"/>
                <w:lang w:eastAsia="sk-SK"/>
              </w:rPr>
              <w:t>IKT a</w:t>
            </w:r>
            <w:r w:rsidR="00AB4395">
              <w:rPr>
                <w:rFonts w:eastAsia="Times New Roman" w:cstheme="minorHAnsi"/>
                <w:lang w:eastAsia="sk-SK"/>
              </w:rPr>
              <w:t xml:space="preserve"> </w:t>
            </w:r>
            <w:r w:rsidRPr="000C4F45">
              <w:rPr>
                <w:rFonts w:eastAsia="Times New Roman" w:cstheme="minorHAnsi"/>
                <w:lang w:eastAsia="sk-SK"/>
              </w:rPr>
              <w:t>iné. Kapacita laboratória je 18 poslucháčov.</w:t>
            </w:r>
          </w:p>
          <w:p w14:paraId="5F83B21D" w14:textId="51B0EA45"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Serverovňa</w:t>
            </w:r>
            <w:r w:rsidR="00AB4395">
              <w:rPr>
                <w:rFonts w:eastAsia="Times New Roman" w:cstheme="minorHAnsi"/>
                <w:lang w:eastAsia="sk-SK"/>
              </w:rPr>
              <w:t xml:space="preserve"> </w:t>
            </w:r>
            <w:r w:rsidRPr="000C4F45">
              <w:rPr>
                <w:rFonts w:eastAsia="Times New Roman" w:cstheme="minorHAnsi"/>
                <w:lang w:eastAsia="sk-SK"/>
              </w:rPr>
              <w:t>je umiestnená v miestnosti BD301. Pozostáva z technologického celku pre manažovanie katedrovej siete Ethernet. Taktiež je v nej umiestnené dátové polia, web a aplikačné servery a tiež hlavný výpočtový uzol, ktorý je realizovaný serverom PowerEdge R740 so základnou doskou PowerEdge R740/R740XD, vrátane 2 Intel Xeon Gold 6226R 2.9G, 16C/32T, 10.4GT/s, 22 M cache; 8x64GB RDIMM, 3200 MT/s; 8x2,4TB 10K RPM SAS 12Gbps; 4x960GB SSD SAS intenzívne čítanie 12Gbps; redundantný napájací zdroj (1+1), 1600W; 1xnVidia Quadro RTX 8000 48 GB, 250W, Broadcom 57416 2 Port 10Gb Base-T + 5720 2 Port 1Gb Base-T, rNDC; Power Saving Dell Active Power Controller; RAID; stojan/veža APC Smart-UPS X 1500VA. Je tu umiestnený dodatočný hw ako výpočtový server s platformou datastore pre trénovanie deep learning sietí založených na technológii nVidia. Základom sú dve grafické karty Nvidia, GeForce GTX 1080. Každá karta pozostáva z 2560 CUDA jadier a 8 GB RAM. Ďalšími komponentmi sú procesor Intel i5-8400, 16 GB RAM, 256 GB systémový M.2 SSD disk a 1 TB HDD pre ukladanie dát. Pre vývoj a výskum NN je použitý Windows 10 ako operačný systém s prostredím Anaconda a niekoľko knižníc (Keras, Tensorflow, OpenCV, Pil a</w:t>
            </w:r>
            <w:r w:rsidR="00AB4395">
              <w:rPr>
                <w:rFonts w:eastAsia="Times New Roman" w:cstheme="minorHAnsi"/>
                <w:lang w:eastAsia="sk-SK"/>
              </w:rPr>
              <w:t xml:space="preserve"> </w:t>
            </w:r>
            <w:r w:rsidRPr="000C4F45">
              <w:rPr>
                <w:rFonts w:eastAsia="Times New Roman" w:cstheme="minorHAnsi"/>
                <w:lang w:eastAsia="sk-SK"/>
              </w:rPr>
              <w:t>pod).</w:t>
            </w:r>
          </w:p>
          <w:p w14:paraId="5A54ED15" w14:textId="35183D8C"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umelej inteligencie a</w:t>
            </w:r>
            <w:r w:rsidR="00AB4395">
              <w:rPr>
                <w:rFonts w:eastAsia="Times New Roman" w:cstheme="minorHAnsi"/>
                <w:b/>
                <w:bCs/>
                <w:lang w:eastAsia="sk-SK"/>
              </w:rPr>
              <w:t xml:space="preserve"> </w:t>
            </w:r>
            <w:r w:rsidRPr="000C4F45">
              <w:rPr>
                <w:rFonts w:eastAsia="Times New Roman" w:cstheme="minorHAnsi"/>
                <w:b/>
                <w:bCs/>
                <w:lang w:eastAsia="sk-SK"/>
              </w:rPr>
              <w:t>kybernetiky</w:t>
            </w:r>
            <w:r w:rsidR="00AB4395">
              <w:rPr>
                <w:rFonts w:eastAsia="Times New Roman" w:cstheme="minorHAnsi"/>
                <w:lang w:eastAsia="sk-SK"/>
              </w:rPr>
              <w:t xml:space="preserve"> </w:t>
            </w:r>
            <w:r w:rsidRPr="000C4F45">
              <w:rPr>
                <w:rFonts w:eastAsia="Times New Roman" w:cstheme="minorHAnsi"/>
                <w:lang w:eastAsia="sk-SK"/>
              </w:rPr>
              <w:t>je umiestnené v</w:t>
            </w:r>
            <w:r w:rsidR="00AB4395">
              <w:rPr>
                <w:rFonts w:eastAsia="Times New Roman" w:cstheme="minorHAnsi"/>
                <w:lang w:eastAsia="sk-SK"/>
              </w:rPr>
              <w:t xml:space="preserve"> </w:t>
            </w:r>
            <w:r w:rsidRPr="000C4F45">
              <w:rPr>
                <w:rFonts w:eastAsia="Times New Roman" w:cstheme="minorHAnsi"/>
                <w:lang w:eastAsia="sk-SK"/>
              </w:rPr>
              <w:t>budove Univerzitného vedeckého parku v</w:t>
            </w:r>
            <w:r w:rsidR="00AB4395">
              <w:rPr>
                <w:rFonts w:eastAsia="Times New Roman" w:cstheme="minorHAnsi"/>
                <w:lang w:eastAsia="sk-SK"/>
              </w:rPr>
              <w:t xml:space="preserve"> </w:t>
            </w:r>
            <w:r w:rsidRPr="000C4F45">
              <w:rPr>
                <w:rFonts w:eastAsia="Times New Roman" w:cstheme="minorHAnsi"/>
                <w:lang w:eastAsia="sk-SK"/>
              </w:rPr>
              <w:t>miestnosti A0.07. Vzniklo v rámci univerzitnej iniciatívy s názvom LUIZA lab (laboratórium umelej inteligencie na Žilinskej univerzite), ktorá zastrešuje univerzitné laboratóriá s výskumnými a</w:t>
            </w:r>
            <w:r w:rsidR="00AB4395">
              <w:rPr>
                <w:rFonts w:eastAsia="Times New Roman" w:cstheme="minorHAnsi"/>
                <w:lang w:eastAsia="sk-SK"/>
              </w:rPr>
              <w:t xml:space="preserve"> </w:t>
            </w:r>
            <w:r w:rsidRPr="000C4F45">
              <w:rPr>
                <w:rFonts w:eastAsia="Times New Roman" w:cstheme="minorHAnsi"/>
                <w:lang w:eastAsia="sk-SK"/>
              </w:rPr>
              <w:t>vzdelávacími aktivitami v oblasti umelej inteligencie. K dispozícii je farma 21 pracovných staníc (i7-11th gen, 16GB RAM, 500GB M.2 SSD, 2TB HDD), založených na nVidia GPU RTX 3060 s viac ako 75 000 CUDA jadrami, 2x nVidia Jetson Nano, 2x nVidia Jetson, 2x nVidia Jetson, dátové úložiská a rôzne sieťové a multimediálne zariadenia.</w:t>
            </w:r>
          </w:p>
          <w:p w14:paraId="1D69D1B4" w14:textId="19C39F0E"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akustiky, spracovania audio signálov a reči (AUDIO lab)</w:t>
            </w:r>
            <w:r w:rsidR="00136C43">
              <w:rPr>
                <w:rFonts w:eastAsia="Times New Roman" w:cstheme="minorHAnsi"/>
                <w:b/>
                <w:bCs/>
                <w:lang w:eastAsia="sk-SK"/>
              </w:rPr>
              <w:t xml:space="preserve"> </w:t>
            </w:r>
            <w:r w:rsidRPr="000C4F45">
              <w:rPr>
                <w:rFonts w:eastAsia="Times New Roman" w:cstheme="minorHAnsi"/>
                <w:lang w:eastAsia="sk-SK"/>
              </w:rPr>
              <w:t>je výskumné laboratórium v miestnosti BD308 orientované na základný a aplikovaný výskum v rôznych oblastiach akustiky, spracovania rečových signálov a audia. Dominantná časť výskumu je zameraná na aplikáciu metód a algoritmov strojového učenia a umelej inteligencie v sémantickej analýze audia a reči, ako napr. hlasová biometria, rozpoznávanie emócie z reči a hudby, detekcia audioudalostí, analýza akustickej scény a pod. Okrem výpočtovej techniky je laboratórium vybavené špecializovanou ozvučovacou a záznamovou technikou, mikrofónmi, špičkovou profesionálnou meracou technikou: zvukové analyzátory Nor131/140 s prídavnými modulmi pre detailnú časovú a spektrálnu analýzu a výpočet akustických kvalitatívnych parametrov priestoru, 128 kanálové mikrofónové pole (“akustická kamera”) Nor848 so špecializovaným softvérom pre lokalizáciu zdrojov zvuku v priestore, audio analyzátor R&amp;S UP350 pre meranie elektroakustických parametrov analógovej a digitálnej audiotechniky,</w:t>
            </w:r>
            <w:r w:rsidR="00115201">
              <w:rPr>
                <w:rFonts w:eastAsia="Times New Roman" w:cstheme="minorHAnsi"/>
                <w:lang w:eastAsia="sk-SK"/>
              </w:rPr>
              <w:t xml:space="preserve"> </w:t>
            </w:r>
            <w:r w:rsidRPr="000C4F45">
              <w:rPr>
                <w:rFonts w:eastAsia="Times New Roman" w:cstheme="minorHAnsi"/>
                <w:lang w:eastAsia="sk-SK"/>
              </w:rPr>
              <w:t>ako aj ďalšou štandardnou technikou pre záznam signálov a nízkofrekvenčné merania. V laboratóriu sa ďalej nachádza experimentálne pracovisko pre syntézu a efektovú úpravu hudobných signálov vybavené dvoma MIDI kontrolérmi a analógovým audio modulárnym systémom DOEPFER.</w:t>
            </w:r>
          </w:p>
          <w:p w14:paraId="02B848DE" w14:textId="766A70B6" w:rsidR="000C4F45" w:rsidRPr="000C4F45" w:rsidRDefault="000C4F45" w:rsidP="00E44029">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multimediálnych technológií (LoMT)</w:t>
            </w:r>
            <w:r w:rsidR="00AB4395">
              <w:rPr>
                <w:rFonts w:eastAsia="Times New Roman" w:cstheme="minorHAnsi"/>
                <w:b/>
                <w:bCs/>
                <w:lang w:eastAsia="sk-SK"/>
              </w:rPr>
              <w:t xml:space="preserve"> </w:t>
            </w:r>
            <w:r w:rsidRPr="000C4F45">
              <w:rPr>
                <w:rFonts w:eastAsia="Times New Roman" w:cstheme="minorHAnsi"/>
                <w:lang w:eastAsia="sk-SK"/>
              </w:rPr>
              <w:t>je zamerané na experimentálnu činnosť v oblasti vytvárania, spracovania a hodnotenia technickej kvality audiovizuálnych produkcií a je tvorené dvomi sub-laboratóriami:</w:t>
            </w:r>
          </w:p>
          <w:p w14:paraId="72D01E2C" w14:textId="77777777" w:rsidR="000C4F45" w:rsidRPr="000C4F45" w:rsidRDefault="000C4F45" w:rsidP="00D44D6C">
            <w:pPr>
              <w:numPr>
                <w:ilvl w:val="1"/>
                <w:numId w:val="7"/>
              </w:numPr>
              <w:spacing w:before="100" w:beforeAutospacing="1" w:after="100" w:afterAutospacing="1"/>
              <w:rPr>
                <w:rFonts w:eastAsia="Times New Roman" w:cstheme="minorHAnsi"/>
                <w:lang w:eastAsia="sk-SK"/>
              </w:rPr>
            </w:pPr>
            <w:r w:rsidRPr="000C4F45">
              <w:rPr>
                <w:rFonts w:eastAsia="Times New Roman" w:cstheme="minorHAnsi"/>
                <w:lang w:eastAsia="sk-SK"/>
              </w:rPr>
              <w:t>ateliér multimediálnej tvorby (CO kryt).</w:t>
            </w:r>
          </w:p>
          <w:p w14:paraId="352280AA" w14:textId="77777777" w:rsidR="000C4F45" w:rsidRPr="000C4F45" w:rsidRDefault="000C4F45" w:rsidP="00D44D6C">
            <w:pPr>
              <w:numPr>
                <w:ilvl w:val="1"/>
                <w:numId w:val="7"/>
              </w:numPr>
              <w:spacing w:before="100" w:beforeAutospacing="1" w:after="100" w:afterAutospacing="1"/>
              <w:rPr>
                <w:rFonts w:eastAsia="Times New Roman" w:cstheme="minorHAnsi"/>
                <w:lang w:eastAsia="sk-SK"/>
              </w:rPr>
            </w:pPr>
            <w:r w:rsidRPr="000C4F45">
              <w:rPr>
                <w:rFonts w:eastAsia="Times New Roman" w:cstheme="minorHAnsi"/>
                <w:lang w:eastAsia="sk-SK"/>
              </w:rPr>
              <w:lastRenderedPageBreak/>
              <w:t>laboratórium multimédií (BB321).</w:t>
            </w:r>
          </w:p>
          <w:p w14:paraId="07AEBBEC" w14:textId="2739DCB6"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Ateliér multimediálnej tvorby</w:t>
            </w:r>
            <w:r w:rsidR="00AB4395">
              <w:rPr>
                <w:rFonts w:eastAsia="Times New Roman" w:cstheme="minorHAnsi"/>
                <w:lang w:eastAsia="sk-SK"/>
              </w:rPr>
              <w:t xml:space="preserve"> </w:t>
            </w:r>
            <w:r w:rsidRPr="000C4F45">
              <w:rPr>
                <w:rFonts w:eastAsia="Times New Roman" w:cstheme="minorHAnsi"/>
                <w:b/>
                <w:bCs/>
                <w:lang w:eastAsia="sk-SK"/>
              </w:rPr>
              <w:t>(AMT)</w:t>
            </w:r>
            <w:r w:rsidR="00AB4395">
              <w:rPr>
                <w:rFonts w:eastAsia="Times New Roman" w:cstheme="minorHAnsi"/>
                <w:lang w:eastAsia="sk-SK"/>
              </w:rPr>
              <w:t xml:space="preserve"> </w:t>
            </w:r>
            <w:r w:rsidRPr="000C4F45">
              <w:rPr>
                <w:rFonts w:eastAsia="Times New Roman" w:cstheme="minorHAnsi"/>
                <w:lang w:eastAsia="sk-SK"/>
              </w:rPr>
              <w:t>sa nachádza v suteréne Stravovacieho zariadenia Žilinskej univerzity v Žiline. Jeho technické prostredie umožňuje viackamerový záznam a jeho on-line aj off-line spracovanie dát, vrátane exportu do rôznych formátov. Laboratórium je vybavené kvazi-virtuálnym editačným prostredím Tricaster a editačným systémom Matrox. Taktiež je vybavený výpočtovou technikou, ktorá umožňuje živé vysielanie multimediálnych dátových tokov na viaceré súčasné platformy, ako napríklad Youtube, Facebook, atď, ako aj dvojbodový prepoj vysielacích pracovísk po dátovej sieti. Doplnkom laboratória je osvetľovací park s riadenými zdrojmi svetla. Súčasťou je zvukové a dabingové štúdio, umožňujúce multikanálový záznam zvuku s následným spracovaním. Z hľadiska meracej techniky je laboratórium vybavené generátorom meracích audiovizuálnych signálov, video osciloskopmi a vektorovými analyzátormi pre obrazový a zvukový signál. Okrem prípravy a výroby audiovizuálnych súborov je ateliér orientovaný na výskum v oblasti analýzy obrazu z hľadiska technickej kvality multimediálnych signálov.</w:t>
            </w:r>
          </w:p>
          <w:p w14:paraId="556C0F1F" w14:textId="3BF807A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multimédií</w:t>
            </w:r>
            <w:r w:rsidR="00AB4395">
              <w:rPr>
                <w:rFonts w:eastAsia="Times New Roman" w:cstheme="minorHAnsi"/>
                <w:lang w:eastAsia="sk-SK"/>
              </w:rPr>
              <w:t xml:space="preserve"> </w:t>
            </w:r>
            <w:r w:rsidRPr="000C4F45">
              <w:rPr>
                <w:rFonts w:eastAsia="Times New Roman" w:cstheme="minorHAnsi"/>
                <w:b/>
                <w:bCs/>
                <w:lang w:eastAsia="sk-SK"/>
              </w:rPr>
              <w:t>(MULTIMEDIA lab)</w:t>
            </w:r>
            <w:r w:rsidR="00AB4395">
              <w:rPr>
                <w:rFonts w:eastAsia="Times New Roman" w:cstheme="minorHAnsi"/>
                <w:lang w:eastAsia="sk-SK"/>
              </w:rPr>
              <w:t xml:space="preserve"> </w:t>
            </w:r>
            <w:r w:rsidRPr="000C4F45">
              <w:rPr>
                <w:rFonts w:eastAsia="Times New Roman" w:cstheme="minorHAnsi"/>
                <w:lang w:eastAsia="sk-SK"/>
              </w:rPr>
              <w:t>je vybavené zvukovou a obrazovou technológiou tak, aby študenti mali možnosť získať teoretické a praktické zručnosti so základnými úlohami spracovania audiovizuálnych materiálov. Vybavené je kamerových parkom, mixážnym pultom, obrazovým on-line editačným pracoviskom na spracovanie videa a audia, ako aj aplikačnými servermi na spracovanie audiovizuálnych materiálov. Z hľadiska meracej techniky je vybavené základným meracím parkom, umožňujúcim analýzu a meranie parametrov kvality obrazu a zvuku. V oblasti výskumu sa laboratórium orientuje na analýzu a meranie kvality multimediálnych signálov pomocou objektívnych a subjektívnych metód.</w:t>
            </w:r>
          </w:p>
          <w:p w14:paraId="12CEE584" w14:textId="59BF3908" w:rsidR="000C4F45" w:rsidRPr="000C4F45" w:rsidRDefault="000C4F45" w:rsidP="00E44029">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digitálnych komunikácií (LoDC)</w:t>
            </w:r>
            <w:r w:rsidR="00AB4395">
              <w:rPr>
                <w:rFonts w:eastAsia="Times New Roman" w:cstheme="minorHAnsi"/>
                <w:b/>
                <w:bCs/>
                <w:lang w:eastAsia="sk-SK"/>
              </w:rPr>
              <w:t xml:space="preserve"> </w:t>
            </w:r>
            <w:r w:rsidRPr="000C4F45">
              <w:rPr>
                <w:rFonts w:eastAsia="Times New Roman" w:cstheme="minorHAnsi"/>
                <w:lang w:eastAsia="sk-SK"/>
              </w:rPr>
              <w:t>tvoria 2 sub-laboratóriá:</w:t>
            </w:r>
          </w:p>
          <w:p w14:paraId="2647C502" w14:textId="77777777" w:rsidR="000C4F45" w:rsidRPr="000C4F45" w:rsidRDefault="000C4F45" w:rsidP="00D44D6C">
            <w:pPr>
              <w:numPr>
                <w:ilvl w:val="1"/>
                <w:numId w:val="8"/>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digitálnych komunikácií prof. Františka Kroutla (BD318).</w:t>
            </w:r>
          </w:p>
          <w:p w14:paraId="2A5D9F37" w14:textId="77777777" w:rsidR="000C4F45" w:rsidRPr="000C4F45" w:rsidRDefault="000C4F45" w:rsidP="00D44D6C">
            <w:pPr>
              <w:numPr>
                <w:ilvl w:val="1"/>
                <w:numId w:val="8"/>
              </w:numPr>
              <w:spacing w:before="100" w:beforeAutospacing="1" w:after="100" w:afterAutospacing="1"/>
              <w:rPr>
                <w:rFonts w:eastAsia="Times New Roman" w:cstheme="minorHAnsi"/>
                <w:lang w:eastAsia="sk-SK"/>
              </w:rPr>
            </w:pPr>
            <w:r w:rsidRPr="000C4F45">
              <w:rPr>
                <w:rFonts w:eastAsia="Times New Roman" w:cstheme="minorHAnsi"/>
                <w:lang w:eastAsia="sk-SK"/>
              </w:rPr>
              <w:t>Networking Academy laboratórium (BC204).</w:t>
            </w:r>
          </w:p>
          <w:p w14:paraId="14BA4C42" w14:textId="248F12CE"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digitálnych komunikácií prof. Františka Kroutla (NET lab)</w:t>
            </w:r>
            <w:r w:rsidR="00AB4395">
              <w:rPr>
                <w:rFonts w:eastAsia="Times New Roman" w:cstheme="minorHAnsi"/>
                <w:lang w:eastAsia="sk-SK"/>
              </w:rPr>
              <w:t xml:space="preserve"> </w:t>
            </w:r>
            <w:r w:rsidRPr="000C4F45">
              <w:rPr>
                <w:rFonts w:eastAsia="Times New Roman" w:cstheme="minorHAnsi"/>
                <w:lang w:eastAsia="sk-SK"/>
              </w:rPr>
              <w:t>sa nachádza v miestnosti BD318. Primárne sa využíva na vyučovanie predmetov v oblasti informačno-komunikačných technológií, prevádzky sietí, VoIP, SDN, cloudových technológií ISDN sietí a programovania. V laboratóriu sa nachádza 21 počítačov pre študentov a pedagóga, 2 počítače pre analýzu sieťovej prevádzky, projekčná technika a</w:t>
            </w:r>
            <w:r w:rsidR="00AB4395">
              <w:rPr>
                <w:rFonts w:eastAsia="Times New Roman" w:cstheme="minorHAnsi"/>
                <w:lang w:eastAsia="sk-SK"/>
              </w:rPr>
              <w:t xml:space="preserve"> </w:t>
            </w:r>
            <w:r w:rsidRPr="000C4F45">
              <w:rPr>
                <w:rFonts w:eastAsia="Times New Roman" w:cstheme="minorHAnsi"/>
                <w:lang w:eastAsia="sk-SK"/>
              </w:rPr>
              <w:t>sieťová infraštruktúra. Každý počítač môže byť pripojený do univerzitnej, laboratórnej, či ISDN siete, čo umožňuje rôznorodosť práce na projektoch, laboratórnych cvičeniach, či semestrálnych prácach. V laboratóriu je tiež umiestnených niekoľko smerovačov, ktoré sú prepojené so serverovňou katedry, na ktorých beží katedrová sieť. Pomocou týchto zariadení je možne demonštrovať reálne nasadenú sieť, ukázať a analyzovať jej prevádzku.</w:t>
            </w:r>
          </w:p>
          <w:p w14:paraId="4A0C4788"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Okrem výučby toto laboratórium slúži na výskum v oblasti bezpečnosti sietí z hľadiska sofistikovaných útokov na sieťové komponenty, ďalej v oblasti kvality služieb v sieťach (QoS, QoE), optických prenosov z hľadiska spektra, disperzie a útlmu optického vlákna a prístupových sietí a tiež sa tu vyvíjajú algoritmy na hodnotenie kvality multimediálnych prenosov. Z unikátnych prístrojov možno menovať spektrálne analyzátory, reflektometer, sieťový analyzátor protokolov, rôzne sieťové simulátory, analyzátory sieťovej prevádzky. Laboratórium je vybavené optickým prístupovým systémom GPON, všetkými komponentmi na analýzu technológií xDSL a rôznymi typmi komunikačných terminálov s konektivitou do privátnej aj verejnej siete.</w:t>
            </w:r>
          </w:p>
          <w:p w14:paraId="54211827" w14:textId="568BDB0A"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Networking Academy laboratórium (CISCO lab)</w:t>
            </w:r>
            <w:r w:rsidR="00AB4395">
              <w:rPr>
                <w:rFonts w:eastAsia="Times New Roman" w:cstheme="minorHAnsi"/>
                <w:lang w:eastAsia="sk-SK"/>
              </w:rPr>
              <w:t xml:space="preserve"> </w:t>
            </w:r>
            <w:r w:rsidRPr="000C4F45">
              <w:rPr>
                <w:rFonts w:eastAsia="Times New Roman" w:cstheme="minorHAnsi"/>
                <w:lang w:eastAsia="sk-SK"/>
              </w:rPr>
              <w:t xml:space="preserve">je primárne určené pre zabezpečenie výučby predmetov venujúcim sa problematike IP sietí v rámci sieťového akademického programu – Cisco Networking Academy. Laboratórium je vybavené 20 smerovačmi a 10 prepínačmi od firmy Cisco a VoIP systémom spolu s IP telefónmi. Jeho súčasťou je aj virtualizačná serverová platforma XEN, na ktorej sú prevádzkované virtuálne servery s OS Linux. Laboratórium ďalej disponuje základným vybavením pre poskytovanie konektivity </w:t>
            </w:r>
            <w:r w:rsidRPr="000C4F45">
              <w:rPr>
                <w:rFonts w:eastAsia="Times New Roman" w:cstheme="minorHAnsi"/>
                <w:lang w:eastAsia="sk-SK"/>
              </w:rPr>
              <w:lastRenderedPageBreak/>
              <w:t>prostredníctvom ADSL2+ a VDSL technológií. Medzi softvérové vybavenie laboratória možno zaradiť protokolové analyzátory, generátory paketov a viaceré typy serverov a klientov. V laboratóriu sa vykonávajú parciálne výskumné aktivity zamerané na problematiku riadenia a správy LAN a WAN sietí, VoIP a overenie kompatibility zariadení od firiem Cisco a Mikrotik pre rôzne verzie operačných systémov Cisco IOS a MikroTik RouterOS.</w:t>
            </w:r>
          </w:p>
          <w:p w14:paraId="1D1CD336" w14:textId="114ECCA6" w:rsidR="000C4F45" w:rsidRPr="000C4F45" w:rsidRDefault="000C4F45" w:rsidP="00E44029">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mobilných komunikácií (LoMC)</w:t>
            </w:r>
            <w:r w:rsidR="00AB4395">
              <w:rPr>
                <w:rFonts w:eastAsia="Times New Roman" w:cstheme="minorHAnsi"/>
                <w:b/>
                <w:bCs/>
                <w:lang w:eastAsia="sk-SK"/>
              </w:rPr>
              <w:t xml:space="preserve"> </w:t>
            </w:r>
            <w:r w:rsidRPr="000C4F45">
              <w:rPr>
                <w:rFonts w:eastAsia="Times New Roman" w:cstheme="minorHAnsi"/>
                <w:lang w:eastAsia="sk-SK"/>
              </w:rPr>
              <w:t>je tvorené 2 sub-laboratóriami:</w:t>
            </w:r>
          </w:p>
          <w:p w14:paraId="75DF734A" w14:textId="147558E0" w:rsidR="000C4F45" w:rsidRPr="000C4F45" w:rsidRDefault="000C4F45" w:rsidP="00D44D6C">
            <w:pPr>
              <w:numPr>
                <w:ilvl w:val="1"/>
                <w:numId w:val="9"/>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lokalizačných systémov a</w:t>
            </w:r>
            <w:r w:rsidR="00AB4395">
              <w:rPr>
                <w:rFonts w:eastAsia="Times New Roman" w:cstheme="minorHAnsi"/>
                <w:lang w:eastAsia="sk-SK"/>
              </w:rPr>
              <w:t xml:space="preserve"> </w:t>
            </w:r>
            <w:r w:rsidRPr="000C4F45">
              <w:rPr>
                <w:rFonts w:eastAsia="Times New Roman" w:cstheme="minorHAnsi"/>
                <w:lang w:eastAsia="sk-SK"/>
              </w:rPr>
              <w:t>služieb (BD316).</w:t>
            </w:r>
          </w:p>
          <w:p w14:paraId="1856D253" w14:textId="77777777" w:rsidR="000C4F45" w:rsidRPr="000C4F45" w:rsidRDefault="000C4F45" w:rsidP="00D44D6C">
            <w:pPr>
              <w:numPr>
                <w:ilvl w:val="1"/>
                <w:numId w:val="9"/>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rádiokomunikačných technológií (BD315).</w:t>
            </w:r>
          </w:p>
          <w:p w14:paraId="133FF90F" w14:textId="182EEF06"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lokalizačných systémov a služieb</w:t>
            </w:r>
            <w:r w:rsidR="00AB4395">
              <w:rPr>
                <w:rFonts w:eastAsia="Times New Roman" w:cstheme="minorHAnsi"/>
                <w:lang w:eastAsia="sk-SK"/>
              </w:rPr>
              <w:t xml:space="preserve"> </w:t>
            </w:r>
            <w:r w:rsidRPr="000C4F45">
              <w:rPr>
                <w:rFonts w:eastAsia="Times New Roman" w:cstheme="minorHAnsi"/>
                <w:lang w:eastAsia="sk-SK"/>
              </w:rPr>
              <w:t>sa nachádza v miestnosti BD316 a venuje sa výskumu lokalizačných algoritmov a metód v heterogénnych bezdrôtových sieťach. Druhá časť výskumu sa orientuje na implementáciu dosiahnutých výsledkov do reálnych lokalizačných systémov, ktoré boli realizované v tomto laboratóriu. Lokalizačné systémy dokážu lokalizovať mobilné terminály mimo budov a vo vnútri budov, čím dokážu poskytovať lokalizačné služby bez rozdielu prostredia. V rámci výskumu bolo realizovaných niekoľko zaujímavých aplikácií na určovanie polohy a navigovanie zákazníkov v uvedených prostrediach. Navrhnuté riešenia sú implementované do inteligentných dopravných systémov. Laboratórium je vybavené viacerými vývojovými kitmi určenými na vývoj v oblasti bezdrôtových sietí a systémov, napr. senzorické siete, systémy RFID a GNSS. Súčasťou laboratória je simulátor systémov GNSS - GSS 6700 a simulátor wi-fi sietí pre potreby lokalizácie GSS5700. Tu sa nachádza technika pre generovanie a analýzu DVB signálov, ktoré sa využívajú v pedagogickom procese.</w:t>
            </w:r>
          </w:p>
          <w:p w14:paraId="184265FB" w14:textId="55F2A091"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rádiokomunikačných technológií (RADIO lab)</w:t>
            </w:r>
            <w:r w:rsidR="00AB4395">
              <w:rPr>
                <w:rFonts w:eastAsia="Times New Roman" w:cstheme="minorHAnsi"/>
                <w:lang w:eastAsia="sk-SK"/>
              </w:rPr>
              <w:t xml:space="preserve"> </w:t>
            </w:r>
            <w:r w:rsidRPr="000C4F45">
              <w:rPr>
                <w:rFonts w:eastAsia="Times New Roman" w:cstheme="minorHAnsi"/>
                <w:lang w:eastAsia="sk-SK"/>
              </w:rPr>
              <w:t>sa nachádza v miestnostiach BD315. Výučbová časť laboratória je zameraná na monitorovanie činnosti viacerých typov rádiokomunikačných sietí, napr. mobilných rádiových sietí 2G a 3G (GSM, GPRS, EDGE, UMTS, HSPA), neverejných mobilných sietí (TETRA), personálnych rádiových sietí (ZigBee), bezdrôtových WLAN sietí (IEEE 802.11a,b,g,n). Okrem uvedených štandardov umožňuje hardvérové vybavenie laboratória prijímať a spracovávať snímky meteorologických satelitov NOAA. Ďalší smer výučby v laboratóriu je orientovaný na modelovanie šírenia rádiových vĺn v interiéri (softvér Radioplan, EDX) a následným porovnaním modelu so skutočným šírením signálu hardvérovým vybavením (vysielač a prijímač pre pásmo 900 a 1800 MHz) a v exteriéri (softvér Radiolab, EDX, ICT Telecom). Tretí smer výučbovej časti je zameraný do teórie rádiokomunikácií, kde je využívaná hardvérová a softvérová platforma systému TIMS. Hardvérové vybavenie výskumnej časti laboratória umožňuje navrhnúť a zostaviť jednoduchšie Ad hoc siete a bezdrôtové mrežové siete založené na štandardoch IEEE 802.11a, b, g, n a IEEE 802.15.4. Na analýzu týchto sietí je k dispozícii niekoľko špičkových testovacích zariadení (tester Wi-Fi sietí Agilent N4010, signálový analyzátor N9010 a signálový generátor N5182).</w:t>
            </w:r>
          </w:p>
          <w:p w14:paraId="605E5DCC" w14:textId="53C8C6B7" w:rsidR="000C4F45" w:rsidRPr="000C4F45" w:rsidRDefault="000C4F45" w:rsidP="00E44029">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optických komunikácií (LoOC)</w:t>
            </w:r>
            <w:r w:rsidR="00AB4395">
              <w:rPr>
                <w:rFonts w:eastAsia="Times New Roman" w:cstheme="minorHAnsi"/>
                <w:lang w:eastAsia="sk-SK"/>
              </w:rPr>
              <w:t xml:space="preserve"> </w:t>
            </w:r>
            <w:r w:rsidRPr="000C4F45">
              <w:rPr>
                <w:rFonts w:eastAsia="Times New Roman" w:cstheme="minorHAnsi"/>
                <w:lang w:eastAsia="sk-SK"/>
              </w:rPr>
              <w:t>je tvorené 2 sub-laboratóriami:</w:t>
            </w:r>
          </w:p>
          <w:p w14:paraId="1F4145F6" w14:textId="77777777" w:rsidR="000C4F45" w:rsidRPr="000C4F45" w:rsidRDefault="000C4F45" w:rsidP="00D44D6C">
            <w:pPr>
              <w:numPr>
                <w:ilvl w:val="1"/>
                <w:numId w:val="10"/>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optických technológií (BD330).</w:t>
            </w:r>
          </w:p>
          <w:p w14:paraId="2625A298" w14:textId="77777777" w:rsidR="000C4F45" w:rsidRPr="000C4F45" w:rsidRDefault="000C4F45" w:rsidP="00D44D6C">
            <w:pPr>
              <w:numPr>
                <w:ilvl w:val="1"/>
                <w:numId w:val="10"/>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merania a vyhodnocovania optických signálov (UVPB -1.04+časť VC).</w:t>
            </w:r>
          </w:p>
          <w:p w14:paraId="0CDB6BDA" w14:textId="27FE42A8"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optických technológií (OPTO lab)</w:t>
            </w:r>
            <w:r w:rsidR="00AB4395">
              <w:rPr>
                <w:rFonts w:eastAsia="Times New Roman" w:cstheme="minorHAnsi"/>
                <w:b/>
                <w:bCs/>
                <w:lang w:eastAsia="sk-SK"/>
              </w:rPr>
              <w:t xml:space="preserve"> </w:t>
            </w:r>
            <w:r w:rsidRPr="000C4F45">
              <w:rPr>
                <w:rFonts w:eastAsia="Times New Roman" w:cstheme="minorHAnsi"/>
                <w:lang w:eastAsia="sk-SK"/>
              </w:rPr>
              <w:t>je umiestnené v priestoroch katedry (miestnosť BD 330), slúži predovšetkým pre študentov, ktorí sa zaoberajú problematikou fyzickej vrstvy optických sietí. Výučba prebieha najmä prostredníctvom simulačných programov VPI Photonic a RSoft. Programové prostredie VPI prostredníctvom numerických modelov reálnych optických a elektronických komponentov a vďaka jeho modulárnemu vyhotoveniu umožňuje rýchlu prácu a pochopenie preberanej problematiky. Softvér RSoft umožňuje analýzu optických integrovaných komponentov. Kapacita laboratória je 10 poslucháčov.</w:t>
            </w:r>
          </w:p>
          <w:p w14:paraId="58C53A5F" w14:textId="4B5FA851"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merania a vyhodnocovania optických signálov</w:t>
            </w:r>
            <w:r w:rsidR="00AB4395">
              <w:rPr>
                <w:rFonts w:eastAsia="Times New Roman" w:cstheme="minorHAnsi"/>
                <w:b/>
                <w:bCs/>
                <w:lang w:eastAsia="sk-SK"/>
              </w:rPr>
              <w:t xml:space="preserve"> </w:t>
            </w:r>
            <w:r w:rsidRPr="000C4F45">
              <w:rPr>
                <w:rFonts w:eastAsia="Times New Roman" w:cstheme="minorHAnsi"/>
                <w:lang w:eastAsia="sk-SK"/>
              </w:rPr>
              <w:t xml:space="preserve">je dislokované najmä v priestoroch Univerzitného vedeckého parku UNIZA (miestnosť UVPB -1.04). Je vybavené technológiou pre meranie </w:t>
            </w:r>
            <w:r w:rsidRPr="000C4F45">
              <w:rPr>
                <w:rFonts w:eastAsia="Times New Roman" w:cstheme="minorHAnsi"/>
                <w:lang w:eastAsia="sk-SK"/>
              </w:rPr>
              <w:lastRenderedPageBreak/>
              <w:t>charakteristík optických vlákien a prvkov (napr. tlmenie, CD, PMD), ďalej umožňuje vyšetrovanie vlastností systémov v rámci autonómnej optickej siete a taktiež meranie vlastností viacstavových optických signálov. Medzi najvýznamnejšie meracie technológie patrí: v časovej oblasti sú to osciloskop Teledyne LeCroy LABMASTER 10-36ZI (35 GHz, 75 GS/s), IQScope-RT Teledyne LeCroy (43 GHz, 150 GS/s, max. 640 Gb/s), v spektrálnej oblasti sú to OSA Yokogawa AQ6370C (600 - 1700 nm, max. 0,1 nm pre C pásmo), Thorlabs OSA 203 (1100 - 2400 nm) a EXFO FTB 500 (meranie CD v rozsahu 1200 -1700 nm a meranie PMD v rozsahu 1260 - 1675 nm), v oblasti polarizácie polarimeter Thorlabs PAX5720IR3 (1300-1700 nm), polarizačný generátor a analyzátor General Photonics PSGA– 101A (1510 - 1640 nm). Ostatné meracie prístroje a zariadenia predstavujú experimentálny optický DWDM systém (4 vln. dĺžky, 100 GHz), experimentálna opt. sieť (LWP vlákno G.652.D, dĺžka cca. 950 km), SOP locker (1510 - 1640 nm), preladiteľné lasery v štandardnom telekomunik. pásme (Yenista (koherentný zdroj) a Thorlabs), optický detektor 4 kanálový., optická lámačka a zváračka (Fitel), generátor funkcií Tektronix AWG7082C (max. 3,2 GHz, el.), spektrálny analyzátor Rodhe and Schwartz R&amp;S®FSU46 (20Hz - 45 GHz, el.). Ďalšou súčasťou je aj technológia umožňujúca „Weighing in Motion“ prostredníctvom FBG senzorov zabudovaných vo vozovke, ktorej časť je umiestnená v priestoroch Vedeckého centra Žilinskej univerzity v Žiline, konkrétne iterrogátor (BAM Infra) Safibra (2000 úd./s, 4 kanálový.), iterrogátor (BAM Infra) Safibra (1000 úd./s, 4 kanálový). Senzorické pole je tvorené zo BAM Infra 2x36 + 2 FBG WIM senzorov a prídavné senzorické pole zo 6 štandardných FBG senzorov. K dispozícii je aj kamera HKVISION smerovaná na senzorické pole (pre potreby rozpoznávania obrazu).</w:t>
            </w:r>
          </w:p>
          <w:p w14:paraId="1273C1BC" w14:textId="7881FC0B" w:rsidR="000C4F45" w:rsidRPr="000C4F45" w:rsidRDefault="000C4F45" w:rsidP="00E44029">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analógových obvodov a systémov (LoACS)</w:t>
            </w:r>
            <w:r w:rsidR="00AB4395">
              <w:rPr>
                <w:rFonts w:eastAsia="Times New Roman" w:cstheme="minorHAnsi"/>
                <w:b/>
                <w:bCs/>
                <w:lang w:eastAsia="sk-SK"/>
              </w:rPr>
              <w:t xml:space="preserve"> </w:t>
            </w:r>
            <w:r w:rsidRPr="000C4F45">
              <w:rPr>
                <w:rFonts w:eastAsia="Times New Roman" w:cstheme="minorHAnsi"/>
                <w:lang w:eastAsia="sk-SK"/>
              </w:rPr>
              <w:t>je zoskupenie vedeckých a pedagogických pracovníkov, doktorandov a študentov so spoločnými výskumnými cieľmi v oblasti analógového spracovania signálov, návrhu a vývoja komponentov v nízkofrekvenčnej, vysokofrekvenčnej a mikrovlnovej oblasti. Laboratórium pozostáva z 2 sub-laboratórií:</w:t>
            </w:r>
          </w:p>
          <w:p w14:paraId="7DDC0709" w14:textId="77777777" w:rsidR="000C4F45" w:rsidRPr="000C4F45" w:rsidRDefault="000C4F45" w:rsidP="00D44D6C">
            <w:pPr>
              <w:numPr>
                <w:ilvl w:val="1"/>
                <w:numId w:val="11"/>
              </w:numPr>
              <w:spacing w:before="100" w:beforeAutospacing="1" w:after="100" w:afterAutospacing="1"/>
              <w:rPr>
                <w:rFonts w:eastAsia="Times New Roman" w:cstheme="minorHAnsi"/>
                <w:lang w:eastAsia="sk-SK"/>
              </w:rPr>
            </w:pPr>
            <w:r w:rsidRPr="000C4F45">
              <w:rPr>
                <w:rFonts w:eastAsia="Times New Roman" w:cstheme="minorHAnsi"/>
                <w:lang w:eastAsia="sk-SK"/>
              </w:rPr>
              <w:t>laboratórium analógových obvodových systémov (BB319).</w:t>
            </w:r>
          </w:p>
          <w:p w14:paraId="7D06D7E1" w14:textId="77777777" w:rsidR="000C4F45" w:rsidRPr="000C4F45" w:rsidRDefault="000C4F45" w:rsidP="00D44D6C">
            <w:pPr>
              <w:numPr>
                <w:ilvl w:val="1"/>
                <w:numId w:val="11"/>
              </w:numPr>
              <w:spacing w:before="100" w:beforeAutospacing="1" w:after="100" w:afterAutospacing="1"/>
              <w:rPr>
                <w:rFonts w:eastAsia="Times New Roman" w:cstheme="minorHAnsi"/>
                <w:lang w:eastAsia="sk-SK"/>
              </w:rPr>
            </w:pPr>
            <w:r w:rsidRPr="000C4F45">
              <w:rPr>
                <w:rFonts w:eastAsia="Times New Roman" w:cstheme="minorHAnsi"/>
                <w:lang w:eastAsia="sk-SK"/>
              </w:rPr>
              <w:t>experimentálne laboratórium (BD320).</w:t>
            </w:r>
          </w:p>
          <w:p w14:paraId="0A94DD6F" w14:textId="0459E2A0"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analógových obvodových systémov (RF lab)</w:t>
            </w:r>
            <w:r w:rsidR="00AB4395">
              <w:rPr>
                <w:rFonts w:eastAsia="Times New Roman" w:cstheme="minorHAnsi"/>
                <w:lang w:eastAsia="sk-SK"/>
              </w:rPr>
              <w:t xml:space="preserve"> </w:t>
            </w:r>
            <w:r w:rsidRPr="000C4F45">
              <w:rPr>
                <w:rFonts w:eastAsia="Times New Roman" w:cstheme="minorHAnsi"/>
                <w:lang w:eastAsia="sk-SK"/>
              </w:rPr>
              <w:t>sa nachádza v miestnosti BB319. Toto laboratórium je určené predovšetkým pre zabezpečenie praktickej výučby z oblasti analógových obvodov a systémov a tiež z oblasti programovania mikrokontrolérov. Prístrojová technika laboratória pozostáva prevažne z prístrojov pracujúcich v nízkofrekvenčnej oblasti, ako sú napr. nízkofrekvenčné generátory, osciloskopy, impedančné analyzátory a podobne. Softvérové vybavenie laboratória je okrem iného tvorené prostriedkami pre programovanie mikrokontrolérov. Laboratórium tiež slúži pre riešenie praktických častí diplomových prác. V laboratóriu sa tiež nachádza výpočtová technika pre 20 poslucháčov.</w:t>
            </w:r>
          </w:p>
          <w:p w14:paraId="0BFFA732" w14:textId="5C9F907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Experimentálne laboratórium</w:t>
            </w:r>
            <w:r w:rsidR="00AB4395">
              <w:rPr>
                <w:rFonts w:eastAsia="Times New Roman" w:cstheme="minorHAnsi"/>
                <w:lang w:eastAsia="sk-SK"/>
              </w:rPr>
              <w:t xml:space="preserve"> </w:t>
            </w:r>
            <w:r w:rsidRPr="000C4F45">
              <w:rPr>
                <w:rFonts w:eastAsia="Times New Roman" w:cstheme="minorHAnsi"/>
                <w:lang w:eastAsia="sk-SK"/>
              </w:rPr>
              <w:t>sa nachádza v miestnosti BD320. Je orientované predovšetkým na výskum a vývoj v oblasti techniky a obvodov vysokých a veľmi vysokých frekvencií. Vybavenie laboratória tvorí moderná prístrojová technika. Ide napr. o dvojportový sieťový vektorový analyzátor Rhode&amp;Schwartz ZVL, umožňujúci merania v oblasti do 6 GHz, digitálny osciloskop LeCroy 104MXs, umožňujúci merania do 1 GHz, štvorportový vektorový sieťový analyzátor Hewlett-Packard, umožňujúci štvorportové merania do 3 GHz, ďalej programovateľný generátor, LCR most a podobne. Súčasťou laboratória sú aj softvérové a hardvérové prostriedky slúžiace pre vývoj a výrobu RF komponentov pomocou planárnej technológie, ako sú napr. mikrovlnové filtre, mikrovlnové zosilňovače, mikrovlnové antény a podobne. Laboratórium slúži predovšetkým pre výskum doktorandov, ktorý v danom laboratóriu realizujú praktické experimenty pre svoje dizertačné práce.</w:t>
            </w:r>
          </w:p>
          <w:p w14:paraId="3486E896" w14:textId="2838F253" w:rsidR="000C4F45" w:rsidRPr="000C4F45" w:rsidRDefault="000C4F45" w:rsidP="00E44029">
            <w:pPr>
              <w:spacing w:before="100" w:beforeAutospacing="1" w:after="100" w:afterAutospacing="1"/>
              <w:rPr>
                <w:rFonts w:eastAsia="Times New Roman" w:cstheme="minorHAnsi"/>
                <w:lang w:eastAsia="sk-SK"/>
              </w:rPr>
            </w:pPr>
            <w:r w:rsidRPr="000C4F45">
              <w:rPr>
                <w:rFonts w:eastAsia="Times New Roman" w:cstheme="minorHAnsi"/>
                <w:b/>
                <w:bCs/>
                <w:lang w:eastAsia="sk-SK"/>
              </w:rPr>
              <w:t>Laboratórium zdravotníckych aplikácií (LoHA)</w:t>
            </w:r>
            <w:r w:rsidR="00AB4395">
              <w:rPr>
                <w:rFonts w:eastAsia="Times New Roman" w:cstheme="minorHAnsi"/>
                <w:b/>
                <w:bCs/>
                <w:lang w:eastAsia="sk-SK"/>
              </w:rPr>
              <w:t xml:space="preserve"> </w:t>
            </w:r>
            <w:r w:rsidRPr="000C4F45">
              <w:rPr>
                <w:rFonts w:eastAsia="Times New Roman" w:cstheme="minorHAnsi"/>
                <w:lang w:eastAsia="sk-SK"/>
              </w:rPr>
              <w:t>je umiestnené v</w:t>
            </w:r>
            <w:r w:rsidR="00AB4395">
              <w:rPr>
                <w:rFonts w:eastAsia="Times New Roman" w:cstheme="minorHAnsi"/>
                <w:lang w:eastAsia="sk-SK"/>
              </w:rPr>
              <w:t xml:space="preserve"> </w:t>
            </w:r>
            <w:r w:rsidRPr="000C4F45">
              <w:rPr>
                <w:rFonts w:eastAsia="Times New Roman" w:cstheme="minorHAnsi"/>
                <w:lang w:eastAsia="sk-SK"/>
              </w:rPr>
              <w:t>budove Univerzitného vedeckého parku v</w:t>
            </w:r>
            <w:r w:rsidR="00AB4395">
              <w:rPr>
                <w:rFonts w:eastAsia="Times New Roman" w:cstheme="minorHAnsi"/>
                <w:lang w:eastAsia="sk-SK"/>
              </w:rPr>
              <w:t xml:space="preserve"> </w:t>
            </w:r>
            <w:r w:rsidRPr="000C4F45">
              <w:rPr>
                <w:rFonts w:eastAsia="Times New Roman" w:cstheme="minorHAnsi"/>
                <w:lang w:eastAsia="sk-SK"/>
              </w:rPr>
              <w:t xml:space="preserve">miestnosti A1.11. V tejto časti laboratória je výskum a vývoj orientovaný na výskum metód pre 3D rekonštrukciu a 3D registráciu CT/MRI medicínskych dát, inteligentného textilu a nositeľnej elektroniky. Dominantná časť laboratória je tvorená technológiou od spoločnosti LPKF zameranou na návrh, výrobu osadenie a testovanie až 8-vrstvových DPS s SMD súčiastkami, profesionálnymi spájkovacími stanicami (WXD </w:t>
            </w:r>
            <w:r w:rsidRPr="000C4F45">
              <w:rPr>
                <w:rFonts w:eastAsia="Times New Roman" w:cstheme="minorHAnsi"/>
                <w:lang w:eastAsia="sk-SK"/>
              </w:rPr>
              <w:lastRenderedPageBreak/>
              <w:t>2020, WHP 1000, WR3000M), odsávacími systémami určených na použitie pri projektovaní, výrobe a opravách elektroniky, meracou a testovacou technikou HAMEG (osciloskopy, spektrálne analyzátory, modulové systémy apod.), programovateľným viacihlovým vyšívacím strojom BARUDAN BEXT-S1501 CII a profesionálnou farebnou tlačiarňou na textil EPSON SC F-2000. Laboratórium je taktiež vybavené termokamerou FLIR T440 a 3D fotopolymérovou tlačiarňou Objet24.</w:t>
            </w:r>
          </w:p>
          <w:p w14:paraId="36959451" w14:textId="2D393AC3" w:rsidR="000C4F45" w:rsidRPr="000C4F45" w:rsidRDefault="00AB4395" w:rsidP="000C4F45">
            <w:pPr>
              <w:spacing w:before="100" w:beforeAutospacing="1" w:after="100" w:afterAutospacing="1"/>
              <w:rPr>
                <w:rFonts w:eastAsia="Times New Roman" w:cstheme="minorHAnsi"/>
                <w:lang w:eastAsia="sk-SK"/>
              </w:rPr>
            </w:pPr>
            <w:r>
              <w:rPr>
                <w:rFonts w:eastAsia="Times New Roman" w:cstheme="minorHAnsi"/>
                <w:lang w:eastAsia="sk-SK"/>
              </w:rPr>
              <w:t xml:space="preserve"> </w:t>
            </w:r>
          </w:p>
          <w:tbl>
            <w:tblPr>
              <w:tblStyle w:val="Mriekatabukysvetl"/>
              <w:tblW w:w="9639" w:type="dxa"/>
              <w:tblLook w:val="04A0" w:firstRow="1" w:lastRow="0" w:firstColumn="1" w:lastColumn="0" w:noHBand="0" w:noVBand="1"/>
            </w:tblPr>
            <w:tblGrid>
              <w:gridCol w:w="2067"/>
              <w:gridCol w:w="4717"/>
              <w:gridCol w:w="2855"/>
            </w:tblGrid>
            <w:tr w:rsidR="000C4F45" w:rsidRPr="000C4F45" w14:paraId="4A451E9C" w14:textId="77777777" w:rsidTr="009908DA">
              <w:trPr>
                <w:trHeight w:val="816"/>
              </w:trPr>
              <w:tc>
                <w:tcPr>
                  <w:tcW w:w="2067" w:type="dxa"/>
                  <w:hideMark/>
                </w:tcPr>
                <w:p w14:paraId="2367A864"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Označenie učebne</w:t>
                  </w:r>
                </w:p>
              </w:tc>
              <w:tc>
                <w:tcPr>
                  <w:tcW w:w="4717" w:type="dxa"/>
                  <w:hideMark/>
                </w:tcPr>
                <w:p w14:paraId="5AB3CA4F"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Vybavenie učebne</w:t>
                  </w:r>
                </w:p>
              </w:tc>
              <w:tc>
                <w:tcPr>
                  <w:tcW w:w="2855" w:type="dxa"/>
                  <w:hideMark/>
                </w:tcPr>
                <w:p w14:paraId="3E652B91"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Zabezpečované predmety</w:t>
                  </w:r>
                </w:p>
              </w:tc>
            </w:tr>
            <w:tr w:rsidR="000C4F45" w:rsidRPr="000C4F45" w14:paraId="1186AB50" w14:textId="77777777" w:rsidTr="009908DA">
              <w:trPr>
                <w:trHeight w:val="1488"/>
              </w:trPr>
              <w:tc>
                <w:tcPr>
                  <w:tcW w:w="2067" w:type="dxa"/>
                  <w:hideMark/>
                </w:tcPr>
                <w:p w14:paraId="58B424B5"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BB319 (RF lab)</w:t>
                  </w:r>
                </w:p>
              </w:tc>
              <w:tc>
                <w:tcPr>
                  <w:tcW w:w="4717" w:type="dxa"/>
                  <w:hideMark/>
                </w:tcPr>
                <w:p w14:paraId="11F10C06"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21 ks výpočtovej techniky s príslušným softvérovým vybavením, dataprojektor, meracia technika, napr. nízkofrekvenčné generátory, osciloskopy, impedančné analyzátory a ďalšie prístroje</w:t>
                  </w:r>
                </w:p>
              </w:tc>
              <w:tc>
                <w:tcPr>
                  <w:tcW w:w="2855" w:type="dxa"/>
                  <w:hideMark/>
                </w:tcPr>
                <w:p w14:paraId="6766F49B"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číslicové spracovanie signálov</w:t>
                  </w:r>
                </w:p>
                <w:p w14:paraId="73C2C183"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digitálne spracovanie zvuku</w:t>
                  </w:r>
                </w:p>
              </w:tc>
            </w:tr>
            <w:tr w:rsidR="000C4F45" w:rsidRPr="000C4F45" w14:paraId="34F1136F" w14:textId="77777777" w:rsidTr="009908DA">
              <w:trPr>
                <w:trHeight w:val="816"/>
              </w:trPr>
              <w:tc>
                <w:tcPr>
                  <w:tcW w:w="2067" w:type="dxa"/>
                </w:tcPr>
                <w:p w14:paraId="7666E51D" w14:textId="6887711E" w:rsidR="000C4F45" w:rsidRPr="000C4F45" w:rsidRDefault="005A72A6" w:rsidP="000C4F45">
                  <w:pPr>
                    <w:spacing w:before="100" w:beforeAutospacing="1" w:after="100" w:afterAutospacing="1"/>
                    <w:rPr>
                      <w:rFonts w:eastAsia="Times New Roman" w:cstheme="minorHAnsi"/>
                      <w:lang w:eastAsia="sk-SK"/>
                    </w:rPr>
                  </w:pPr>
                  <w:r>
                    <w:rPr>
                      <w:rFonts w:eastAsia="Times New Roman" w:cstheme="minorHAnsi"/>
                      <w:i/>
                      <w:iCs/>
                      <w:lang w:eastAsia="sk-SK"/>
                    </w:rPr>
                    <w:t>BC204 (CISCO lab)</w:t>
                  </w:r>
                </w:p>
              </w:tc>
              <w:tc>
                <w:tcPr>
                  <w:tcW w:w="4717" w:type="dxa"/>
                </w:tcPr>
                <w:p w14:paraId="64708D8F" w14:textId="186A6935" w:rsidR="000C4F45" w:rsidRPr="000C4F45" w:rsidRDefault="005A72A6" w:rsidP="000C4F45">
                  <w:pPr>
                    <w:spacing w:before="100" w:beforeAutospacing="1" w:after="100" w:afterAutospacing="1"/>
                    <w:rPr>
                      <w:rFonts w:eastAsia="Times New Roman" w:cstheme="minorHAnsi"/>
                      <w:lang w:eastAsia="sk-SK"/>
                    </w:rPr>
                  </w:pPr>
                  <w:r w:rsidRPr="00727367">
                    <w:rPr>
                      <w:rFonts w:eastAsia="Times New Roman" w:cstheme="minorHAnsi"/>
                      <w:i/>
                      <w:iCs/>
                      <w:lang w:eastAsia="sk-SK"/>
                    </w:rPr>
                    <w:t>Relevantné technológie potrebné na výučbu CISCO akadémie, viac informácií vyššie</w:t>
                  </w:r>
                </w:p>
              </w:tc>
              <w:tc>
                <w:tcPr>
                  <w:tcW w:w="2855" w:type="dxa"/>
                </w:tcPr>
                <w:p w14:paraId="4CF382E3" w14:textId="2F715300" w:rsidR="000C4F45" w:rsidRPr="000C4F45" w:rsidRDefault="005A72A6" w:rsidP="000C4F45">
                  <w:pPr>
                    <w:spacing w:before="100" w:beforeAutospacing="1" w:after="100" w:afterAutospacing="1"/>
                    <w:rPr>
                      <w:rFonts w:eastAsia="Times New Roman" w:cstheme="minorHAnsi"/>
                      <w:lang w:eastAsia="sk-SK"/>
                    </w:rPr>
                  </w:pPr>
                  <w:r>
                    <w:rPr>
                      <w:rFonts w:eastAsia="Times New Roman" w:cstheme="minorHAnsi"/>
                      <w:i/>
                      <w:iCs/>
                      <w:lang w:eastAsia="sk-SK"/>
                    </w:rPr>
                    <w:t>počítačové siete</w:t>
                  </w:r>
                  <w:r w:rsidRPr="000C4F45">
                    <w:rPr>
                      <w:rFonts w:eastAsia="Times New Roman" w:cstheme="minorHAnsi"/>
                      <w:i/>
                      <w:iCs/>
                      <w:lang w:eastAsia="sk-SK"/>
                    </w:rPr>
                    <w:t xml:space="preserve"> 3</w:t>
                  </w:r>
                </w:p>
              </w:tc>
            </w:tr>
            <w:tr w:rsidR="000C4F45" w:rsidRPr="000C4F45" w14:paraId="2E3C55CE" w14:textId="77777777" w:rsidTr="009908DA">
              <w:trPr>
                <w:trHeight w:val="2543"/>
              </w:trPr>
              <w:tc>
                <w:tcPr>
                  <w:tcW w:w="2067" w:type="dxa"/>
                  <w:hideMark/>
                </w:tcPr>
                <w:p w14:paraId="1F83626B"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BD315 (RADIO lab), SW</w:t>
                  </w:r>
                </w:p>
              </w:tc>
              <w:tc>
                <w:tcPr>
                  <w:tcW w:w="4717" w:type="dxa"/>
                  <w:hideMark/>
                </w:tcPr>
                <w:p w14:paraId="0E63553A"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12 PC, SW vybavenie – MATLAB, Radiolab, Tutor TIMS, HW vybavenie – modulárny systém TIMS, Osciloskop, Spektrálny analyzátor, generátory signálov</w:t>
                  </w:r>
                </w:p>
              </w:tc>
              <w:tc>
                <w:tcPr>
                  <w:tcW w:w="2855" w:type="dxa"/>
                  <w:hideMark/>
                </w:tcPr>
                <w:p w14:paraId="13C947F2" w14:textId="2199C75B"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rádiokomunikačné</w:t>
                  </w:r>
                  <w:r w:rsidR="00AB4395">
                    <w:rPr>
                      <w:rFonts w:eastAsia="Times New Roman" w:cstheme="minorHAnsi"/>
                      <w:i/>
                      <w:iCs/>
                      <w:lang w:eastAsia="sk-SK"/>
                    </w:rPr>
                    <w:t xml:space="preserve"> </w:t>
                  </w:r>
                  <w:r w:rsidRPr="000C4F45">
                    <w:rPr>
                      <w:rFonts w:eastAsia="Times New Roman" w:cstheme="minorHAnsi"/>
                      <w:i/>
                      <w:iCs/>
                      <w:lang w:eastAsia="sk-SK"/>
                    </w:rPr>
                    <w:t>systémy a</w:t>
                  </w:r>
                  <w:r w:rsidR="00AB4395">
                    <w:rPr>
                      <w:rFonts w:eastAsia="Times New Roman" w:cstheme="minorHAnsi"/>
                      <w:i/>
                      <w:iCs/>
                      <w:lang w:eastAsia="sk-SK"/>
                    </w:rPr>
                    <w:t xml:space="preserve"> </w:t>
                  </w:r>
                  <w:r w:rsidRPr="000C4F45">
                    <w:rPr>
                      <w:rFonts w:eastAsia="Times New Roman" w:cstheme="minorHAnsi"/>
                      <w:i/>
                      <w:iCs/>
                      <w:lang w:eastAsia="sk-SK"/>
                    </w:rPr>
                    <w:t>siete 1</w:t>
                  </w:r>
                </w:p>
                <w:p w14:paraId="2BD9D965" w14:textId="05D1A38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rádiokomunikačné</w:t>
                  </w:r>
                  <w:r w:rsidR="00AB4395">
                    <w:rPr>
                      <w:rFonts w:eastAsia="Times New Roman" w:cstheme="minorHAnsi"/>
                      <w:i/>
                      <w:iCs/>
                      <w:lang w:eastAsia="sk-SK"/>
                    </w:rPr>
                    <w:t xml:space="preserve"> </w:t>
                  </w:r>
                  <w:r w:rsidRPr="000C4F45">
                    <w:rPr>
                      <w:rFonts w:eastAsia="Times New Roman" w:cstheme="minorHAnsi"/>
                      <w:i/>
                      <w:iCs/>
                      <w:lang w:eastAsia="sk-SK"/>
                    </w:rPr>
                    <w:t>systémy a</w:t>
                  </w:r>
                  <w:r w:rsidR="00AB4395">
                    <w:rPr>
                      <w:rFonts w:eastAsia="Times New Roman" w:cstheme="minorHAnsi"/>
                      <w:i/>
                      <w:iCs/>
                      <w:lang w:eastAsia="sk-SK"/>
                    </w:rPr>
                    <w:t xml:space="preserve"> </w:t>
                  </w:r>
                  <w:r w:rsidRPr="000C4F45">
                    <w:rPr>
                      <w:rFonts w:eastAsia="Times New Roman" w:cstheme="minorHAnsi"/>
                      <w:i/>
                      <w:iCs/>
                      <w:lang w:eastAsia="sk-SK"/>
                    </w:rPr>
                    <w:t>siete 2</w:t>
                  </w:r>
                </w:p>
                <w:p w14:paraId="5F75C04C" w14:textId="4A169B51"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mikrovlnové</w:t>
                  </w:r>
                  <w:r w:rsidR="00AB4395">
                    <w:rPr>
                      <w:rFonts w:eastAsia="Times New Roman" w:cstheme="minorHAnsi"/>
                      <w:i/>
                      <w:iCs/>
                      <w:lang w:eastAsia="sk-SK"/>
                    </w:rPr>
                    <w:t xml:space="preserve"> </w:t>
                  </w:r>
                  <w:r w:rsidRPr="000C4F45">
                    <w:rPr>
                      <w:rFonts w:eastAsia="Times New Roman" w:cstheme="minorHAnsi"/>
                      <w:i/>
                      <w:iCs/>
                      <w:lang w:eastAsia="sk-SK"/>
                    </w:rPr>
                    <w:t>systémy</w:t>
                  </w:r>
                </w:p>
                <w:p w14:paraId="435EFDD3"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vysokofrekvenčná technika</w:t>
                  </w:r>
                </w:p>
              </w:tc>
            </w:tr>
            <w:tr w:rsidR="000C4F45" w:rsidRPr="000C4F45" w14:paraId="262DF940" w14:textId="77777777" w:rsidTr="009908DA">
              <w:trPr>
                <w:trHeight w:val="1823"/>
              </w:trPr>
              <w:tc>
                <w:tcPr>
                  <w:tcW w:w="2067" w:type="dxa"/>
                  <w:hideMark/>
                </w:tcPr>
                <w:p w14:paraId="5BB4849E"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BD316 (RADIO lab), HW</w:t>
                  </w:r>
                </w:p>
              </w:tc>
              <w:tc>
                <w:tcPr>
                  <w:tcW w:w="4717" w:type="dxa"/>
                  <w:hideMark/>
                </w:tcPr>
                <w:p w14:paraId="375097DC" w14:textId="75F4018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vektorové generátory signálu, vektorové analyzátory signálu, GNSS simulátor, Wi-Fi simulátor, spektrálne analyzátory, osciloskopy, RFID kity, ZigBee development kit, Ant+ development kit, generátor a</w:t>
                  </w:r>
                  <w:r w:rsidR="00AB4395">
                    <w:rPr>
                      <w:rFonts w:eastAsia="Times New Roman" w:cstheme="minorHAnsi"/>
                      <w:i/>
                      <w:iCs/>
                      <w:lang w:eastAsia="sk-SK"/>
                    </w:rPr>
                    <w:t xml:space="preserve"> </w:t>
                  </w:r>
                  <w:r w:rsidRPr="000C4F45">
                    <w:rPr>
                      <w:rFonts w:eastAsia="Times New Roman" w:cstheme="minorHAnsi"/>
                      <w:i/>
                      <w:iCs/>
                      <w:lang w:eastAsia="sk-SK"/>
                    </w:rPr>
                    <w:t>analyzátor DVB-T signálov, anténne sústavy a</w:t>
                  </w:r>
                  <w:r w:rsidR="00AB4395">
                    <w:rPr>
                      <w:rFonts w:eastAsia="Times New Roman" w:cstheme="minorHAnsi"/>
                      <w:i/>
                      <w:iCs/>
                      <w:lang w:eastAsia="sk-SK"/>
                    </w:rPr>
                    <w:t xml:space="preserve"> </w:t>
                  </w:r>
                  <w:r w:rsidRPr="000C4F45">
                    <w:rPr>
                      <w:rFonts w:eastAsia="Times New Roman" w:cstheme="minorHAnsi"/>
                      <w:i/>
                      <w:iCs/>
                      <w:lang w:eastAsia="sk-SK"/>
                    </w:rPr>
                    <w:t>pod.</w:t>
                  </w:r>
                </w:p>
              </w:tc>
              <w:tc>
                <w:tcPr>
                  <w:tcW w:w="2855" w:type="dxa"/>
                  <w:hideMark/>
                </w:tcPr>
                <w:p w14:paraId="29DEB36E" w14:textId="61D66E58"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digitálna</w:t>
                  </w:r>
                  <w:r w:rsidR="00AB4395">
                    <w:rPr>
                      <w:rFonts w:eastAsia="Times New Roman" w:cstheme="minorHAnsi"/>
                      <w:i/>
                      <w:iCs/>
                      <w:lang w:eastAsia="sk-SK"/>
                    </w:rPr>
                    <w:t xml:space="preserve"> </w:t>
                  </w:r>
                  <w:r w:rsidRPr="000C4F45">
                    <w:rPr>
                      <w:rFonts w:eastAsia="Times New Roman" w:cstheme="minorHAnsi"/>
                      <w:i/>
                      <w:iCs/>
                      <w:lang w:eastAsia="sk-SK"/>
                    </w:rPr>
                    <w:t>televízia a</w:t>
                  </w:r>
                  <w:r w:rsidR="00AB4395">
                    <w:rPr>
                      <w:rFonts w:eastAsia="Times New Roman" w:cstheme="minorHAnsi"/>
                      <w:i/>
                      <w:iCs/>
                      <w:lang w:eastAsia="sk-SK"/>
                    </w:rPr>
                    <w:t xml:space="preserve"> </w:t>
                  </w:r>
                  <w:r w:rsidRPr="000C4F45">
                    <w:rPr>
                      <w:rFonts w:eastAsia="Times New Roman" w:cstheme="minorHAnsi"/>
                      <w:i/>
                      <w:iCs/>
                      <w:lang w:eastAsia="sk-SK"/>
                    </w:rPr>
                    <w:t>nové služby</w:t>
                  </w:r>
                </w:p>
                <w:p w14:paraId="5F965B00"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digitálne spracovanie obrazu</w:t>
                  </w:r>
                </w:p>
              </w:tc>
            </w:tr>
            <w:tr w:rsidR="000C4F45" w:rsidRPr="000C4F45" w14:paraId="3AC3DE68" w14:textId="77777777" w:rsidTr="009908DA">
              <w:trPr>
                <w:trHeight w:val="2543"/>
              </w:trPr>
              <w:tc>
                <w:tcPr>
                  <w:tcW w:w="2067" w:type="dxa"/>
                  <w:hideMark/>
                </w:tcPr>
                <w:p w14:paraId="4CBFD574"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BD318 (NET lab)</w:t>
                  </w:r>
                </w:p>
              </w:tc>
              <w:tc>
                <w:tcPr>
                  <w:tcW w:w="4717" w:type="dxa"/>
                  <w:hideMark/>
                </w:tcPr>
                <w:p w14:paraId="766CAEBC"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20 PC (Windows/Linux) so SW vybavením – MATLAB, GNS3, Visual Studio (C++ a MFC knižnice), Android Studio, Python, Spyder IDE, Anaconda, VirtualBox;</w:t>
                  </w:r>
                  <w:r w:rsidRPr="000C4F45">
                    <w:rPr>
                      <w:rFonts w:eastAsia="Times New Roman" w:cstheme="minorHAnsi"/>
                      <w:lang w:eastAsia="sk-SK"/>
                    </w:rPr>
                    <w:br/>
                  </w:r>
                  <w:r w:rsidRPr="000C4F45">
                    <w:rPr>
                      <w:rFonts w:eastAsia="Times New Roman" w:cstheme="minorHAnsi"/>
                      <w:i/>
                      <w:iCs/>
                      <w:lang w:eastAsia="sk-SK"/>
                    </w:rPr>
                    <w:t>2 stanice pre analýzu sieťovej prevádzky, spektrálne analyzátory, reflektometer, sieťový analyzátor protokolov, optický prístupový systém GPON, komponenty na analýzu technológií xDSL.</w:t>
                  </w:r>
                </w:p>
              </w:tc>
              <w:tc>
                <w:tcPr>
                  <w:tcW w:w="2855" w:type="dxa"/>
                  <w:hideMark/>
                </w:tcPr>
                <w:p w14:paraId="42785C35"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projektovanie a prevádzka sietí</w:t>
                  </w:r>
                </w:p>
                <w:p w14:paraId="1E76251D"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číslicové spracovanie signálov</w:t>
                  </w:r>
                </w:p>
                <w:p w14:paraId="357A846E"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operačné systémy a virtualizácia</w:t>
                  </w:r>
                </w:p>
                <w:p w14:paraId="383740F6"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digitálne spracovanie zvuku</w:t>
                  </w:r>
                </w:p>
              </w:tc>
            </w:tr>
            <w:tr w:rsidR="000C4F45" w:rsidRPr="000C4F45" w14:paraId="59F0FCD4" w14:textId="77777777" w:rsidTr="009908DA">
              <w:trPr>
                <w:trHeight w:val="816"/>
              </w:trPr>
              <w:tc>
                <w:tcPr>
                  <w:tcW w:w="2067" w:type="dxa"/>
                  <w:hideMark/>
                </w:tcPr>
                <w:p w14:paraId="073808BD"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BD329 (seminárna učebňa)</w:t>
                  </w:r>
                </w:p>
              </w:tc>
              <w:tc>
                <w:tcPr>
                  <w:tcW w:w="4717" w:type="dxa"/>
                  <w:hideMark/>
                </w:tcPr>
                <w:p w14:paraId="0BB3DCAE"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Dataprojektor, počítač s sw</w:t>
                  </w:r>
                </w:p>
              </w:tc>
              <w:tc>
                <w:tcPr>
                  <w:tcW w:w="2855" w:type="dxa"/>
                  <w:hideMark/>
                </w:tcPr>
                <w:p w14:paraId="0E25C486" w14:textId="6790960B"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signály a komunikačné systémy</w:t>
                  </w:r>
                </w:p>
              </w:tc>
            </w:tr>
            <w:tr w:rsidR="000C4F45" w:rsidRPr="000C4F45" w14:paraId="4CF6445B" w14:textId="77777777" w:rsidTr="009908DA">
              <w:trPr>
                <w:trHeight w:val="4031"/>
              </w:trPr>
              <w:tc>
                <w:tcPr>
                  <w:tcW w:w="2067" w:type="dxa"/>
                  <w:hideMark/>
                </w:tcPr>
                <w:p w14:paraId="0D203B0B"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lastRenderedPageBreak/>
                    <w:t>BD330 (OPTO lab)</w:t>
                  </w:r>
                </w:p>
              </w:tc>
              <w:tc>
                <w:tcPr>
                  <w:tcW w:w="4717" w:type="dxa"/>
                  <w:hideMark/>
                </w:tcPr>
                <w:p w14:paraId="2885C94C"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11 ks počítačov s príslušným sw, dataprojektor</w:t>
                  </w:r>
                </w:p>
              </w:tc>
              <w:tc>
                <w:tcPr>
                  <w:tcW w:w="2855" w:type="dxa"/>
                  <w:hideMark/>
                </w:tcPr>
                <w:p w14:paraId="2F883A35" w14:textId="5865A842" w:rsidR="000C4F45" w:rsidRPr="000C4F45" w:rsidRDefault="000C4F45" w:rsidP="000C4F45">
                  <w:pPr>
                    <w:spacing w:before="100" w:beforeAutospacing="1" w:after="100" w:afterAutospacing="1"/>
                    <w:rPr>
                      <w:rFonts w:eastAsia="Times New Roman" w:cstheme="minorHAnsi"/>
                      <w:lang w:eastAsia="sk-SK"/>
                    </w:rPr>
                  </w:pPr>
                </w:p>
                <w:p w14:paraId="182DD5AE"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optické komunikácie: technológie, systémy a siete</w:t>
                  </w:r>
                </w:p>
                <w:p w14:paraId="316B2032"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fyzika optických komunikácií</w:t>
                  </w:r>
                </w:p>
                <w:p w14:paraId="75BEE98A"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fyzika optických komunikácií: elaboráty</w:t>
                  </w:r>
                </w:p>
                <w:p w14:paraId="381248FF"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integrovaná optoelektronika</w:t>
                  </w:r>
                </w:p>
                <w:p w14:paraId="30872DD6"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integrovaná optoelektronika: elaboráty</w:t>
                  </w:r>
                </w:p>
              </w:tc>
            </w:tr>
            <w:tr w:rsidR="000C4F45" w:rsidRPr="000C4F45" w14:paraId="10CA163B" w14:textId="77777777" w:rsidTr="009908DA">
              <w:trPr>
                <w:trHeight w:val="1392"/>
              </w:trPr>
              <w:tc>
                <w:tcPr>
                  <w:tcW w:w="2067" w:type="dxa"/>
                  <w:hideMark/>
                </w:tcPr>
                <w:p w14:paraId="1EA93A31"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BD333 (IOT lab)</w:t>
                  </w:r>
                </w:p>
              </w:tc>
              <w:tc>
                <w:tcPr>
                  <w:tcW w:w="4717" w:type="dxa"/>
                  <w:hideMark/>
                </w:tcPr>
                <w:p w14:paraId="5D2A2930"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19 počítačov s príslušným sw, dataprojektor</w:t>
                  </w:r>
                </w:p>
              </w:tc>
              <w:tc>
                <w:tcPr>
                  <w:tcW w:w="2855" w:type="dxa"/>
                  <w:hideMark/>
                </w:tcPr>
                <w:p w14:paraId="357B09E7"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vyššie programovacie jazyky</w:t>
                  </w:r>
                </w:p>
                <w:p w14:paraId="0717431F" w14:textId="77777777" w:rsidR="000C4F45" w:rsidRDefault="000C4F45" w:rsidP="000C4F45">
                  <w:pPr>
                    <w:spacing w:before="100" w:beforeAutospacing="1" w:after="100" w:afterAutospacing="1"/>
                    <w:rPr>
                      <w:rFonts w:eastAsia="Times New Roman" w:cstheme="minorHAnsi"/>
                      <w:i/>
                      <w:iCs/>
                      <w:lang w:eastAsia="sk-SK"/>
                    </w:rPr>
                  </w:pPr>
                  <w:r w:rsidRPr="000C4F45">
                    <w:rPr>
                      <w:rFonts w:eastAsia="Times New Roman" w:cstheme="minorHAnsi"/>
                      <w:i/>
                      <w:iCs/>
                      <w:lang w:eastAsia="sk-SK"/>
                    </w:rPr>
                    <w:t>tvorba mobilných aplikácií</w:t>
                  </w:r>
                </w:p>
                <w:p w14:paraId="4C37B93C" w14:textId="65B39D22" w:rsidR="000C4F45" w:rsidRPr="000C4F45" w:rsidRDefault="00784EE7"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signály a komunikačné systémy</w:t>
                  </w:r>
                </w:p>
              </w:tc>
            </w:tr>
            <w:tr w:rsidR="000C4F45" w:rsidRPr="000C4F45" w14:paraId="1EA9E401" w14:textId="77777777" w:rsidTr="009908DA">
              <w:trPr>
                <w:trHeight w:val="2159"/>
              </w:trPr>
              <w:tc>
                <w:tcPr>
                  <w:tcW w:w="2067" w:type="dxa"/>
                  <w:hideMark/>
                </w:tcPr>
                <w:p w14:paraId="33C38A56"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NMS 89/90 – (3D lab)</w:t>
                  </w:r>
                </w:p>
              </w:tc>
              <w:tc>
                <w:tcPr>
                  <w:tcW w:w="4717" w:type="dxa"/>
                  <w:hideMark/>
                </w:tcPr>
                <w:p w14:paraId="6F9EC1DB"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kvazi-virtuálny editačné prostredie Tricaster, editačný systém Matrox. výpočtová technika, osvetľovací park s riadenými zdrojmi svetla, zvukové a dabingové štúdio, meracia technika, napr. generátor meracích audiovizuálnych signálov, video osciloskopy a vektorovými analyzátormi pre obrazový a zvukový signál</w:t>
                  </w:r>
                </w:p>
              </w:tc>
              <w:tc>
                <w:tcPr>
                  <w:tcW w:w="2855" w:type="dxa"/>
                  <w:hideMark/>
                </w:tcPr>
                <w:p w14:paraId="387FECBD" w14:textId="113229EF"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digitálna televízia a</w:t>
                  </w:r>
                  <w:r w:rsidR="00AB4395">
                    <w:rPr>
                      <w:rFonts w:eastAsia="Times New Roman" w:cstheme="minorHAnsi"/>
                      <w:i/>
                      <w:iCs/>
                      <w:lang w:eastAsia="sk-SK"/>
                    </w:rPr>
                    <w:t xml:space="preserve"> </w:t>
                  </w:r>
                  <w:r w:rsidRPr="000C4F45">
                    <w:rPr>
                      <w:rFonts w:eastAsia="Times New Roman" w:cstheme="minorHAnsi"/>
                      <w:i/>
                      <w:iCs/>
                      <w:lang w:eastAsia="sk-SK"/>
                    </w:rPr>
                    <w:t>nové služby</w:t>
                  </w:r>
                </w:p>
              </w:tc>
            </w:tr>
            <w:tr w:rsidR="000C4F45" w:rsidRPr="000C4F45" w14:paraId="1A886D93" w14:textId="77777777" w:rsidTr="009908DA">
              <w:trPr>
                <w:trHeight w:val="1968"/>
              </w:trPr>
              <w:tc>
                <w:tcPr>
                  <w:tcW w:w="2067" w:type="dxa"/>
                  <w:hideMark/>
                </w:tcPr>
                <w:p w14:paraId="769CCFEE"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A0.07</w:t>
                  </w:r>
                </w:p>
              </w:tc>
              <w:tc>
                <w:tcPr>
                  <w:tcW w:w="4717" w:type="dxa"/>
                  <w:hideMark/>
                </w:tcPr>
                <w:p w14:paraId="78E1C7EE"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21 ks počítačovej techniky, dataprojektor</w:t>
                  </w:r>
                </w:p>
              </w:tc>
              <w:tc>
                <w:tcPr>
                  <w:tcW w:w="2855" w:type="dxa"/>
                  <w:hideMark/>
                </w:tcPr>
                <w:p w14:paraId="08BFFA03"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číslicové spracovanie signálov</w:t>
                  </w:r>
                </w:p>
                <w:p w14:paraId="47E70501"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digitálne spracovanie zvuku</w:t>
                  </w:r>
                </w:p>
                <w:p w14:paraId="04B7CEE2"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i/>
                      <w:iCs/>
                      <w:lang w:eastAsia="sk-SK"/>
                    </w:rPr>
                    <w:t>operačné systémy a virtualizácia</w:t>
                  </w:r>
                </w:p>
              </w:tc>
            </w:tr>
          </w:tbl>
          <w:p w14:paraId="527AAE87" w14:textId="4001DFB1" w:rsidR="000C4F45" w:rsidRPr="000C4F45" w:rsidRDefault="00AB4395" w:rsidP="000C4F45">
            <w:pPr>
              <w:spacing w:line="216" w:lineRule="auto"/>
              <w:jc w:val="both"/>
              <w:rPr>
                <w:rFonts w:cstheme="minorHAnsi"/>
                <w:bCs/>
                <w:i/>
                <w:iCs/>
              </w:rPr>
            </w:pPr>
            <w:r>
              <w:rPr>
                <w:rFonts w:eastAsia="Times New Roman" w:cstheme="minorHAnsi"/>
                <w:lang w:eastAsia="sk-SK"/>
              </w:rPr>
              <w:t xml:space="preserve"> </w:t>
            </w:r>
          </w:p>
        </w:tc>
      </w:tr>
      <w:tr w:rsidR="000C4F45" w14:paraId="150D846A" w14:textId="77777777" w:rsidTr="002D4762">
        <w:trPr>
          <w:trHeight w:val="342"/>
        </w:trPr>
        <w:tc>
          <w:tcPr>
            <w:tcW w:w="708" w:type="dxa"/>
            <w:vMerge w:val="restart"/>
            <w:shd w:val="clear" w:color="auto" w:fill="F2F2F2" w:themeFill="background1" w:themeFillShade="F2"/>
          </w:tcPr>
          <w:p w14:paraId="044FE4A9" w14:textId="77777777" w:rsidR="000C4F45" w:rsidRDefault="000C4F45" w:rsidP="000C4F45">
            <w:pPr>
              <w:spacing w:line="216" w:lineRule="auto"/>
              <w:jc w:val="center"/>
              <w:rPr>
                <w:rFonts w:cstheme="minorHAnsi"/>
                <w:b/>
                <w:iCs/>
              </w:rPr>
            </w:pPr>
            <w:r>
              <w:rPr>
                <w:rFonts w:cstheme="minorHAnsi"/>
                <w:b/>
                <w:iCs/>
              </w:rPr>
              <w:lastRenderedPageBreak/>
              <w:t>B</w:t>
            </w:r>
          </w:p>
        </w:tc>
        <w:tc>
          <w:tcPr>
            <w:tcW w:w="10073" w:type="dxa"/>
            <w:shd w:val="clear" w:color="auto" w:fill="F2F2F2" w:themeFill="background1" w:themeFillShade="F2"/>
            <w:vAlign w:val="center"/>
          </w:tcPr>
          <w:p w14:paraId="0803CE49" w14:textId="40895D71" w:rsidR="000C4F45" w:rsidRPr="00822FE8" w:rsidRDefault="000C4F45" w:rsidP="000C4F45">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sidR="00AB4395">
              <w:rPr>
                <w:rFonts w:cstheme="minorHAnsi"/>
                <w:b/>
                <w:bCs/>
              </w:rPr>
              <w:t xml:space="preserve"> </w:t>
            </w:r>
            <w:r w:rsidRPr="00822FE8">
              <w:rPr>
                <w:rFonts w:cstheme="minorHAnsi"/>
                <w:b/>
                <w:bCs/>
              </w:rPr>
              <w:t>podobne</w:t>
            </w:r>
          </w:p>
        </w:tc>
      </w:tr>
      <w:tr w:rsidR="000C4F45" w14:paraId="7D1F712B" w14:textId="77777777" w:rsidTr="002D4762">
        <w:trPr>
          <w:trHeight w:val="995"/>
        </w:trPr>
        <w:tc>
          <w:tcPr>
            <w:tcW w:w="708" w:type="dxa"/>
            <w:vMerge/>
            <w:shd w:val="clear" w:color="auto" w:fill="auto"/>
          </w:tcPr>
          <w:p w14:paraId="429D8B55" w14:textId="77777777" w:rsidR="000C4F45" w:rsidRDefault="000C4F45" w:rsidP="000C4F45">
            <w:pPr>
              <w:spacing w:line="216" w:lineRule="auto"/>
              <w:jc w:val="center"/>
              <w:rPr>
                <w:rFonts w:cstheme="minorHAnsi"/>
                <w:b/>
                <w:iCs/>
              </w:rPr>
            </w:pPr>
          </w:p>
        </w:tc>
        <w:tc>
          <w:tcPr>
            <w:tcW w:w="10073" w:type="dxa"/>
            <w:shd w:val="clear" w:color="auto" w:fill="auto"/>
            <w:vAlign w:val="center"/>
          </w:tcPr>
          <w:p w14:paraId="126BFD9A" w14:textId="68DA62FC"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b/>
                <w:bCs/>
                <w:lang w:eastAsia="sk-SK"/>
              </w:rPr>
              <w:t>Na úrovni univerzity definuje procesy, postupy a štruktúry Smernica 218 o zhromažďovaní informácií.</w:t>
            </w:r>
            <w:r w:rsidR="00AB4395">
              <w:rPr>
                <w:rFonts w:eastAsia="Times New Roman" w:cstheme="minorHAnsi"/>
                <w:b/>
                <w:bCs/>
                <w:lang w:eastAsia="sk-SK"/>
              </w:rPr>
              <w:t xml:space="preserve"> </w:t>
            </w:r>
            <w:r w:rsidRPr="000C4F45">
              <w:rPr>
                <w:rFonts w:eastAsia="Times New Roman" w:cstheme="minorHAnsi"/>
                <w:lang w:eastAsia="sk-SK"/>
              </w:rPr>
              <w:t>(Linka:</w:t>
            </w:r>
            <w:r w:rsidR="00AB4395">
              <w:rPr>
                <w:rFonts w:eastAsia="Times New Roman" w:cstheme="minorHAnsi"/>
                <w:lang w:eastAsia="sk-SK"/>
              </w:rPr>
              <w:t xml:space="preserve"> </w:t>
            </w:r>
            <w:hyperlink r:id="rId52" w:history="1">
              <w:r w:rsidRPr="000C4F45">
                <w:rPr>
                  <w:rFonts w:eastAsia="Times New Roman" w:cstheme="minorHAnsi"/>
                  <w:color w:val="0000FF"/>
                  <w:u w:val="single"/>
                  <w:lang w:eastAsia="sk-SK"/>
                </w:rPr>
                <w:t>smernica-UNIZA-c-218.pdf</w:t>
              </w:r>
            </w:hyperlink>
            <w:r w:rsidRPr="000C4F45">
              <w:rPr>
                <w:rFonts w:eastAsia="Times New Roman" w:cstheme="minorHAnsi"/>
                <w:lang w:eastAsia="sk-SK"/>
              </w:rPr>
              <w:t>)</w:t>
            </w:r>
          </w:p>
          <w:p w14:paraId="53ECC3C0"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Základným informačným systémom podporujúcim proces vzdelávania a výučby na Žilinskej univerzite v Žiline (ŽU) je Akademický Informačný a Vzdelávací Systém (AIVS). AIVS je pre študentov dostupný z univerzitnej domény i z internetu, pričom univerzitná WiFi sieť podporuje EDUROAM.</w:t>
            </w:r>
          </w:p>
          <w:p w14:paraId="3D1E8F8A" w14:textId="32233D9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w:t>
            </w:r>
            <w:r w:rsidRPr="000C4F45">
              <w:rPr>
                <w:rFonts w:eastAsia="Times New Roman" w:cstheme="minorHAnsi"/>
                <w:lang w:eastAsia="sk-SK"/>
              </w:rPr>
              <w:lastRenderedPageBreak/>
              <w:t>štúdium, študentov a absolventov, na sledovanie študijných výsledkov, na podporu kreditového systému štúdia v zmysle § 62 zákona 131/2002 Z.z., na podporu tvorby rozvrhu atď. Podporuje generovanie informačných balíkov ECTS (§ 20 ods. 1 písm. e), činnosti súvisiace s ukončením štúdia (vysvedčenia, diplomy), ako aj spracovanie dodatkov k diplomom (§ 68</w:t>
            </w:r>
            <w:r w:rsidR="007A75C8">
              <w:rPr>
                <w:rFonts w:eastAsia="Times New Roman" w:cstheme="minorHAnsi"/>
                <w:lang w:eastAsia="sk-SK"/>
              </w:rPr>
              <w:t xml:space="preserve"> </w:t>
            </w:r>
            <w:r w:rsidRPr="000C4F45">
              <w:rPr>
                <w:rFonts w:eastAsia="Times New Roman" w:cstheme="minorHAnsi"/>
                <w:lang w:eastAsia="sk-SK"/>
              </w:rPr>
              <w:t>ods. 1 písm. c).</w:t>
            </w:r>
          </w:p>
          <w:p w14:paraId="58758576"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AIVS tvoria viaceré podsystémy:</w:t>
            </w:r>
          </w:p>
          <w:p w14:paraId="2F8DE206" w14:textId="77777777" w:rsidR="000C4F45" w:rsidRPr="000C4F45" w:rsidRDefault="000C4F45" w:rsidP="00D44D6C">
            <w:pPr>
              <w:numPr>
                <w:ilvl w:val="0"/>
                <w:numId w:val="13"/>
              </w:numPr>
              <w:spacing w:before="100" w:beforeAutospacing="1" w:after="100" w:afterAutospacing="1"/>
              <w:rPr>
                <w:rFonts w:eastAsia="Times New Roman" w:cstheme="minorHAnsi"/>
                <w:lang w:eastAsia="sk-SK"/>
              </w:rPr>
            </w:pPr>
            <w:r w:rsidRPr="000C4F45">
              <w:rPr>
                <w:rFonts w:eastAsia="Times New Roman" w:cstheme="minorHAnsi"/>
                <w:lang w:eastAsia="sk-SK"/>
              </w:rPr>
              <w:t>a) Podsystém „Prijímacie konanie“ – umožňuje spracovanie prihlášky (elektronickej i klasickej), výsledkov a ich vyhodnotenia, komunikáciu s uchádzačom (pozvánky, oznamy a vyjadrenia), spracovanie štatistík pre Ministerstvo školstva.</w:t>
            </w:r>
          </w:p>
          <w:p w14:paraId="7124D811" w14:textId="77777777" w:rsidR="000C4F45" w:rsidRPr="000C4F45" w:rsidRDefault="000C4F45" w:rsidP="00D44D6C">
            <w:pPr>
              <w:numPr>
                <w:ilvl w:val="0"/>
                <w:numId w:val="13"/>
              </w:numPr>
              <w:spacing w:before="100" w:beforeAutospacing="1" w:after="100" w:afterAutospacing="1"/>
              <w:rPr>
                <w:rFonts w:eastAsia="Times New Roman" w:cstheme="minorHAnsi"/>
                <w:lang w:eastAsia="sk-SK"/>
              </w:rPr>
            </w:pPr>
            <w:r w:rsidRPr="000C4F45">
              <w:rPr>
                <w:rFonts w:eastAsia="Times New Roman" w:cstheme="minorHAnsi"/>
                <w:lang w:eastAsia="sk-SK"/>
              </w:rPr>
              <w:t>b) Podsystém „Vzdelávanie“ – ktorý tvoria moduly:</w:t>
            </w:r>
          </w:p>
          <w:p w14:paraId="2D8206DA" w14:textId="77777777"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register študentov,</w:t>
            </w:r>
          </w:p>
          <w:p w14:paraId="704DAAA4" w14:textId="77777777"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administrácia štúdia (študijné programy, študijné plány, informačné listy predmetov),</w:t>
            </w:r>
          </w:p>
          <w:p w14:paraId="6E98406C" w14:textId="77777777"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zápisy na štúdium,</w:t>
            </w:r>
          </w:p>
          <w:p w14:paraId="61EC7056" w14:textId="7A44F0EB"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spracovanie rozvrhu výučby</w:t>
            </w:r>
            <w:r w:rsidR="00115201">
              <w:rPr>
                <w:rFonts w:eastAsia="Times New Roman" w:cstheme="minorHAnsi"/>
                <w:lang w:eastAsia="sk-SK"/>
              </w:rPr>
              <w:t xml:space="preserve"> </w:t>
            </w:r>
            <w:r w:rsidRPr="000C4F45">
              <w:rPr>
                <w:rFonts w:eastAsia="Times New Roman" w:cstheme="minorHAnsi"/>
                <w:lang w:eastAsia="sk-SK"/>
              </w:rPr>
              <w:t>a správa zdrojov (učebne, technické vybavenie),</w:t>
            </w:r>
          </w:p>
          <w:p w14:paraId="469E6BE2" w14:textId="77777777"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administrácia skúšok (vyhlasovanie termínov skúšok, prihlasovanie na skúšky),</w:t>
            </w:r>
          </w:p>
          <w:p w14:paraId="469D925F" w14:textId="17B71472"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priebeh štúdia - evidencia študijných výsledkov, priebežné hodnotenie študijných výsledkov (Interná smernica č.100 Pravidlá priebežného hodnotenia kvality poskytovaného vzdelávania na</w:t>
            </w:r>
            <w:r w:rsidR="00115201">
              <w:rPr>
                <w:rFonts w:eastAsia="Times New Roman" w:cstheme="minorHAnsi"/>
                <w:lang w:eastAsia="sk-SK"/>
              </w:rPr>
              <w:t xml:space="preserve"> </w:t>
            </w:r>
            <w:r w:rsidRPr="000C4F45">
              <w:rPr>
                <w:rFonts w:eastAsia="Times New Roman" w:cstheme="minorHAnsi"/>
                <w:lang w:eastAsia="sk-SK"/>
              </w:rPr>
              <w:t>Žilinskej univerzite v Žiline),</w:t>
            </w:r>
          </w:p>
          <w:p w14:paraId="2605151D" w14:textId="77777777" w:rsidR="000C4F45" w:rsidRPr="000C4F45" w:rsidRDefault="000C4F45" w:rsidP="00D44D6C">
            <w:pPr>
              <w:numPr>
                <w:ilvl w:val="0"/>
                <w:numId w:val="14"/>
              </w:numPr>
              <w:spacing w:before="100" w:beforeAutospacing="1" w:after="100" w:afterAutospacing="1"/>
              <w:rPr>
                <w:rFonts w:eastAsia="Times New Roman" w:cstheme="minorHAnsi"/>
                <w:lang w:eastAsia="sk-SK"/>
              </w:rPr>
            </w:pPr>
            <w:r w:rsidRPr="000C4F45">
              <w:rPr>
                <w:rFonts w:eastAsia="Times New Roman" w:cstheme="minorHAnsi"/>
                <w:lang w:eastAsia="sk-SK"/>
              </w:rPr>
              <w:t>študijné pobyty (mobility) - údaje sú súčasťou registra študentov a sú exportované do centrálneho registra študentov</w:t>
            </w:r>
          </w:p>
          <w:p w14:paraId="2C07C1C4" w14:textId="77777777" w:rsidR="000C4F45" w:rsidRPr="000C4F45" w:rsidRDefault="000C4F45" w:rsidP="00D44D6C">
            <w:pPr>
              <w:numPr>
                <w:ilvl w:val="0"/>
                <w:numId w:val="15"/>
              </w:numPr>
              <w:spacing w:before="100" w:beforeAutospacing="1" w:after="100" w:afterAutospacing="1"/>
              <w:rPr>
                <w:rFonts w:eastAsia="Times New Roman" w:cstheme="minorHAnsi"/>
                <w:lang w:eastAsia="sk-SK"/>
              </w:rPr>
            </w:pPr>
            <w:r w:rsidRPr="000C4F45">
              <w:rPr>
                <w:rFonts w:eastAsia="Times New Roman" w:cstheme="minorHAnsi"/>
                <w:lang w:eastAsia="sk-SK"/>
              </w:rPr>
              <w:t>c) Podsystém „Záver štúdia“ – tvoria ho moduly „záverečné práce“ a „štátne skúšky“.</w:t>
            </w:r>
          </w:p>
          <w:p w14:paraId="40A159F0"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Modul „záverečné práce“ je zameraný na podporu činností:</w:t>
            </w:r>
          </w:p>
          <w:p w14:paraId="09042EF2" w14:textId="77777777" w:rsidR="000C4F45" w:rsidRPr="000C4F45" w:rsidRDefault="000C4F45" w:rsidP="00D44D6C">
            <w:pPr>
              <w:numPr>
                <w:ilvl w:val="0"/>
                <w:numId w:val="16"/>
              </w:numPr>
              <w:spacing w:before="100" w:beforeAutospacing="1" w:after="100" w:afterAutospacing="1"/>
              <w:rPr>
                <w:rFonts w:eastAsia="Times New Roman" w:cstheme="minorHAnsi"/>
                <w:lang w:eastAsia="sk-SK"/>
              </w:rPr>
            </w:pPr>
            <w:r w:rsidRPr="000C4F45">
              <w:rPr>
                <w:rFonts w:eastAsia="Times New Roman" w:cstheme="minorHAnsi"/>
                <w:lang w:eastAsia="sk-SK"/>
              </w:rPr>
              <w:t>zadanie tém záverečných prác katedrou, resp. vyučujúcim,</w:t>
            </w:r>
          </w:p>
          <w:p w14:paraId="0089BCD4" w14:textId="77777777" w:rsidR="000C4F45" w:rsidRPr="000C4F45" w:rsidRDefault="000C4F45" w:rsidP="00D44D6C">
            <w:pPr>
              <w:numPr>
                <w:ilvl w:val="0"/>
                <w:numId w:val="16"/>
              </w:numPr>
              <w:spacing w:before="100" w:beforeAutospacing="1" w:after="100" w:afterAutospacing="1"/>
              <w:rPr>
                <w:rFonts w:eastAsia="Times New Roman" w:cstheme="minorHAnsi"/>
                <w:lang w:eastAsia="sk-SK"/>
              </w:rPr>
            </w:pPr>
            <w:r w:rsidRPr="000C4F45">
              <w:rPr>
                <w:rFonts w:eastAsia="Times New Roman" w:cstheme="minorHAnsi"/>
                <w:lang w:eastAsia="sk-SK"/>
              </w:rPr>
              <w:t>výber témy záverečnej práce študentom,</w:t>
            </w:r>
          </w:p>
          <w:p w14:paraId="3F1DCC5C" w14:textId="194109D1" w:rsidR="000C4F45" w:rsidRPr="000C4F45" w:rsidRDefault="000C4F45" w:rsidP="00D44D6C">
            <w:pPr>
              <w:numPr>
                <w:ilvl w:val="0"/>
                <w:numId w:val="16"/>
              </w:numPr>
              <w:spacing w:before="100" w:beforeAutospacing="1" w:after="100" w:afterAutospacing="1"/>
              <w:rPr>
                <w:rFonts w:eastAsia="Times New Roman" w:cstheme="minorHAnsi"/>
                <w:lang w:eastAsia="sk-SK"/>
              </w:rPr>
            </w:pPr>
            <w:r w:rsidRPr="000C4F45">
              <w:rPr>
                <w:rFonts w:eastAsia="Times New Roman" w:cstheme="minorHAnsi"/>
                <w:lang w:eastAsia="sk-SK"/>
              </w:rPr>
              <w:t>schválenie a potvrdene</w:t>
            </w:r>
            <w:r w:rsidR="00115201">
              <w:rPr>
                <w:rFonts w:eastAsia="Times New Roman" w:cstheme="minorHAnsi"/>
                <w:lang w:eastAsia="sk-SK"/>
              </w:rPr>
              <w:t xml:space="preserve"> </w:t>
            </w:r>
            <w:r w:rsidRPr="000C4F45">
              <w:rPr>
                <w:rFonts w:eastAsia="Times New Roman" w:cstheme="minorHAnsi"/>
                <w:lang w:eastAsia="sk-SK"/>
              </w:rPr>
              <w:t>témy a študenta katedrou,</w:t>
            </w:r>
          </w:p>
          <w:p w14:paraId="7535B9DD" w14:textId="77777777" w:rsidR="000C4F45" w:rsidRPr="000C4F45" w:rsidRDefault="000C4F45" w:rsidP="00D44D6C">
            <w:pPr>
              <w:numPr>
                <w:ilvl w:val="0"/>
                <w:numId w:val="16"/>
              </w:numPr>
              <w:spacing w:before="100" w:beforeAutospacing="1" w:after="100" w:afterAutospacing="1"/>
              <w:rPr>
                <w:rFonts w:eastAsia="Times New Roman" w:cstheme="minorHAnsi"/>
                <w:lang w:eastAsia="sk-SK"/>
              </w:rPr>
            </w:pPr>
            <w:r w:rsidRPr="000C4F45">
              <w:rPr>
                <w:rFonts w:eastAsia="Times New Roman" w:cstheme="minorHAnsi"/>
                <w:lang w:eastAsia="sk-SK"/>
              </w:rPr>
              <w:t>export základných údajov z AIVS do lokálneho úložiska informačného systému záverečných prác - EZAP (interná smernica č.103 o záverečných prácach),</w:t>
            </w:r>
          </w:p>
          <w:p w14:paraId="292853CA" w14:textId="53C68D2D" w:rsidR="000C4F45" w:rsidRPr="000C4F45" w:rsidRDefault="000C4F45" w:rsidP="00D44D6C">
            <w:pPr>
              <w:numPr>
                <w:ilvl w:val="0"/>
                <w:numId w:val="16"/>
              </w:numPr>
              <w:spacing w:before="100" w:beforeAutospacing="1" w:after="100" w:afterAutospacing="1"/>
              <w:rPr>
                <w:rFonts w:eastAsia="Times New Roman" w:cstheme="minorHAnsi"/>
                <w:lang w:eastAsia="sk-SK"/>
              </w:rPr>
            </w:pPr>
            <w:r w:rsidRPr="000C4F45">
              <w:rPr>
                <w:rFonts w:eastAsia="Times New Roman" w:cstheme="minorHAnsi"/>
                <w:lang w:eastAsia="sk-SK"/>
              </w:rPr>
              <w:t>odovzdanie hotovej práce</w:t>
            </w:r>
            <w:r w:rsidR="00115201">
              <w:rPr>
                <w:rFonts w:eastAsia="Times New Roman" w:cstheme="minorHAnsi"/>
                <w:lang w:eastAsia="sk-SK"/>
              </w:rPr>
              <w:t xml:space="preserve"> </w:t>
            </w:r>
            <w:r w:rsidRPr="000C4F45">
              <w:rPr>
                <w:rFonts w:eastAsia="Times New Roman" w:cstheme="minorHAnsi"/>
                <w:lang w:eastAsia="sk-SK"/>
              </w:rPr>
              <w:t>do</w:t>
            </w:r>
            <w:r w:rsidR="00115201">
              <w:rPr>
                <w:rFonts w:eastAsia="Times New Roman" w:cstheme="minorHAnsi"/>
                <w:lang w:eastAsia="sk-SK"/>
              </w:rPr>
              <w:t xml:space="preserve"> </w:t>
            </w:r>
            <w:r w:rsidRPr="000C4F45">
              <w:rPr>
                <w:rFonts w:eastAsia="Times New Roman" w:cstheme="minorHAnsi"/>
                <w:lang w:eastAsia="sk-SK"/>
              </w:rPr>
              <w:t>EZAP na ŽU,</w:t>
            </w:r>
          </w:p>
          <w:p w14:paraId="0B2333A5" w14:textId="77777777" w:rsidR="000C4F45" w:rsidRPr="000C4F45" w:rsidRDefault="000C4F45" w:rsidP="00D44D6C">
            <w:pPr>
              <w:numPr>
                <w:ilvl w:val="0"/>
                <w:numId w:val="16"/>
              </w:numPr>
              <w:spacing w:before="100" w:beforeAutospacing="1" w:after="100" w:afterAutospacing="1"/>
              <w:rPr>
                <w:rFonts w:eastAsia="Times New Roman" w:cstheme="minorHAnsi"/>
                <w:lang w:eastAsia="sk-SK"/>
              </w:rPr>
            </w:pPr>
            <w:r w:rsidRPr="000C4F45">
              <w:rPr>
                <w:rFonts w:eastAsia="Times New Roman" w:cstheme="minorHAnsi"/>
                <w:lang w:eastAsia="sk-SK"/>
              </w:rPr>
              <w:t>import údajov o stave práce a protokole zhody z EZAP.</w:t>
            </w:r>
          </w:p>
          <w:p w14:paraId="6080EA73"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Modul „štátne skúšky“ umožňuje:</w:t>
            </w:r>
          </w:p>
          <w:p w14:paraId="4CAF2FBE" w14:textId="6729B189" w:rsidR="000C4F45" w:rsidRPr="000C4F45" w:rsidRDefault="000C4F45" w:rsidP="00D44D6C">
            <w:pPr>
              <w:numPr>
                <w:ilvl w:val="0"/>
                <w:numId w:val="17"/>
              </w:numPr>
              <w:spacing w:before="100" w:beforeAutospacing="1" w:after="100" w:afterAutospacing="1"/>
              <w:rPr>
                <w:rFonts w:eastAsia="Times New Roman" w:cstheme="minorHAnsi"/>
                <w:lang w:eastAsia="sk-SK"/>
              </w:rPr>
            </w:pPr>
            <w:r w:rsidRPr="000C4F45">
              <w:rPr>
                <w:rFonts w:eastAsia="Times New Roman" w:cstheme="minorHAnsi"/>
                <w:lang w:eastAsia="sk-SK"/>
              </w:rPr>
              <w:t>zostavenie</w:t>
            </w:r>
            <w:r w:rsidR="00115201">
              <w:rPr>
                <w:rFonts w:eastAsia="Times New Roman" w:cstheme="minorHAnsi"/>
                <w:lang w:eastAsia="sk-SK"/>
              </w:rPr>
              <w:t xml:space="preserve"> </w:t>
            </w:r>
            <w:r w:rsidRPr="000C4F45">
              <w:rPr>
                <w:rFonts w:eastAsia="Times New Roman" w:cstheme="minorHAnsi"/>
                <w:lang w:eastAsia="sk-SK"/>
              </w:rPr>
              <w:t>štátnicových</w:t>
            </w:r>
            <w:r w:rsidR="00115201">
              <w:rPr>
                <w:rFonts w:eastAsia="Times New Roman" w:cstheme="minorHAnsi"/>
                <w:lang w:eastAsia="sk-SK"/>
              </w:rPr>
              <w:t xml:space="preserve"> </w:t>
            </w:r>
            <w:r w:rsidRPr="000C4F45">
              <w:rPr>
                <w:rFonts w:eastAsia="Times New Roman" w:cstheme="minorHAnsi"/>
                <w:lang w:eastAsia="sk-SK"/>
              </w:rPr>
              <w:t>komisií katedrou,</w:t>
            </w:r>
          </w:p>
          <w:p w14:paraId="77C7706D" w14:textId="77777777" w:rsidR="000C4F45" w:rsidRPr="000C4F45" w:rsidRDefault="000C4F45" w:rsidP="00D44D6C">
            <w:pPr>
              <w:numPr>
                <w:ilvl w:val="0"/>
                <w:numId w:val="17"/>
              </w:numPr>
              <w:spacing w:before="100" w:beforeAutospacing="1" w:after="100" w:afterAutospacing="1"/>
              <w:rPr>
                <w:rFonts w:eastAsia="Times New Roman" w:cstheme="minorHAnsi"/>
                <w:lang w:eastAsia="sk-SK"/>
              </w:rPr>
            </w:pPr>
            <w:r w:rsidRPr="000C4F45">
              <w:rPr>
                <w:rFonts w:eastAsia="Times New Roman" w:cstheme="minorHAnsi"/>
                <w:lang w:eastAsia="sk-SK"/>
              </w:rPr>
              <w:t>definovanie štátnicových predmetov,</w:t>
            </w:r>
          </w:p>
          <w:p w14:paraId="3930EEB9" w14:textId="77777777" w:rsidR="000C4F45" w:rsidRPr="000C4F45" w:rsidRDefault="000C4F45" w:rsidP="00D44D6C">
            <w:pPr>
              <w:numPr>
                <w:ilvl w:val="0"/>
                <w:numId w:val="17"/>
              </w:numPr>
              <w:spacing w:before="100" w:beforeAutospacing="1" w:after="100" w:afterAutospacing="1"/>
              <w:rPr>
                <w:rFonts w:eastAsia="Times New Roman" w:cstheme="minorHAnsi"/>
                <w:lang w:eastAsia="sk-SK"/>
              </w:rPr>
            </w:pPr>
            <w:r w:rsidRPr="000C4F45">
              <w:rPr>
                <w:rFonts w:eastAsia="Times New Roman" w:cstheme="minorHAnsi"/>
                <w:lang w:eastAsia="sk-SK"/>
              </w:rPr>
              <w:t>zápis štátnicových predmetov - končiaci študenti,</w:t>
            </w:r>
          </w:p>
          <w:p w14:paraId="2543030E" w14:textId="77777777" w:rsidR="000C4F45" w:rsidRPr="000C4F45" w:rsidRDefault="000C4F45" w:rsidP="00D44D6C">
            <w:pPr>
              <w:numPr>
                <w:ilvl w:val="0"/>
                <w:numId w:val="17"/>
              </w:numPr>
              <w:spacing w:before="100" w:beforeAutospacing="1" w:after="100" w:afterAutospacing="1"/>
              <w:rPr>
                <w:rFonts w:eastAsia="Times New Roman" w:cstheme="minorHAnsi"/>
                <w:lang w:eastAsia="sk-SK"/>
              </w:rPr>
            </w:pPr>
            <w:r w:rsidRPr="000C4F45">
              <w:rPr>
                <w:rFonts w:eastAsia="Times New Roman" w:cstheme="minorHAnsi"/>
                <w:lang w:eastAsia="sk-SK"/>
              </w:rPr>
              <w:t>rozdelenie študentov podľa dní a komisií,</w:t>
            </w:r>
          </w:p>
          <w:p w14:paraId="16D8ED61" w14:textId="77777777" w:rsidR="000C4F45" w:rsidRPr="000C4F45" w:rsidRDefault="000C4F45" w:rsidP="00D44D6C">
            <w:pPr>
              <w:numPr>
                <w:ilvl w:val="0"/>
                <w:numId w:val="17"/>
              </w:numPr>
              <w:spacing w:before="100" w:beforeAutospacing="1" w:after="100" w:afterAutospacing="1"/>
              <w:rPr>
                <w:rFonts w:eastAsia="Times New Roman" w:cstheme="minorHAnsi"/>
                <w:lang w:eastAsia="sk-SK"/>
              </w:rPr>
            </w:pPr>
            <w:r w:rsidRPr="000C4F45">
              <w:rPr>
                <w:rFonts w:eastAsia="Times New Roman" w:cstheme="minorHAnsi"/>
                <w:lang w:eastAsia="sk-SK"/>
              </w:rPr>
              <w:t>zápis výsledkov skúšok za jednotlivé štátnicové predmety, zápis hodnotenia záverečnej práce, on-line tlač Zápisu o štátnej skúške (podpíše štátnicová komisia),</w:t>
            </w:r>
          </w:p>
          <w:p w14:paraId="1B176C0C" w14:textId="234698F2" w:rsidR="000C4F45" w:rsidRPr="000C4F45" w:rsidRDefault="000C4F45" w:rsidP="00D44D6C">
            <w:pPr>
              <w:numPr>
                <w:ilvl w:val="0"/>
                <w:numId w:val="17"/>
              </w:numPr>
              <w:spacing w:before="100" w:beforeAutospacing="1" w:after="100" w:afterAutospacing="1"/>
              <w:rPr>
                <w:rFonts w:eastAsia="Times New Roman" w:cstheme="minorHAnsi"/>
                <w:lang w:eastAsia="sk-SK"/>
              </w:rPr>
            </w:pPr>
            <w:r w:rsidRPr="000C4F45">
              <w:rPr>
                <w:rFonts w:eastAsia="Times New Roman" w:cstheme="minorHAnsi"/>
                <w:lang w:eastAsia="sk-SK"/>
              </w:rPr>
              <w:t>tlač</w:t>
            </w:r>
            <w:r w:rsidR="00115201">
              <w:rPr>
                <w:rFonts w:eastAsia="Times New Roman" w:cstheme="minorHAnsi"/>
                <w:lang w:eastAsia="sk-SK"/>
              </w:rPr>
              <w:t xml:space="preserve"> </w:t>
            </w:r>
            <w:r w:rsidRPr="000C4F45">
              <w:rPr>
                <w:rFonts w:eastAsia="Times New Roman" w:cstheme="minorHAnsi"/>
                <w:lang w:eastAsia="sk-SK"/>
              </w:rPr>
              <w:t>diplomu - vykonávaná</w:t>
            </w:r>
            <w:r w:rsidR="00115201">
              <w:rPr>
                <w:rFonts w:eastAsia="Times New Roman" w:cstheme="minorHAnsi"/>
                <w:lang w:eastAsia="sk-SK"/>
              </w:rPr>
              <w:t xml:space="preserve"> </w:t>
            </w:r>
            <w:r w:rsidRPr="000C4F45">
              <w:rPr>
                <w:rFonts w:eastAsia="Times New Roman" w:cstheme="minorHAnsi"/>
                <w:lang w:eastAsia="sk-SK"/>
              </w:rPr>
              <w:t>na študijných oddeleniach.</w:t>
            </w:r>
          </w:p>
          <w:p w14:paraId="6C98B89C"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Pre vypracovanie práce, jej odovzdanie do EZAP a následné kroky platí interná smernica ŽU č. 87.</w:t>
            </w:r>
          </w:p>
          <w:p w14:paraId="39EF37FA" w14:textId="32408D7A"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Aplikácia „UniApps“</w:t>
            </w:r>
            <w:r w:rsidR="00115201">
              <w:rPr>
                <w:rFonts w:eastAsia="Times New Roman" w:cstheme="minorHAnsi"/>
                <w:lang w:eastAsia="sk-SK"/>
              </w:rPr>
              <w:t xml:space="preserve"> </w:t>
            </w:r>
            <w:r w:rsidRPr="000C4F45">
              <w:rPr>
                <w:rFonts w:eastAsia="Times New Roman" w:cstheme="minorHAnsi"/>
                <w:lang w:eastAsia="sk-SK"/>
              </w:rPr>
              <w:t>umožňuje pristupovať k údajom a službám</w:t>
            </w:r>
            <w:r w:rsidR="00115201">
              <w:rPr>
                <w:rFonts w:eastAsia="Times New Roman" w:cstheme="minorHAnsi"/>
                <w:lang w:eastAsia="sk-SK"/>
              </w:rPr>
              <w:t xml:space="preserve"> </w:t>
            </w:r>
            <w:r w:rsidRPr="000C4F45">
              <w:rPr>
                <w:rFonts w:eastAsia="Times New Roman" w:cstheme="minorHAnsi"/>
                <w:lang w:eastAsia="sk-SK"/>
              </w:rPr>
              <w:t xml:space="preserve">AIVS z mobilných </w:t>
            </w:r>
            <w:r w:rsidR="007A75C8" w:rsidRPr="000C4F45">
              <w:rPr>
                <w:rFonts w:eastAsia="Times New Roman" w:cstheme="minorHAnsi"/>
                <w:lang w:eastAsia="sk-SK"/>
              </w:rPr>
              <w:t>zariadení</w:t>
            </w:r>
            <w:r w:rsidRPr="000C4F45">
              <w:rPr>
                <w:rFonts w:eastAsia="Times New Roman" w:cstheme="minorHAnsi"/>
                <w:lang w:eastAsia="sk-SK"/>
              </w:rPr>
              <w:t xml:space="preserve"> s OS Android, v súlade s univerzitnou koncepciou zavádzania</w:t>
            </w:r>
            <w:r w:rsidR="00115201">
              <w:rPr>
                <w:rFonts w:eastAsia="Times New Roman" w:cstheme="minorHAnsi"/>
                <w:lang w:eastAsia="sk-SK"/>
              </w:rPr>
              <w:t xml:space="preserve"> </w:t>
            </w:r>
            <w:r w:rsidRPr="000C4F45">
              <w:rPr>
                <w:rFonts w:eastAsia="Times New Roman" w:cstheme="minorHAnsi"/>
                <w:lang w:eastAsia="sk-SK"/>
              </w:rPr>
              <w:t xml:space="preserve">mobilných technológií. Univerzita podporuje študentov v </w:t>
            </w:r>
            <w:r w:rsidRPr="000C4F45">
              <w:rPr>
                <w:rFonts w:eastAsia="Times New Roman" w:cstheme="minorHAnsi"/>
                <w:lang w:eastAsia="sk-SK"/>
              </w:rPr>
              <w:lastRenderedPageBreak/>
              <w:t>používaní ich vlastných mobilných zariadení. UniApps umožňuje</w:t>
            </w:r>
            <w:r w:rsidR="00115201">
              <w:rPr>
                <w:rFonts w:eastAsia="Times New Roman" w:cstheme="minorHAnsi"/>
                <w:lang w:eastAsia="sk-SK"/>
              </w:rPr>
              <w:t xml:space="preserve"> </w:t>
            </w:r>
            <w:r w:rsidRPr="000C4F45">
              <w:rPr>
                <w:rFonts w:eastAsia="Times New Roman" w:cstheme="minorHAnsi"/>
                <w:lang w:eastAsia="sk-SK"/>
              </w:rPr>
              <w:t>prístup k informáciám pre študentov denného štúdia na 1. a 2. stupni. V súčasnosti sú k dispozícii tieto funkcionality:</w:t>
            </w:r>
          </w:p>
          <w:p w14:paraId="29433CAD" w14:textId="77777777" w:rsidR="000C4F45" w:rsidRPr="000C4F45" w:rsidRDefault="000C4F45" w:rsidP="00D44D6C">
            <w:pPr>
              <w:numPr>
                <w:ilvl w:val="0"/>
                <w:numId w:val="18"/>
              </w:numPr>
              <w:spacing w:before="100" w:beforeAutospacing="1" w:after="100" w:afterAutospacing="1"/>
              <w:rPr>
                <w:rFonts w:eastAsia="Times New Roman" w:cstheme="minorHAnsi"/>
                <w:lang w:eastAsia="sk-SK"/>
              </w:rPr>
            </w:pPr>
            <w:r w:rsidRPr="000C4F45">
              <w:rPr>
                <w:rFonts w:eastAsia="Times New Roman" w:cstheme="minorHAnsi"/>
                <w:lang w:eastAsia="sk-SK"/>
              </w:rPr>
              <w:t>rozvrh,</w:t>
            </w:r>
          </w:p>
          <w:p w14:paraId="137B7DEF" w14:textId="77777777" w:rsidR="000C4F45" w:rsidRPr="000C4F45" w:rsidRDefault="000C4F45" w:rsidP="00D44D6C">
            <w:pPr>
              <w:numPr>
                <w:ilvl w:val="0"/>
                <w:numId w:val="18"/>
              </w:numPr>
              <w:spacing w:before="100" w:beforeAutospacing="1" w:after="100" w:afterAutospacing="1"/>
              <w:rPr>
                <w:rFonts w:eastAsia="Times New Roman" w:cstheme="minorHAnsi"/>
                <w:lang w:eastAsia="sk-SK"/>
              </w:rPr>
            </w:pPr>
            <w:r w:rsidRPr="000C4F45">
              <w:rPr>
                <w:rFonts w:eastAsia="Times New Roman" w:cstheme="minorHAnsi"/>
                <w:lang w:eastAsia="sk-SK"/>
              </w:rPr>
              <w:t>profil používateľa,</w:t>
            </w:r>
          </w:p>
          <w:p w14:paraId="039AFF70" w14:textId="77777777" w:rsidR="000C4F45" w:rsidRPr="000C4F45" w:rsidRDefault="000C4F45" w:rsidP="00D44D6C">
            <w:pPr>
              <w:numPr>
                <w:ilvl w:val="0"/>
                <w:numId w:val="18"/>
              </w:numPr>
              <w:spacing w:before="100" w:beforeAutospacing="1" w:after="100" w:afterAutospacing="1"/>
              <w:rPr>
                <w:rFonts w:eastAsia="Times New Roman" w:cstheme="minorHAnsi"/>
                <w:lang w:eastAsia="sk-SK"/>
              </w:rPr>
            </w:pPr>
            <w:r w:rsidRPr="000C4F45">
              <w:rPr>
                <w:rFonts w:eastAsia="Times New Roman" w:cstheme="minorHAnsi"/>
                <w:lang w:eastAsia="sk-SK"/>
              </w:rPr>
              <w:t>termíny skúšok,</w:t>
            </w:r>
          </w:p>
          <w:p w14:paraId="6C461558" w14:textId="77777777" w:rsidR="000C4F45" w:rsidRPr="000C4F45" w:rsidRDefault="000C4F45" w:rsidP="00D44D6C">
            <w:pPr>
              <w:numPr>
                <w:ilvl w:val="0"/>
                <w:numId w:val="18"/>
              </w:numPr>
              <w:spacing w:before="100" w:beforeAutospacing="1" w:after="100" w:afterAutospacing="1"/>
              <w:rPr>
                <w:rFonts w:eastAsia="Times New Roman" w:cstheme="minorHAnsi"/>
                <w:lang w:eastAsia="sk-SK"/>
              </w:rPr>
            </w:pPr>
            <w:r w:rsidRPr="000C4F45">
              <w:rPr>
                <w:rFonts w:eastAsia="Times New Roman" w:cstheme="minorHAnsi"/>
                <w:lang w:eastAsia="sk-SK"/>
              </w:rPr>
              <w:t>prihlasovanie na skúšky,</w:t>
            </w:r>
          </w:p>
          <w:p w14:paraId="57ADD0DF" w14:textId="77777777" w:rsidR="000C4F45" w:rsidRPr="000C4F45" w:rsidRDefault="000C4F45" w:rsidP="00D44D6C">
            <w:pPr>
              <w:numPr>
                <w:ilvl w:val="0"/>
                <w:numId w:val="18"/>
              </w:numPr>
              <w:spacing w:before="100" w:beforeAutospacing="1" w:after="100" w:afterAutospacing="1"/>
              <w:rPr>
                <w:rFonts w:eastAsia="Times New Roman" w:cstheme="minorHAnsi"/>
                <w:lang w:eastAsia="sk-SK"/>
              </w:rPr>
            </w:pPr>
            <w:r w:rsidRPr="000C4F45">
              <w:rPr>
                <w:rFonts w:eastAsia="Times New Roman" w:cstheme="minorHAnsi"/>
                <w:lang w:eastAsia="sk-SK"/>
              </w:rPr>
              <w:t>výsledky skúšok.</w:t>
            </w:r>
          </w:p>
          <w:p w14:paraId="4232D740" w14:textId="77777777"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E-vzdelávanie (e-learning):</w:t>
            </w:r>
          </w:p>
          <w:p w14:paraId="33787CBB" w14:textId="627E395A"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univerzite je e-Vzdelávanie postavené na báze LMS Moodle. Organizácia kurzov je</w:t>
            </w:r>
            <w:r w:rsidR="00115201">
              <w:rPr>
                <w:rFonts w:eastAsia="Times New Roman" w:cstheme="minorHAnsi"/>
                <w:lang w:eastAsia="sk-SK"/>
              </w:rPr>
              <w:t xml:space="preserve"> </w:t>
            </w:r>
            <w:r w:rsidRPr="000C4F45">
              <w:rPr>
                <w:rFonts w:eastAsia="Times New Roman" w:cstheme="minorHAnsi"/>
                <w:lang w:eastAsia="sk-SK"/>
              </w:rPr>
              <w:t>založená na riadenom štúdiu s podporou informačných a komunikačných technológií v tesnom prepojení s Akademickým Vzdelávacím a Informačným Systémom (AIVS). E-vzdelávanie je na univerzite využívané od akademického roku 2004/2005.</w:t>
            </w:r>
          </w:p>
          <w:p w14:paraId="125C61C5" w14:textId="3055DA8A" w:rsidR="000C4F45" w:rsidRPr="000C4F45" w:rsidRDefault="000C4F45" w:rsidP="000C4F45">
            <w:pPr>
              <w:spacing w:line="216" w:lineRule="auto"/>
              <w:jc w:val="both"/>
              <w:rPr>
                <w:rFonts w:cstheme="minorHAnsi"/>
                <w:b/>
                <w:bCs/>
              </w:rPr>
            </w:pPr>
            <w:r w:rsidRPr="000C4F45">
              <w:rPr>
                <w:rFonts w:eastAsia="Times New Roman" w:cstheme="minorHAnsi"/>
                <w:lang w:eastAsia="sk-SK"/>
              </w:rPr>
              <w:t>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w:t>
            </w:r>
          </w:p>
        </w:tc>
      </w:tr>
      <w:tr w:rsidR="000C4F45" w14:paraId="54B6A481" w14:textId="77777777" w:rsidTr="002D4762">
        <w:trPr>
          <w:trHeight w:val="330"/>
        </w:trPr>
        <w:tc>
          <w:tcPr>
            <w:tcW w:w="708" w:type="dxa"/>
            <w:vMerge w:val="restart"/>
            <w:shd w:val="clear" w:color="auto" w:fill="F2F2F2" w:themeFill="background1" w:themeFillShade="F2"/>
          </w:tcPr>
          <w:p w14:paraId="3A457E13" w14:textId="77777777" w:rsidR="000C4F45" w:rsidRPr="00822FE8" w:rsidRDefault="000C4F45" w:rsidP="000C4F45">
            <w:pPr>
              <w:spacing w:line="216" w:lineRule="auto"/>
              <w:jc w:val="center"/>
              <w:rPr>
                <w:rFonts w:cstheme="minorHAnsi"/>
                <w:b/>
                <w:iCs/>
              </w:rPr>
            </w:pPr>
            <w:r w:rsidRPr="00822FE8">
              <w:rPr>
                <w:rFonts w:cstheme="minorHAnsi"/>
                <w:b/>
                <w:iCs/>
              </w:rPr>
              <w:lastRenderedPageBreak/>
              <w:t>C</w:t>
            </w:r>
          </w:p>
        </w:tc>
        <w:tc>
          <w:tcPr>
            <w:tcW w:w="10073" w:type="dxa"/>
            <w:shd w:val="clear" w:color="auto" w:fill="F2F2F2" w:themeFill="background1" w:themeFillShade="F2"/>
          </w:tcPr>
          <w:p w14:paraId="170277B2" w14:textId="59725624" w:rsidR="000C4F45" w:rsidRPr="00822FE8" w:rsidRDefault="000C4F45" w:rsidP="000C4F45">
            <w:pPr>
              <w:autoSpaceDE w:val="0"/>
              <w:autoSpaceDN w:val="0"/>
              <w:adjustRightInd w:val="0"/>
              <w:jc w:val="both"/>
              <w:rPr>
                <w:rFonts w:cstheme="minorHAnsi"/>
                <w:b/>
                <w:bCs/>
              </w:rPr>
            </w:pPr>
            <w:r w:rsidRPr="00822FE8">
              <w:rPr>
                <w:rFonts w:cstheme="minorHAnsi"/>
                <w:b/>
                <w:bCs/>
              </w:rPr>
              <w:t>Charakteristika a</w:t>
            </w:r>
            <w:r w:rsidR="00AB4395">
              <w:rPr>
                <w:rFonts w:cstheme="minorHAnsi"/>
                <w:b/>
                <w:bCs/>
              </w:rPr>
              <w:t xml:space="preserve"> </w:t>
            </w:r>
            <w:r w:rsidRPr="00822FE8">
              <w:rPr>
                <w:rFonts w:cstheme="minorHAnsi"/>
                <w:b/>
                <w:bCs/>
              </w:rPr>
              <w:t>rozsah dištančného vzdelávania uplatňovaná v</w:t>
            </w:r>
            <w:r w:rsidR="00AB4395">
              <w:rPr>
                <w:rFonts w:cstheme="minorHAnsi"/>
                <w:b/>
                <w:bCs/>
              </w:rPr>
              <w:t xml:space="preserve"> </w:t>
            </w:r>
            <w:r w:rsidRPr="00822FE8">
              <w:rPr>
                <w:rFonts w:cstheme="minorHAnsi"/>
                <w:b/>
                <w:bCs/>
              </w:rPr>
              <w:t>študijnom programe s</w:t>
            </w:r>
            <w:r w:rsidR="00AB4395">
              <w:rPr>
                <w:rFonts w:cstheme="minorHAnsi"/>
                <w:b/>
                <w:bCs/>
              </w:rPr>
              <w:t xml:space="preserve"> </w:t>
            </w:r>
            <w:r w:rsidRPr="00822FE8">
              <w:rPr>
                <w:rFonts w:cstheme="minorHAnsi"/>
                <w:b/>
                <w:bCs/>
              </w:rPr>
              <w:t>priradením k</w:t>
            </w:r>
            <w:r w:rsidR="00AB4395">
              <w:rPr>
                <w:rFonts w:cstheme="minorHAnsi"/>
                <w:b/>
                <w:bCs/>
              </w:rPr>
              <w:t xml:space="preserve"> </w:t>
            </w:r>
            <w:r w:rsidRPr="00822FE8">
              <w:rPr>
                <w:rFonts w:cstheme="minorHAnsi"/>
                <w:b/>
                <w:bCs/>
              </w:rPr>
              <w:t>predmetom. Prístupy, manuály e-learningových portálov. Postupy pri prechode z</w:t>
            </w:r>
            <w:r w:rsidR="00AB4395">
              <w:rPr>
                <w:rFonts w:cstheme="minorHAnsi"/>
                <w:b/>
                <w:bCs/>
              </w:rPr>
              <w:t xml:space="preserve"> </w:t>
            </w:r>
            <w:r w:rsidRPr="00822FE8">
              <w:rPr>
                <w:rFonts w:cstheme="minorHAnsi"/>
                <w:b/>
                <w:bCs/>
              </w:rPr>
              <w:t xml:space="preserve">prezenčného na dištančné vzdelávanie. </w:t>
            </w:r>
          </w:p>
        </w:tc>
      </w:tr>
      <w:tr w:rsidR="000C4F45" w14:paraId="54E35C07" w14:textId="77777777" w:rsidTr="00CB26B4">
        <w:trPr>
          <w:trHeight w:val="1374"/>
        </w:trPr>
        <w:tc>
          <w:tcPr>
            <w:tcW w:w="708" w:type="dxa"/>
            <w:vMerge/>
            <w:shd w:val="clear" w:color="auto" w:fill="FFFFFF" w:themeFill="background1"/>
          </w:tcPr>
          <w:p w14:paraId="7DD1D595" w14:textId="77777777" w:rsidR="000C4F45" w:rsidRPr="00EA00DE" w:rsidRDefault="000C4F45" w:rsidP="000C4F45">
            <w:pPr>
              <w:spacing w:line="216" w:lineRule="auto"/>
              <w:jc w:val="center"/>
              <w:rPr>
                <w:rFonts w:cstheme="minorHAnsi"/>
                <w:bCs/>
                <w:iCs/>
              </w:rPr>
            </w:pPr>
          </w:p>
        </w:tc>
        <w:tc>
          <w:tcPr>
            <w:tcW w:w="10073" w:type="dxa"/>
            <w:shd w:val="clear" w:color="auto" w:fill="FFFFFF" w:themeFill="background1"/>
            <w:vAlign w:val="center"/>
          </w:tcPr>
          <w:p w14:paraId="463CE4D0" w14:textId="6134288F"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Študijný program</w:t>
            </w:r>
            <w:r w:rsidR="00AB4395">
              <w:rPr>
                <w:rFonts w:eastAsia="Times New Roman" w:cstheme="minorHAnsi"/>
                <w:lang w:eastAsia="sk-SK"/>
              </w:rPr>
              <w:t xml:space="preserve"> </w:t>
            </w:r>
            <w:r w:rsidR="007A75C8">
              <w:rPr>
                <w:rFonts w:eastAsia="Times New Roman" w:cstheme="minorHAnsi"/>
                <w:lang w:eastAsia="sk-SK"/>
              </w:rPr>
              <w:t>t</w:t>
            </w:r>
            <w:r w:rsidRPr="000C4F45">
              <w:rPr>
                <w:rFonts w:eastAsia="Times New Roman" w:cstheme="minorHAnsi"/>
                <w:lang w:eastAsia="sk-SK"/>
              </w:rPr>
              <w:t>elekomunikačné a rádiokomunikačné inžinierstvo</w:t>
            </w:r>
            <w:r w:rsidR="00AB4395">
              <w:rPr>
                <w:rFonts w:eastAsia="Times New Roman" w:cstheme="minorHAnsi"/>
                <w:lang w:eastAsia="sk-SK"/>
              </w:rPr>
              <w:t xml:space="preserve"> </w:t>
            </w:r>
            <w:r w:rsidRPr="000C4F45">
              <w:rPr>
                <w:rFonts w:eastAsia="Times New Roman" w:cstheme="minorHAnsi"/>
                <w:lang w:eastAsia="sk-SK"/>
              </w:rPr>
              <w:t>je poskytovaný prezenčnou formou</w:t>
            </w:r>
            <w:r w:rsidR="00AB4395">
              <w:rPr>
                <w:rFonts w:eastAsia="Times New Roman" w:cstheme="minorHAnsi"/>
                <w:lang w:eastAsia="sk-SK"/>
              </w:rPr>
              <w:t xml:space="preserve"> </w:t>
            </w:r>
          </w:p>
          <w:p w14:paraId="51E18CCC" w14:textId="19082104" w:rsidR="000C4F45" w:rsidRPr="000C4F45" w:rsidRDefault="000C4F45" w:rsidP="000C4F45">
            <w:pPr>
              <w:spacing w:line="216" w:lineRule="auto"/>
              <w:jc w:val="both"/>
              <w:rPr>
                <w:rFonts w:cstheme="minorHAnsi"/>
              </w:rPr>
            </w:pPr>
            <w:r w:rsidRPr="000C4F45">
              <w:rPr>
                <w:rFonts w:eastAsia="Times New Roman" w:cstheme="minorHAnsi"/>
                <w:lang w:eastAsia="sk-SK"/>
              </w:rPr>
              <w:t>V prípade mimoriadnej situácie (výskyt COVID-19) je možné väčšinu predmetov realizovať plne dištančnou formou tak, ako tomu bolo v akademických rokoch 2019/2020 a 2020/2021. Tomuto napomáha výrazná elektronizácia predmetov ŠP, pričom väčšina z nich má zabezpečený elektronický kurz v e-learningovom systéme MS TEAMS a Moodle, prostredníctvom ktorého majú študenti prístup k snímkam z prednášok (formáty PDF alebo Powerpoint), zadaniam cvičení, študijným materiálom, interaktívnym tutoriálom a vo veľkej miere aj k videozáznamom prednášok a cvičení. Systém Moodle taktiež slúži študentom na elektronické odovzdávanie protokolov z cvičení a učiteľom na ich kontrolu a hodnotenie. Je taktiež potrebné zvýrazniť, že pomocou systému Moodle je realizované aj testovanie a skúšanie študentov formou interaktívnych testov s rôznou formou kladenia otázok (výber z možností, doplnenie textovej odpovede alebo vzorca). Vyhodnocovanie odpovedí je plne automatizované, čo prináša tri kľúčové benefity: 1. okamžitá spätná väzba pre študenta, 2. odbremenenie vyučujúceho od manuálneho hodnotenia a 3. objektívnosť hodnotenia. Výsledky testov sú automaticky zaznamenávané s následným automatickým výpočtom hodnotenia na konci semestra. Na výsledné hodnotenie predmetov sa používa Akademický informačný systém e- vzdelávanie UNIZA (</w:t>
            </w:r>
            <w:hyperlink r:id="rId53" w:history="1">
              <w:r w:rsidRPr="000C4F45">
                <w:rPr>
                  <w:rFonts w:eastAsia="Times New Roman" w:cstheme="minorHAnsi"/>
                  <w:color w:val="0000FF"/>
                  <w:u w:val="single"/>
                  <w:lang w:eastAsia="sk-SK"/>
                </w:rPr>
                <w:t>https://vzdelavanie.uniza.sk/vzdelavanie/index.php</w:t>
              </w:r>
            </w:hyperlink>
            <w:r w:rsidRPr="000C4F45">
              <w:rPr>
                <w:rFonts w:eastAsia="Times New Roman" w:cstheme="minorHAnsi"/>
                <w:lang w:eastAsia="sk-SK"/>
              </w:rPr>
              <w:t>). V prípade výpočtových cvičení sa tieto môžu realizovať živými konzultáciami s cvičiacim formou zdieľania obrazovky a/alebo diaľkovým prístupom k univerzitným počítačom, keď vyučujúci pomáha študentom eliminovať chyby pri vypracovaní požadovaného elaborátu, programu a pod. Taktiež sa úspešne využíva systém prístupu k online forme SW MATLAB a SIMULINK (</w:t>
            </w:r>
            <w:hyperlink r:id="rId54" w:history="1">
              <w:r w:rsidRPr="000C4F45">
                <w:rPr>
                  <w:rFonts w:eastAsia="Times New Roman" w:cstheme="minorHAnsi"/>
                  <w:color w:val="0000FF"/>
                  <w:u w:val="single"/>
                  <w:lang w:eastAsia="sk-SK"/>
                </w:rPr>
                <w:t>https://www.mathworks.com/products/matlab-online.html</w:t>
              </w:r>
            </w:hyperlink>
            <w:r w:rsidRPr="000C4F45">
              <w:rPr>
                <w:rFonts w:eastAsia="Times New Roman" w:cstheme="minorHAnsi"/>
                <w:lang w:eastAsia="sk-SK"/>
              </w:rPr>
              <w:t>) z pohodlia webového prehliadača. Na vybraných predmetoch sú vybrané laboratórne cvičenia realizované prostredníctvom špecialiozovaného</w:t>
            </w:r>
            <w:r w:rsidR="00AB4395">
              <w:rPr>
                <w:rFonts w:eastAsia="Times New Roman" w:cstheme="minorHAnsi"/>
                <w:lang w:eastAsia="sk-SK"/>
              </w:rPr>
              <w:t xml:space="preserve"> </w:t>
            </w:r>
            <w:r w:rsidRPr="000C4F45">
              <w:rPr>
                <w:rFonts w:eastAsia="Times New Roman" w:cstheme="minorHAnsi"/>
                <w:lang w:eastAsia="sk-SK"/>
              </w:rPr>
              <w:t>vzdelávacieho systému EMONA TIMS (</w:t>
            </w:r>
            <w:hyperlink r:id="rId55" w:history="1">
              <w:r w:rsidRPr="000C4F45">
                <w:rPr>
                  <w:rFonts w:eastAsia="Times New Roman" w:cstheme="minorHAnsi"/>
                  <w:color w:val="0000FF"/>
                  <w:u w:val="single"/>
                  <w:lang w:eastAsia="sk-SK"/>
                </w:rPr>
                <w:t>https://emona.com.au/products/engineering-teaching-equipment/electronics-telecoms-engineering/emona-tims-640.html</w:t>
              </w:r>
            </w:hyperlink>
            <w:r w:rsidRPr="000C4F45">
              <w:rPr>
                <w:rFonts w:eastAsia="Times New Roman" w:cstheme="minorHAnsi"/>
                <w:lang w:eastAsia="sk-SK"/>
              </w:rPr>
              <w:t>). Veľkou výzvou je však dištančná realizácia tých cvičení, kde študenti musia pracovať buď s laboratórnou technikou, alebo s hardvérovými komponentami. V prípade projektových činností (predovšetkým práce na záverečných prácach) bolo v odôvodnených prípadoch toto riešené formou zapožičania hardvéru študentom s následnými konzultáciami vo virtuálnom priestore. Do budúcnosti sa plánuje kompletná digitalizácia laboratórnych cvičení formou aplikovania virtualizácie meracích zariadení.</w:t>
            </w:r>
            <w:r w:rsidR="00AB4395">
              <w:rPr>
                <w:rFonts w:eastAsia="Times New Roman" w:cstheme="minorHAnsi"/>
                <w:lang w:eastAsia="sk-SK"/>
              </w:rPr>
              <w:t xml:space="preserve"> </w:t>
            </w:r>
          </w:p>
        </w:tc>
      </w:tr>
      <w:tr w:rsidR="000C4F45" w14:paraId="340071B0" w14:textId="77777777" w:rsidTr="002D4762">
        <w:tc>
          <w:tcPr>
            <w:tcW w:w="708" w:type="dxa"/>
            <w:vMerge w:val="restart"/>
            <w:shd w:val="clear" w:color="auto" w:fill="F2F2F2" w:themeFill="background1" w:themeFillShade="F2"/>
          </w:tcPr>
          <w:p w14:paraId="314E644B" w14:textId="77777777" w:rsidR="000C4F45" w:rsidRPr="00822FE8" w:rsidRDefault="000C4F45" w:rsidP="000C4F45">
            <w:pPr>
              <w:spacing w:line="216" w:lineRule="auto"/>
              <w:jc w:val="center"/>
              <w:rPr>
                <w:b/>
                <w:iCs/>
              </w:rPr>
            </w:pPr>
            <w:r w:rsidRPr="00822FE8">
              <w:rPr>
                <w:b/>
                <w:iCs/>
              </w:rPr>
              <w:lastRenderedPageBreak/>
              <w:t>D</w:t>
            </w:r>
          </w:p>
        </w:tc>
        <w:tc>
          <w:tcPr>
            <w:tcW w:w="10073" w:type="dxa"/>
            <w:shd w:val="clear" w:color="auto" w:fill="F2F2F2" w:themeFill="background1" w:themeFillShade="F2"/>
          </w:tcPr>
          <w:p w14:paraId="276A4C5E" w14:textId="4B569FC9" w:rsidR="000C4F45" w:rsidRPr="006B7704" w:rsidRDefault="000C4F45" w:rsidP="000C4F45">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pri zabezpečovaní vzdelávacích činností študijného programu a</w:t>
            </w:r>
            <w:r w:rsidR="00AB4395">
              <w:rPr>
                <w:rFonts w:cstheme="minorHAnsi"/>
                <w:b/>
              </w:rPr>
              <w:t xml:space="preserve"> </w:t>
            </w:r>
            <w:r w:rsidRPr="00822FE8">
              <w:rPr>
                <w:rFonts w:cstheme="minorHAnsi"/>
                <w:b/>
              </w:rPr>
              <w:t xml:space="preserve">charakteristika ich participácie. </w:t>
            </w:r>
          </w:p>
        </w:tc>
      </w:tr>
      <w:tr w:rsidR="000C4F45" w14:paraId="6CB218BB" w14:textId="77777777" w:rsidTr="002D4762">
        <w:trPr>
          <w:trHeight w:val="825"/>
        </w:trPr>
        <w:tc>
          <w:tcPr>
            <w:tcW w:w="708" w:type="dxa"/>
            <w:vMerge/>
            <w:shd w:val="clear" w:color="auto" w:fill="F2F2F2" w:themeFill="background1" w:themeFillShade="F2"/>
          </w:tcPr>
          <w:p w14:paraId="101647FB" w14:textId="77777777" w:rsidR="000C4F45" w:rsidRPr="00822FE8" w:rsidRDefault="000C4F45" w:rsidP="000C4F45">
            <w:pPr>
              <w:spacing w:line="216" w:lineRule="auto"/>
              <w:jc w:val="center"/>
              <w:rPr>
                <w:b/>
                <w:iCs/>
              </w:rPr>
            </w:pPr>
          </w:p>
        </w:tc>
        <w:tc>
          <w:tcPr>
            <w:tcW w:w="10073" w:type="dxa"/>
            <w:shd w:val="clear" w:color="auto" w:fill="FFFFFF" w:themeFill="background1"/>
          </w:tcPr>
          <w:p w14:paraId="3067D8E3" w14:textId="5803C933"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Výber z partnerov:</w:t>
            </w:r>
            <w:r w:rsidR="00AB4395">
              <w:rPr>
                <w:rFonts w:eastAsia="Times New Roman" w:cstheme="minorHAnsi"/>
                <w:lang w:eastAsia="sk-SK"/>
              </w:rPr>
              <w:t xml:space="preserve"> </w:t>
            </w:r>
          </w:p>
          <w:p w14:paraId="1AF84AB1" w14:textId="78512693"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Siemens Mobility, s.r.o,</w:t>
            </w:r>
            <w:r w:rsidR="00AB4395">
              <w:rPr>
                <w:rFonts w:eastAsia="Times New Roman" w:cstheme="minorHAnsi"/>
                <w:lang w:eastAsia="sk-SK"/>
              </w:rPr>
              <w:t xml:space="preserve"> </w:t>
            </w:r>
          </w:p>
          <w:p w14:paraId="4256340E" w14:textId="2986C522"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IP</w:t>
            </w:r>
            <w:r>
              <w:rPr>
                <w:rFonts w:eastAsia="Times New Roman" w:cstheme="minorHAnsi"/>
                <w:lang w:eastAsia="sk-SK"/>
              </w:rPr>
              <w:t>E</w:t>
            </w:r>
            <w:r w:rsidRPr="000C4F45">
              <w:rPr>
                <w:rFonts w:eastAsia="Times New Roman" w:cstheme="minorHAnsi"/>
                <w:lang w:eastAsia="sk-SK"/>
              </w:rPr>
              <w:t>SOFT, s.r.o,</w:t>
            </w:r>
            <w:r w:rsidR="00AB4395">
              <w:rPr>
                <w:rFonts w:eastAsia="Times New Roman" w:cstheme="minorHAnsi"/>
                <w:lang w:eastAsia="sk-SK"/>
              </w:rPr>
              <w:t xml:space="preserve"> </w:t>
            </w:r>
          </w:p>
          <w:p w14:paraId="0017C911" w14:textId="58C7DA03"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TES Media, s.r.o,</w:t>
            </w:r>
            <w:r w:rsidR="00AB4395">
              <w:rPr>
                <w:rFonts w:eastAsia="Times New Roman" w:cstheme="minorHAnsi"/>
                <w:lang w:eastAsia="sk-SK"/>
              </w:rPr>
              <w:t xml:space="preserve"> </w:t>
            </w:r>
          </w:p>
          <w:p w14:paraId="2B894BB2" w14:textId="3A0DDA88"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Výskumný ústav spojov, n. o.,</w:t>
            </w:r>
            <w:r w:rsidR="00AB4395">
              <w:rPr>
                <w:rFonts w:eastAsia="Times New Roman" w:cstheme="minorHAnsi"/>
                <w:lang w:eastAsia="sk-SK"/>
              </w:rPr>
              <w:t xml:space="preserve"> </w:t>
            </w:r>
          </w:p>
          <w:p w14:paraId="4D29C02F" w14:textId="2AD869C7"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NXP Semiconductors Czech Republic, s.r.o.,</w:t>
            </w:r>
            <w:r w:rsidR="00AB4395">
              <w:rPr>
                <w:rFonts w:eastAsia="Times New Roman" w:cstheme="minorHAnsi"/>
                <w:lang w:eastAsia="sk-SK"/>
              </w:rPr>
              <w:t xml:space="preserve"> </w:t>
            </w:r>
          </w:p>
          <w:p w14:paraId="55BEAE5A" w14:textId="0BC1AE0E"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Brainit, s.r.o.,</w:t>
            </w:r>
            <w:r w:rsidR="00AB4395">
              <w:rPr>
                <w:rFonts w:eastAsia="Times New Roman" w:cstheme="minorHAnsi"/>
                <w:lang w:eastAsia="sk-SK"/>
              </w:rPr>
              <w:t xml:space="preserve"> </w:t>
            </w:r>
          </w:p>
          <w:p w14:paraId="0F33A663" w14:textId="74D4808D"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Scheidt &amp; Bachmann Slovensko s.r.o.,</w:t>
            </w:r>
            <w:r w:rsidR="00AB4395">
              <w:rPr>
                <w:rFonts w:eastAsia="Times New Roman" w:cstheme="minorHAnsi"/>
                <w:lang w:eastAsia="sk-SK"/>
              </w:rPr>
              <w:t xml:space="preserve"> </w:t>
            </w:r>
          </w:p>
          <w:p w14:paraId="4B82E8D3" w14:textId="462DF31F" w:rsidR="000C4F45" w:rsidRPr="000C4F45" w:rsidRDefault="000C4F45" w:rsidP="00D44D6C">
            <w:pPr>
              <w:numPr>
                <w:ilvl w:val="0"/>
                <w:numId w:val="19"/>
              </w:numPr>
              <w:spacing w:before="100" w:beforeAutospacing="1" w:after="100" w:afterAutospacing="1"/>
              <w:rPr>
                <w:rFonts w:eastAsia="Times New Roman" w:cstheme="minorHAnsi"/>
                <w:lang w:eastAsia="sk-SK"/>
              </w:rPr>
            </w:pPr>
            <w:r w:rsidRPr="000C4F45">
              <w:rPr>
                <w:rFonts w:eastAsia="Times New Roman" w:cstheme="minorHAnsi"/>
                <w:lang w:eastAsia="sk-SK"/>
              </w:rPr>
              <w:t>Úrad pre reguláciu sieťových odvetví.</w:t>
            </w:r>
            <w:r w:rsidR="00AB4395">
              <w:rPr>
                <w:rFonts w:eastAsia="Times New Roman" w:cstheme="minorHAnsi"/>
                <w:lang w:eastAsia="sk-SK"/>
              </w:rPr>
              <w:t xml:space="preserve"> </w:t>
            </w:r>
          </w:p>
          <w:p w14:paraId="782ABDB7" w14:textId="1BE0007F"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Charakteristika participácie: spolupráca vo vedecko-výskumnej činnosti, participácia pri vzdelávaní – odborné prednášky, možnosti odbornej praxe a stáží, a pod.</w:t>
            </w:r>
            <w:r w:rsidR="00AB4395">
              <w:rPr>
                <w:rFonts w:eastAsia="Times New Roman" w:cstheme="minorHAnsi"/>
                <w:lang w:eastAsia="sk-SK"/>
              </w:rPr>
              <w:t xml:space="preserve"> </w:t>
            </w:r>
          </w:p>
          <w:p w14:paraId="7F72A85E" w14:textId="1ABD183C" w:rsidR="000C4F45" w:rsidRPr="00822FE8" w:rsidRDefault="000C4F45" w:rsidP="000C4F45">
            <w:pPr>
              <w:autoSpaceDE w:val="0"/>
              <w:autoSpaceDN w:val="0"/>
              <w:adjustRightInd w:val="0"/>
              <w:jc w:val="both"/>
              <w:rPr>
                <w:rFonts w:cstheme="minorHAnsi"/>
                <w:b/>
                <w:bCs/>
              </w:rPr>
            </w:pPr>
            <w:r w:rsidRPr="000C4F45">
              <w:rPr>
                <w:rFonts w:eastAsia="Times New Roman" w:cstheme="minorHAnsi"/>
                <w:lang w:eastAsia="sk-SK"/>
              </w:rPr>
              <w:t>V tomto prípade je dôležité poznamenať, že spolupráca s vyššie zmienenými partnermi môže časom vyústiť, okrem pozitívneho vplyvu na vzdelávací proces a zručnosti absolventov, aj do komerčných inovácií uplatniteľných na domácom a zahraničnom trhu.</w:t>
            </w:r>
          </w:p>
        </w:tc>
      </w:tr>
      <w:tr w:rsidR="000C4F45" w14:paraId="6D5C9D63" w14:textId="77777777" w:rsidTr="002D4762">
        <w:tc>
          <w:tcPr>
            <w:tcW w:w="708" w:type="dxa"/>
            <w:vMerge w:val="restart"/>
            <w:shd w:val="clear" w:color="auto" w:fill="F2F2F2" w:themeFill="background1" w:themeFillShade="F2"/>
          </w:tcPr>
          <w:p w14:paraId="076B9E12" w14:textId="77777777" w:rsidR="000C4F45" w:rsidRPr="00822FE8" w:rsidRDefault="000C4F45" w:rsidP="000C4F45">
            <w:pPr>
              <w:spacing w:line="216" w:lineRule="auto"/>
              <w:jc w:val="center"/>
              <w:rPr>
                <w:b/>
                <w:iCs/>
              </w:rPr>
            </w:pPr>
            <w:r w:rsidRPr="00822FE8">
              <w:rPr>
                <w:b/>
                <w:iCs/>
              </w:rPr>
              <w:t>E</w:t>
            </w:r>
          </w:p>
        </w:tc>
        <w:tc>
          <w:tcPr>
            <w:tcW w:w="10073" w:type="dxa"/>
            <w:shd w:val="clear" w:color="auto" w:fill="F2F2F2" w:themeFill="background1" w:themeFillShade="F2"/>
          </w:tcPr>
          <w:p w14:paraId="469BCDD0" w14:textId="52AC3DDD" w:rsidR="000C4F45" w:rsidRPr="00822FE8" w:rsidRDefault="000C4F45" w:rsidP="000C4F45">
            <w:pPr>
              <w:autoSpaceDE w:val="0"/>
              <w:autoSpaceDN w:val="0"/>
              <w:adjustRightInd w:val="0"/>
              <w:jc w:val="both"/>
              <w:rPr>
                <w:rFonts w:cstheme="minorHAnsi"/>
              </w:rPr>
            </w:pPr>
            <w:r w:rsidRPr="00822FE8">
              <w:rPr>
                <w:rFonts w:cstheme="minorHAnsi"/>
                <w:b/>
                <w:bCs/>
              </w:rPr>
              <w:t>Charakteristika možností sociálneho, športového, kultúrneho, duchovného a</w:t>
            </w:r>
            <w:r w:rsidR="00AB4395">
              <w:rPr>
                <w:rFonts w:cstheme="minorHAnsi"/>
                <w:b/>
                <w:bCs/>
              </w:rPr>
              <w:t xml:space="preserve"> </w:t>
            </w:r>
            <w:r w:rsidRPr="00822FE8">
              <w:rPr>
                <w:rFonts w:cstheme="minorHAnsi"/>
                <w:b/>
                <w:bCs/>
              </w:rPr>
              <w:t>spoločenského vyžitia</w:t>
            </w:r>
            <w:r w:rsidRPr="00822FE8">
              <w:rPr>
                <w:rFonts w:cstheme="minorHAnsi"/>
              </w:rPr>
              <w:t xml:space="preserve">. </w:t>
            </w:r>
          </w:p>
          <w:p w14:paraId="62338405" w14:textId="77777777" w:rsidR="000C4F45" w:rsidRPr="002730BB" w:rsidRDefault="000C4F45" w:rsidP="000C4F45">
            <w:pPr>
              <w:spacing w:line="216" w:lineRule="auto"/>
              <w:jc w:val="both"/>
              <w:rPr>
                <w:rFonts w:cstheme="minorHAnsi"/>
                <w:b/>
                <w:bCs/>
              </w:rPr>
            </w:pPr>
          </w:p>
        </w:tc>
      </w:tr>
      <w:tr w:rsidR="000C4F45" w14:paraId="5ED3387E" w14:textId="77777777" w:rsidTr="002D4762">
        <w:trPr>
          <w:trHeight w:val="873"/>
        </w:trPr>
        <w:tc>
          <w:tcPr>
            <w:tcW w:w="708" w:type="dxa"/>
            <w:vMerge/>
          </w:tcPr>
          <w:p w14:paraId="150EDC8C" w14:textId="77777777" w:rsidR="000C4F45" w:rsidRPr="00EA00DE" w:rsidRDefault="000C4F45" w:rsidP="000C4F45">
            <w:pPr>
              <w:spacing w:line="216" w:lineRule="auto"/>
              <w:jc w:val="center"/>
              <w:rPr>
                <w:bCs/>
                <w:iCs/>
              </w:rPr>
            </w:pPr>
          </w:p>
        </w:tc>
        <w:tc>
          <w:tcPr>
            <w:tcW w:w="10073" w:type="dxa"/>
          </w:tcPr>
          <w:p w14:paraId="6033E716" w14:textId="62DE067C"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univerzity možnosti sociálneho, športového, kultúrneho, duchovného a spoločenského vyžitia popisuje smernica č. 217 – najmä články 17, 18 a 19.</w:t>
            </w:r>
            <w:r w:rsidR="00AB4395">
              <w:rPr>
                <w:rFonts w:eastAsia="Times New Roman" w:cstheme="minorHAnsi"/>
                <w:lang w:eastAsia="sk-SK"/>
              </w:rPr>
              <w:t xml:space="preserve"> </w:t>
            </w:r>
            <w:r w:rsidRPr="000C4F45">
              <w:rPr>
                <w:rFonts w:eastAsia="Times New Roman" w:cstheme="minorHAnsi"/>
                <w:lang w:eastAsia="sk-SK"/>
              </w:rPr>
              <w:t>(Linka:</w:t>
            </w:r>
            <w:r w:rsidR="00AB4395">
              <w:rPr>
                <w:rFonts w:eastAsia="Times New Roman" w:cstheme="minorHAnsi"/>
                <w:lang w:eastAsia="sk-SK"/>
              </w:rPr>
              <w:t xml:space="preserve"> </w:t>
            </w:r>
            <w:hyperlink r:id="rId56" w:tgtFrame="_blank" w:history="1">
              <w:r w:rsidRPr="000C4F45">
                <w:rPr>
                  <w:rFonts w:eastAsia="Times New Roman" w:cstheme="minorHAnsi"/>
                  <w:color w:val="0000FF"/>
                  <w:u w:val="single"/>
                  <w:lang w:eastAsia="sk-SK"/>
                </w:rPr>
                <w:t>smernica-UNIZA-c-217.pdf</w:t>
              </w:r>
            </w:hyperlink>
            <w:r w:rsidRPr="000C4F45">
              <w:rPr>
                <w:rFonts w:eastAsia="Times New Roman" w:cstheme="minorHAnsi"/>
                <w:lang w:eastAsia="sk-SK"/>
              </w:rPr>
              <w:t>)</w:t>
            </w:r>
          </w:p>
          <w:p w14:paraId="423516AD" w14:textId="3DC07920"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fakulty sú organizované spoločenské akcie, ktoré rozvíjajú osobnosť študenta v sociálnom rozmere:</w:t>
            </w:r>
            <w:r w:rsidR="00AB4395">
              <w:rPr>
                <w:rFonts w:eastAsia="Times New Roman" w:cstheme="minorHAnsi"/>
                <w:lang w:eastAsia="sk-SK"/>
              </w:rPr>
              <w:t xml:space="preserve"> </w:t>
            </w:r>
          </w:p>
          <w:p w14:paraId="09B3C2F8" w14:textId="6B18FC3F" w:rsidR="000C4F45" w:rsidRPr="000C4F45" w:rsidRDefault="000C4F45" w:rsidP="00D44D6C">
            <w:pPr>
              <w:numPr>
                <w:ilvl w:val="0"/>
                <w:numId w:val="20"/>
              </w:numPr>
              <w:spacing w:before="100" w:beforeAutospacing="1" w:after="100" w:afterAutospacing="1"/>
              <w:rPr>
                <w:rFonts w:eastAsia="Times New Roman" w:cstheme="minorHAnsi"/>
                <w:lang w:eastAsia="sk-SK"/>
              </w:rPr>
            </w:pPr>
            <w:r w:rsidRPr="000C4F45">
              <w:rPr>
                <w:rFonts w:eastAsia="Times New Roman" w:cstheme="minorHAnsi"/>
                <w:lang w:eastAsia="sk-SK"/>
              </w:rPr>
              <w:t>Ples FEIT -</w:t>
            </w:r>
            <w:r w:rsidR="00AB4395">
              <w:rPr>
                <w:rFonts w:eastAsia="Times New Roman" w:cstheme="minorHAnsi"/>
                <w:lang w:eastAsia="sk-SK"/>
              </w:rPr>
              <w:t xml:space="preserve"> </w:t>
            </w:r>
            <w:hyperlink r:id="rId57" w:history="1">
              <w:r w:rsidRPr="000C4F45">
                <w:rPr>
                  <w:rFonts w:eastAsia="Times New Roman" w:cstheme="minorHAnsi"/>
                  <w:color w:val="0000FF"/>
                  <w:u w:val="single"/>
                  <w:lang w:eastAsia="sk-SK"/>
                </w:rPr>
                <w:t>https://youtu.be/LsXh6PHKzUU</w:t>
              </w:r>
            </w:hyperlink>
            <w:r w:rsidR="00115201">
              <w:rPr>
                <w:rFonts w:eastAsia="Times New Roman" w:cstheme="minorHAnsi"/>
                <w:lang w:eastAsia="sk-SK"/>
              </w:rPr>
              <w:t xml:space="preserve"> </w:t>
            </w:r>
          </w:p>
          <w:p w14:paraId="237B65A8" w14:textId="512EC98E" w:rsidR="000C4F45" w:rsidRPr="000C4F45" w:rsidRDefault="000C4F45" w:rsidP="00D44D6C">
            <w:pPr>
              <w:numPr>
                <w:ilvl w:val="0"/>
                <w:numId w:val="20"/>
              </w:numPr>
              <w:spacing w:before="100" w:beforeAutospacing="1" w:after="100" w:afterAutospacing="1"/>
              <w:rPr>
                <w:rFonts w:cstheme="minorHAnsi"/>
              </w:rPr>
            </w:pPr>
            <w:r w:rsidRPr="000C4F45">
              <w:rPr>
                <w:rFonts w:eastAsia="Times New Roman" w:cstheme="minorHAnsi"/>
                <w:lang w:eastAsia="sk-SK"/>
              </w:rPr>
              <w:t>Jarné hry elektrikárov -</w:t>
            </w:r>
            <w:r w:rsidR="00AB4395">
              <w:rPr>
                <w:rFonts w:eastAsia="Times New Roman" w:cstheme="minorHAnsi"/>
                <w:lang w:eastAsia="sk-SK"/>
              </w:rPr>
              <w:t xml:space="preserve"> </w:t>
            </w:r>
            <w:hyperlink r:id="rId58" w:history="1">
              <w:r w:rsidRPr="000C4F45">
                <w:rPr>
                  <w:rFonts w:eastAsia="Times New Roman" w:cstheme="minorHAnsi"/>
                  <w:color w:val="0000FF"/>
                  <w:u w:val="single"/>
                  <w:lang w:eastAsia="sk-SK"/>
                </w:rPr>
                <w:t>https://youtu.be/xNRyRMxTpP8</w:t>
              </w:r>
            </w:hyperlink>
            <w:r w:rsidR="00115201">
              <w:rPr>
                <w:rFonts w:eastAsia="Times New Roman" w:cstheme="minorHAnsi"/>
                <w:lang w:eastAsia="sk-SK"/>
              </w:rPr>
              <w:t xml:space="preserve"> </w:t>
            </w:r>
          </w:p>
          <w:p w14:paraId="1DB90A77" w14:textId="2DAA1C19" w:rsidR="000C4F45" w:rsidRPr="002730BB" w:rsidRDefault="000C4F45" w:rsidP="00D44D6C">
            <w:pPr>
              <w:numPr>
                <w:ilvl w:val="0"/>
                <w:numId w:val="20"/>
              </w:numPr>
              <w:spacing w:before="100" w:beforeAutospacing="1" w:after="100" w:afterAutospacing="1"/>
              <w:rPr>
                <w:rFonts w:cstheme="minorHAnsi"/>
              </w:rPr>
            </w:pPr>
            <w:r w:rsidRPr="000C4F45">
              <w:rPr>
                <w:rFonts w:eastAsia="Times New Roman" w:cstheme="minorHAnsi"/>
                <w:lang w:eastAsia="sk-SK"/>
              </w:rPr>
              <w:t>Vianočný punč s dekanom -</w:t>
            </w:r>
            <w:r w:rsidR="00AB4395">
              <w:rPr>
                <w:rFonts w:eastAsia="Times New Roman" w:cstheme="minorHAnsi"/>
                <w:lang w:eastAsia="sk-SK"/>
              </w:rPr>
              <w:t xml:space="preserve"> </w:t>
            </w:r>
            <w:hyperlink r:id="rId59" w:history="1">
              <w:r w:rsidRPr="000C4F45">
                <w:rPr>
                  <w:rFonts w:eastAsia="Times New Roman" w:cstheme="minorHAnsi"/>
                  <w:color w:val="0000FF"/>
                  <w:u w:val="single"/>
                  <w:lang w:eastAsia="sk-SK"/>
                </w:rPr>
                <w:t>https://youtu.be/LM2T3RYD9cE</w:t>
              </w:r>
            </w:hyperlink>
            <w:r w:rsidR="00115201">
              <w:rPr>
                <w:rFonts w:ascii="Times New Roman" w:eastAsia="Times New Roman" w:hAnsi="Times New Roman" w:cs="Times New Roman"/>
                <w:sz w:val="24"/>
                <w:szCs w:val="24"/>
                <w:lang w:eastAsia="sk-SK"/>
              </w:rPr>
              <w:t xml:space="preserve"> </w:t>
            </w:r>
          </w:p>
        </w:tc>
      </w:tr>
      <w:tr w:rsidR="000C4F45" w14:paraId="6DA3CB5C" w14:textId="77777777" w:rsidTr="002D4762">
        <w:tc>
          <w:tcPr>
            <w:tcW w:w="708" w:type="dxa"/>
            <w:vMerge w:val="restart"/>
            <w:shd w:val="clear" w:color="auto" w:fill="F2F2F2" w:themeFill="background1" w:themeFillShade="F2"/>
          </w:tcPr>
          <w:p w14:paraId="682B1BA1" w14:textId="77777777" w:rsidR="000C4F45" w:rsidRPr="00822FE8" w:rsidRDefault="000C4F45" w:rsidP="000C4F45">
            <w:pPr>
              <w:spacing w:line="216" w:lineRule="auto"/>
              <w:jc w:val="center"/>
              <w:rPr>
                <w:b/>
                <w:iCs/>
              </w:rPr>
            </w:pPr>
            <w:r w:rsidRPr="00822FE8">
              <w:rPr>
                <w:b/>
                <w:iCs/>
              </w:rPr>
              <w:t>F</w:t>
            </w:r>
          </w:p>
        </w:tc>
        <w:tc>
          <w:tcPr>
            <w:tcW w:w="10073" w:type="dxa"/>
            <w:shd w:val="clear" w:color="auto" w:fill="F2F2F2" w:themeFill="background1" w:themeFillShade="F2"/>
          </w:tcPr>
          <w:p w14:paraId="58CFD1DE" w14:textId="34CF9291" w:rsidR="000C4F45" w:rsidRPr="00822FE8" w:rsidRDefault="000C4F45" w:rsidP="000C4F45">
            <w:pPr>
              <w:autoSpaceDE w:val="0"/>
              <w:autoSpaceDN w:val="0"/>
              <w:adjustRightInd w:val="0"/>
              <w:jc w:val="both"/>
              <w:rPr>
                <w:rFonts w:cstheme="minorHAnsi"/>
                <w:b/>
                <w:bCs/>
              </w:rPr>
            </w:pPr>
            <w:r w:rsidRPr="00822FE8">
              <w:rPr>
                <w:rFonts w:cstheme="minorHAnsi"/>
                <w:b/>
                <w:bCs/>
              </w:rPr>
              <w:t>Možnosti a podmienky účasti študentov študijného programu na</w:t>
            </w:r>
            <w:r w:rsidR="00AB4395">
              <w:rPr>
                <w:rFonts w:cstheme="minorHAnsi"/>
                <w:b/>
                <w:bCs/>
              </w:rPr>
              <w:t xml:space="preserve"> </w:t>
            </w:r>
            <w:r w:rsidRPr="00822FE8">
              <w:rPr>
                <w:rFonts w:cstheme="minorHAnsi"/>
                <w:b/>
                <w:bCs/>
              </w:rPr>
              <w:t>mobilitách a</w:t>
            </w:r>
            <w:r w:rsidR="00AB4395">
              <w:rPr>
                <w:rFonts w:cstheme="minorHAnsi"/>
                <w:b/>
                <w:bCs/>
              </w:rPr>
              <w:t xml:space="preserve"> </w:t>
            </w:r>
            <w:r w:rsidRPr="00822FE8">
              <w:rPr>
                <w:rFonts w:cstheme="minorHAnsi"/>
                <w:b/>
                <w:bCs/>
              </w:rPr>
              <w:t xml:space="preserve">stážach (s uvedením kontaktov), pokyny na prihlasovanie, pravidlá uznávania tohto vzdelávania. </w:t>
            </w:r>
          </w:p>
          <w:p w14:paraId="37B31E72" w14:textId="77777777" w:rsidR="000C4F45" w:rsidRPr="002730BB" w:rsidRDefault="000C4F45" w:rsidP="000C4F45">
            <w:pPr>
              <w:spacing w:line="216" w:lineRule="auto"/>
              <w:jc w:val="both"/>
              <w:rPr>
                <w:rFonts w:cstheme="minorHAnsi"/>
                <w:b/>
                <w:bCs/>
              </w:rPr>
            </w:pPr>
          </w:p>
        </w:tc>
      </w:tr>
      <w:tr w:rsidR="000C4F45" w14:paraId="602056D6" w14:textId="77777777" w:rsidTr="00AD5D6D">
        <w:trPr>
          <w:trHeight w:val="875"/>
        </w:trPr>
        <w:tc>
          <w:tcPr>
            <w:tcW w:w="708" w:type="dxa"/>
            <w:vMerge/>
          </w:tcPr>
          <w:p w14:paraId="3FBD815B" w14:textId="77777777" w:rsidR="000C4F45" w:rsidRPr="00EA00DE" w:rsidRDefault="000C4F45" w:rsidP="000C4F45">
            <w:pPr>
              <w:spacing w:line="216" w:lineRule="auto"/>
              <w:jc w:val="both"/>
              <w:rPr>
                <w:bCs/>
                <w:iCs/>
              </w:rPr>
            </w:pPr>
          </w:p>
        </w:tc>
        <w:tc>
          <w:tcPr>
            <w:tcW w:w="10073" w:type="dxa"/>
            <w:vAlign w:val="center"/>
          </w:tcPr>
          <w:p w14:paraId="5A73517D" w14:textId="02D44E45"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univerzity definuje procesy, postupy a štruktúry</w:t>
            </w:r>
            <w:r w:rsidR="00AB4395">
              <w:rPr>
                <w:rFonts w:eastAsia="Times New Roman" w:cstheme="minorHAnsi"/>
                <w:b/>
                <w:bCs/>
                <w:lang w:eastAsia="sk-SK"/>
              </w:rPr>
              <w:t xml:space="preserve"> </w:t>
            </w:r>
            <w:r w:rsidRPr="000C4F45">
              <w:rPr>
                <w:rFonts w:eastAsia="Times New Roman" w:cstheme="minorHAnsi"/>
                <w:b/>
                <w:bCs/>
                <w:lang w:eastAsia="sk-SK"/>
              </w:rPr>
              <w:t>Smernica 219 – Mobility študentov a</w:t>
            </w:r>
            <w:r w:rsidR="00AB4395">
              <w:rPr>
                <w:rFonts w:eastAsia="Times New Roman" w:cstheme="minorHAnsi"/>
                <w:b/>
                <w:bCs/>
                <w:lang w:eastAsia="sk-SK"/>
              </w:rPr>
              <w:t xml:space="preserve"> </w:t>
            </w:r>
            <w:r w:rsidRPr="000C4F45">
              <w:rPr>
                <w:rFonts w:eastAsia="Times New Roman" w:cstheme="minorHAnsi"/>
                <w:b/>
                <w:bCs/>
                <w:lang w:eastAsia="sk-SK"/>
              </w:rPr>
              <w:t>zamestnancov Žilinskej univerzity v</w:t>
            </w:r>
            <w:r w:rsidR="00AB4395">
              <w:rPr>
                <w:rFonts w:eastAsia="Times New Roman" w:cstheme="minorHAnsi"/>
                <w:b/>
                <w:bCs/>
                <w:lang w:eastAsia="sk-SK"/>
              </w:rPr>
              <w:t xml:space="preserve"> </w:t>
            </w:r>
            <w:r w:rsidRPr="000C4F45">
              <w:rPr>
                <w:rFonts w:eastAsia="Times New Roman" w:cstheme="minorHAnsi"/>
                <w:b/>
                <w:bCs/>
                <w:lang w:eastAsia="sk-SK"/>
              </w:rPr>
              <w:t>Žiline v</w:t>
            </w:r>
            <w:r w:rsidR="00AB4395">
              <w:rPr>
                <w:rFonts w:eastAsia="Times New Roman" w:cstheme="minorHAnsi"/>
                <w:b/>
                <w:bCs/>
                <w:lang w:eastAsia="sk-SK"/>
              </w:rPr>
              <w:t xml:space="preserve"> </w:t>
            </w:r>
            <w:r w:rsidRPr="000C4F45">
              <w:rPr>
                <w:rFonts w:eastAsia="Times New Roman" w:cstheme="minorHAnsi"/>
                <w:b/>
                <w:bCs/>
                <w:lang w:eastAsia="sk-SK"/>
              </w:rPr>
              <w:t>zahraničí</w:t>
            </w:r>
            <w:r w:rsidRPr="000C4F45">
              <w:rPr>
                <w:rFonts w:eastAsia="Times New Roman" w:cstheme="minorHAnsi"/>
                <w:lang w:eastAsia="sk-SK"/>
              </w:rPr>
              <w:t>. (Linka:</w:t>
            </w:r>
            <w:r w:rsidR="00AB4395">
              <w:rPr>
                <w:rFonts w:eastAsia="Times New Roman" w:cstheme="minorHAnsi"/>
                <w:lang w:eastAsia="sk-SK"/>
              </w:rPr>
              <w:t xml:space="preserve"> </w:t>
            </w:r>
            <w:hyperlink r:id="rId60" w:history="1">
              <w:r w:rsidRPr="000C4F45">
                <w:rPr>
                  <w:rFonts w:eastAsia="Times New Roman" w:cstheme="minorHAnsi"/>
                  <w:color w:val="0000FF"/>
                  <w:u w:val="single"/>
                  <w:lang w:eastAsia="sk-SK"/>
                </w:rPr>
                <w:t>smernica-UNIZA-c-219.pdf</w:t>
              </w:r>
            </w:hyperlink>
            <w:r w:rsidRPr="000C4F45">
              <w:rPr>
                <w:rFonts w:eastAsia="Times New Roman" w:cstheme="minorHAnsi"/>
                <w:lang w:eastAsia="sk-SK"/>
              </w:rPr>
              <w:t>)</w:t>
            </w:r>
            <w:r w:rsidR="00AB4395">
              <w:rPr>
                <w:rFonts w:eastAsia="Times New Roman" w:cstheme="minorHAnsi"/>
                <w:lang w:eastAsia="sk-SK"/>
              </w:rPr>
              <w:t xml:space="preserve"> </w:t>
            </w:r>
          </w:p>
          <w:p w14:paraId="150A217F" w14:textId="2F06FC4E"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fakulty je postup uvedený na webovej stránke</w:t>
            </w:r>
            <w:r w:rsidR="00AB4395">
              <w:rPr>
                <w:rFonts w:eastAsia="Times New Roman" w:cstheme="minorHAnsi"/>
                <w:lang w:eastAsia="sk-SK"/>
              </w:rPr>
              <w:t xml:space="preserve"> </w:t>
            </w:r>
            <w:hyperlink r:id="rId61" w:history="1">
              <w:r w:rsidRPr="000C4F45">
                <w:rPr>
                  <w:rFonts w:eastAsia="Times New Roman" w:cstheme="minorHAnsi"/>
                  <w:color w:val="0000FF"/>
                  <w:u w:val="single"/>
                  <w:lang w:eastAsia="sk-SK"/>
                </w:rPr>
                <w:t>https://feit.uniza.sk/studenti/mobilita-erasmus-2/</w:t>
              </w:r>
            </w:hyperlink>
            <w:r w:rsidRPr="000C4F45">
              <w:rPr>
                <w:rFonts w:eastAsia="Times New Roman" w:cstheme="minorHAnsi"/>
                <w:lang w:eastAsia="sk-SK"/>
              </w:rPr>
              <w:t>, kde je detailný postup popísanú v dokumente “Postup vybavovania ERASMUS+ mobility – štúdium” https://feit.uniza.sk/wp-content/uploads/2020/01/Uchadzaci_Erasmus_studium_postup-vybavovania.docx</w:t>
            </w:r>
            <w:r w:rsidR="00AB4395">
              <w:rPr>
                <w:rFonts w:eastAsia="Times New Roman" w:cstheme="minorHAnsi"/>
                <w:lang w:eastAsia="sk-SK"/>
              </w:rPr>
              <w:t xml:space="preserve"> </w:t>
            </w:r>
          </w:p>
          <w:p w14:paraId="40B3CCFE" w14:textId="18B69CF0"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kontaktná osoba: Mgr. Silvia Pirníková,</w:t>
            </w:r>
            <w:r w:rsidR="00AB4395">
              <w:rPr>
                <w:rFonts w:eastAsia="Times New Roman" w:cstheme="minorHAnsi"/>
                <w:lang w:eastAsia="sk-SK"/>
              </w:rPr>
              <w:t xml:space="preserve"> </w:t>
            </w:r>
            <w:hyperlink r:id="rId62" w:history="1">
              <w:r w:rsidRPr="000C4F45">
                <w:rPr>
                  <w:rFonts w:eastAsia="Times New Roman" w:cstheme="minorHAnsi"/>
                  <w:color w:val="0000FF"/>
                  <w:u w:val="single"/>
                  <w:lang w:eastAsia="sk-SK"/>
                </w:rPr>
                <w:t>silvia.pirnikova@uniza.sk</w:t>
              </w:r>
            </w:hyperlink>
            <w:r w:rsidR="00AB4395">
              <w:rPr>
                <w:rFonts w:eastAsia="Times New Roman" w:cstheme="minorHAnsi"/>
                <w:lang w:eastAsia="sk-SK"/>
              </w:rPr>
              <w:t xml:space="preserve"> </w:t>
            </w:r>
          </w:p>
          <w:p w14:paraId="4CCC0D88" w14:textId="164320DE" w:rsidR="000C4F45" w:rsidRPr="000C4F45" w:rsidRDefault="000C4F45" w:rsidP="000C4F45">
            <w:pPr>
              <w:spacing w:before="100" w:beforeAutospacing="1" w:after="100" w:afterAutospacing="1"/>
              <w:rPr>
                <w:rFonts w:eastAsia="Times New Roman" w:cstheme="minorHAnsi"/>
                <w:lang w:eastAsia="sk-SK"/>
              </w:rPr>
            </w:pPr>
            <w:r w:rsidRPr="000C4F45">
              <w:rPr>
                <w:rFonts w:eastAsia="Times New Roman" w:cstheme="minorHAnsi"/>
                <w:lang w:eastAsia="sk-SK"/>
              </w:rPr>
              <w:t>Na úrovni študijného programu TRI je</w:t>
            </w:r>
            <w:r w:rsidR="00AB4395">
              <w:rPr>
                <w:rFonts w:eastAsia="Times New Roman" w:cstheme="minorHAnsi"/>
                <w:lang w:eastAsia="sk-SK"/>
              </w:rPr>
              <w:t xml:space="preserve"> </w:t>
            </w:r>
            <w:r w:rsidRPr="000C4F45">
              <w:rPr>
                <w:rFonts w:eastAsia="Times New Roman" w:cstheme="minorHAnsi"/>
                <w:lang w:eastAsia="sk-SK"/>
              </w:rPr>
              <w:t>koordinátor:</w:t>
            </w:r>
            <w:r w:rsidR="00AB4395">
              <w:rPr>
                <w:rFonts w:eastAsia="Times New Roman" w:cstheme="minorHAnsi"/>
                <w:lang w:eastAsia="sk-SK"/>
              </w:rPr>
              <w:t xml:space="preserve"> </w:t>
            </w:r>
          </w:p>
          <w:p w14:paraId="163A92D9" w14:textId="661B1D33" w:rsidR="000C4F45" w:rsidRPr="000C4F45" w:rsidRDefault="000C4F45" w:rsidP="000C4F45">
            <w:pPr>
              <w:spacing w:line="216" w:lineRule="auto"/>
              <w:jc w:val="both"/>
              <w:rPr>
                <w:rFonts w:cstheme="minorHAnsi"/>
                <w:bCs/>
                <w:i/>
                <w:iCs/>
              </w:rPr>
            </w:pPr>
            <w:r w:rsidRPr="000C4F45">
              <w:rPr>
                <w:rFonts w:eastAsia="Times New Roman" w:cstheme="minorHAnsi"/>
                <w:lang w:eastAsia="sk-SK"/>
              </w:rPr>
              <w:t>kontaktná osoba: prof. Ing. Peter Počta, PhD.,</w:t>
            </w:r>
            <w:r w:rsidR="00AB4395">
              <w:rPr>
                <w:rFonts w:eastAsia="Times New Roman" w:cstheme="minorHAnsi"/>
                <w:lang w:eastAsia="sk-SK"/>
              </w:rPr>
              <w:t xml:space="preserve"> </w:t>
            </w:r>
            <w:hyperlink r:id="rId63" w:tgtFrame="_blank" w:history="1">
              <w:r w:rsidRPr="000C4F45">
                <w:rPr>
                  <w:rFonts w:eastAsia="Times New Roman" w:cstheme="minorHAnsi"/>
                  <w:color w:val="0000FF"/>
                  <w:u w:val="single"/>
                  <w:lang w:eastAsia="sk-SK"/>
                </w:rPr>
                <w:t>peter.pocta@uniza.sk</w:t>
              </w:r>
            </w:hyperlink>
            <w:r w:rsidR="00AB4395">
              <w:rPr>
                <w:rFonts w:eastAsia="Times New Roman" w:cstheme="minorHAnsi"/>
                <w:lang w:eastAsia="sk-SK"/>
              </w:rPr>
              <w:t xml:space="preserve"> </w:t>
            </w:r>
          </w:p>
        </w:tc>
      </w:tr>
    </w:tbl>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A92834">
        <w:trPr>
          <w:trHeight w:val="342"/>
        </w:trPr>
        <w:tc>
          <w:tcPr>
            <w:tcW w:w="708" w:type="dxa"/>
            <w:shd w:val="clear" w:color="auto" w:fill="2E74B5" w:themeFill="accent1" w:themeFillShade="BF"/>
            <w:vAlign w:val="center"/>
          </w:tcPr>
          <w:p w14:paraId="4D6716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A92834">
        <w:trPr>
          <w:trHeight w:val="331"/>
        </w:trPr>
        <w:tc>
          <w:tcPr>
            <w:tcW w:w="708" w:type="dxa"/>
            <w:vMerge w:val="restart"/>
            <w:shd w:val="clear" w:color="auto" w:fill="F2F2F2" w:themeFill="background1" w:themeFillShade="F2"/>
          </w:tcPr>
          <w:p w14:paraId="681A5C48" w14:textId="77777777" w:rsidR="00556FBD" w:rsidRPr="00FF736C" w:rsidRDefault="00556FBD" w:rsidP="002D4762">
            <w:pPr>
              <w:spacing w:line="216" w:lineRule="auto"/>
              <w:jc w:val="center"/>
              <w:rPr>
                <w:rFonts w:cstheme="minorHAnsi"/>
                <w:b/>
                <w:iCs/>
              </w:rPr>
            </w:pPr>
            <w:r w:rsidRPr="00FF736C">
              <w:rPr>
                <w:rFonts w:cstheme="minorHAnsi"/>
                <w:b/>
                <w:iCs/>
              </w:rPr>
              <w:t>A</w:t>
            </w:r>
          </w:p>
        </w:tc>
        <w:tc>
          <w:tcPr>
            <w:tcW w:w="10073" w:type="dxa"/>
            <w:shd w:val="clear" w:color="auto" w:fill="F2F2F2" w:themeFill="background1" w:themeFillShade="F2"/>
            <w:vAlign w:val="center"/>
          </w:tcPr>
          <w:p w14:paraId="565313D1" w14:textId="1666F6EF" w:rsidR="00556FBD" w:rsidRPr="00FF736C" w:rsidRDefault="00556FBD" w:rsidP="002D4762">
            <w:pPr>
              <w:spacing w:line="216" w:lineRule="auto"/>
              <w:jc w:val="both"/>
              <w:rPr>
                <w:rFonts w:cstheme="minorHAnsi"/>
                <w:b/>
              </w:rPr>
            </w:pPr>
            <w:r w:rsidRPr="00FF736C">
              <w:rPr>
                <w:rFonts w:cstheme="minorHAnsi"/>
                <w:b/>
              </w:rPr>
              <w:t>Požadované schopnosti a</w:t>
            </w:r>
            <w:r w:rsidR="00AB4395">
              <w:rPr>
                <w:rFonts w:cstheme="minorHAnsi"/>
                <w:b/>
              </w:rPr>
              <w:t xml:space="preserve"> </w:t>
            </w:r>
            <w:r w:rsidRPr="00FF736C">
              <w:rPr>
                <w:rFonts w:cstheme="minorHAnsi"/>
                <w:b/>
              </w:rPr>
              <w:t>predpoklady potrebné na prijatie na štúdium</w:t>
            </w:r>
          </w:p>
        </w:tc>
      </w:tr>
      <w:tr w:rsidR="00556FBD" w14:paraId="52B25C4E" w14:textId="77777777" w:rsidTr="00A92834">
        <w:trPr>
          <w:trHeight w:val="1074"/>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shd w:val="clear" w:color="auto" w:fill="auto"/>
            <w:vAlign w:val="center"/>
          </w:tcPr>
          <w:p w14:paraId="2849D8F7" w14:textId="1DC17F41" w:rsidR="00991F4D" w:rsidRPr="00991F4D" w:rsidRDefault="00991F4D" w:rsidP="00991F4D">
            <w:pPr>
              <w:spacing w:before="100" w:beforeAutospacing="1" w:after="100" w:afterAutospacing="1"/>
              <w:rPr>
                <w:rFonts w:eastAsia="Times New Roman" w:cstheme="minorHAnsi"/>
                <w:lang w:eastAsia="sk-SK"/>
              </w:rPr>
            </w:pPr>
            <w:r w:rsidRPr="00991F4D">
              <w:rPr>
                <w:rFonts w:eastAsia="Times New Roman" w:cstheme="minorHAnsi"/>
                <w:lang w:eastAsia="sk-SK"/>
              </w:rPr>
              <w:t>Na úrovni univerzity definuje procesy, postupy a štruktúry Smernica 206 – Zásady a pravidlá prijímacieho konania na štúdium na UNIZA</w:t>
            </w:r>
            <w:r w:rsidR="00AB4395">
              <w:rPr>
                <w:rFonts w:eastAsia="Times New Roman" w:cstheme="minorHAnsi"/>
                <w:lang w:eastAsia="sk-SK"/>
              </w:rPr>
              <w:t xml:space="preserve"> </w:t>
            </w:r>
            <w:r w:rsidRPr="00991F4D">
              <w:rPr>
                <w:rFonts w:eastAsia="Times New Roman" w:cstheme="minorHAnsi"/>
                <w:lang w:eastAsia="sk-SK"/>
              </w:rPr>
              <w:t>(linka:</w:t>
            </w:r>
            <w:r w:rsidR="00AB4395">
              <w:rPr>
                <w:rFonts w:eastAsia="Times New Roman" w:cstheme="minorHAnsi"/>
                <w:lang w:eastAsia="sk-SK"/>
              </w:rPr>
              <w:t xml:space="preserve"> </w:t>
            </w:r>
            <w:hyperlink r:id="rId64" w:tgtFrame="_blank" w:history="1">
              <w:r w:rsidRPr="00991F4D">
                <w:rPr>
                  <w:rFonts w:eastAsia="Times New Roman" w:cstheme="minorHAnsi"/>
                  <w:color w:val="0000FF"/>
                  <w:u w:val="single"/>
                  <w:lang w:eastAsia="sk-SK"/>
                </w:rPr>
                <w:t>https://akreditacia.uniza.sk/doc/S_206_2021.pdf</w:t>
              </w:r>
            </w:hyperlink>
            <w:r w:rsidRPr="00991F4D">
              <w:rPr>
                <w:rFonts w:eastAsia="Times New Roman" w:cstheme="minorHAnsi"/>
                <w:lang w:eastAsia="sk-SK"/>
              </w:rPr>
              <w:t>).</w:t>
            </w:r>
            <w:r w:rsidR="00115201">
              <w:rPr>
                <w:rFonts w:eastAsia="Times New Roman" w:cstheme="minorHAnsi"/>
                <w:lang w:eastAsia="sk-SK"/>
              </w:rPr>
              <w:t xml:space="preserve"> </w:t>
            </w:r>
          </w:p>
          <w:p w14:paraId="341551AD" w14:textId="1362BE1E" w:rsidR="00991F4D" w:rsidRPr="00991F4D" w:rsidRDefault="00991F4D" w:rsidP="00991F4D">
            <w:pPr>
              <w:spacing w:before="100" w:beforeAutospacing="1" w:after="100" w:afterAutospacing="1"/>
              <w:rPr>
                <w:rFonts w:eastAsia="Times New Roman" w:cstheme="minorHAnsi"/>
                <w:lang w:eastAsia="sk-SK"/>
              </w:rPr>
            </w:pPr>
            <w:r w:rsidRPr="00991F4D">
              <w:rPr>
                <w:rFonts w:eastAsia="Times New Roman" w:cstheme="minorHAnsi"/>
                <w:lang w:eastAsia="sk-SK"/>
              </w:rPr>
              <w:t>Na úrovni fakulty sú Akademickým senátom schválené Zásady a</w:t>
            </w:r>
            <w:r w:rsidR="00AB4395">
              <w:rPr>
                <w:rFonts w:eastAsia="Times New Roman" w:cstheme="minorHAnsi"/>
                <w:lang w:eastAsia="sk-SK"/>
              </w:rPr>
              <w:t xml:space="preserve"> </w:t>
            </w:r>
            <w:r w:rsidRPr="00991F4D">
              <w:rPr>
                <w:rFonts w:eastAsia="Times New Roman" w:cstheme="minorHAnsi"/>
                <w:lang w:eastAsia="sk-SK"/>
              </w:rPr>
              <w:t>pravidlá prijatia, kde sú podrobne opísané všetky požadované schopnosti a</w:t>
            </w:r>
            <w:r w:rsidR="00AB4395">
              <w:rPr>
                <w:rFonts w:eastAsia="Times New Roman" w:cstheme="minorHAnsi"/>
                <w:lang w:eastAsia="sk-SK"/>
              </w:rPr>
              <w:t xml:space="preserve"> </w:t>
            </w:r>
            <w:r w:rsidRPr="00991F4D">
              <w:rPr>
                <w:rFonts w:eastAsia="Times New Roman" w:cstheme="minorHAnsi"/>
                <w:lang w:eastAsia="sk-SK"/>
              </w:rPr>
              <w:t>predpoklady potrebné na prijatie</w:t>
            </w:r>
            <w:r w:rsidR="00115201">
              <w:rPr>
                <w:rFonts w:eastAsia="Times New Roman" w:cstheme="minorHAnsi"/>
                <w:lang w:eastAsia="sk-SK"/>
              </w:rPr>
              <w:t xml:space="preserve"> </w:t>
            </w:r>
            <w:r w:rsidRPr="00991F4D">
              <w:rPr>
                <w:rFonts w:eastAsia="Times New Roman" w:cstheme="minorHAnsi"/>
                <w:lang w:eastAsia="sk-SK"/>
              </w:rPr>
              <w:t>na štúdium jednotlivých študijných programov na FEIT, vrátane TRI, sú dostupné na:</w:t>
            </w:r>
            <w:r w:rsidR="00115201">
              <w:rPr>
                <w:rFonts w:eastAsia="Times New Roman" w:cstheme="minorHAnsi"/>
                <w:lang w:eastAsia="sk-SK"/>
              </w:rPr>
              <w:t xml:space="preserve"> </w:t>
            </w:r>
          </w:p>
          <w:p w14:paraId="3EFEDEB3" w14:textId="5F5423E1" w:rsidR="00556FBD" w:rsidRPr="00007CDE" w:rsidRDefault="00B800BE" w:rsidP="002D4762">
            <w:pPr>
              <w:autoSpaceDE w:val="0"/>
              <w:autoSpaceDN w:val="0"/>
              <w:adjustRightInd w:val="0"/>
              <w:rPr>
                <w:rFonts w:cstheme="minorHAnsi"/>
                <w:bCs/>
                <w:i/>
                <w:iCs/>
                <w:sz w:val="18"/>
                <w:szCs w:val="18"/>
              </w:rPr>
            </w:pPr>
            <w:r w:rsidRPr="00B800BE">
              <w:t>https://feit.uniza.sk/wp-content/uploads/2024/10/FEIT_Zasady_pravidla_prijatia_2025-2026_</w:t>
            </w:r>
            <w:r w:rsidR="005B55A6" w:rsidRPr="005B55A6">
              <w:t>Ing</w:t>
            </w:r>
            <w:r w:rsidRPr="00B800BE">
              <w:t>-schvalene.pdf</w:t>
            </w:r>
            <w:r w:rsidR="00115201">
              <w:rPr>
                <w:rFonts w:eastAsia="Times New Roman" w:cstheme="minorHAnsi"/>
                <w:lang w:eastAsia="sk-SK"/>
              </w:rPr>
              <w:t xml:space="preserve"> </w:t>
            </w:r>
          </w:p>
        </w:tc>
      </w:tr>
      <w:tr w:rsidR="00556FBD" w14:paraId="18EFC37D" w14:textId="77777777" w:rsidTr="00A92834">
        <w:trPr>
          <w:trHeight w:val="342"/>
        </w:trPr>
        <w:tc>
          <w:tcPr>
            <w:tcW w:w="708" w:type="dxa"/>
            <w:vMerge w:val="restart"/>
            <w:shd w:val="clear" w:color="auto" w:fill="F2F2F2" w:themeFill="background1" w:themeFillShade="F2"/>
          </w:tcPr>
          <w:p w14:paraId="1F8C1007" w14:textId="77777777" w:rsidR="00556FBD" w:rsidRPr="00FF736C" w:rsidRDefault="00556FBD" w:rsidP="002D4762">
            <w:pPr>
              <w:spacing w:line="216" w:lineRule="auto"/>
              <w:jc w:val="center"/>
              <w:rPr>
                <w:rFonts w:cstheme="minorHAnsi"/>
                <w:b/>
                <w:iCs/>
              </w:rPr>
            </w:pPr>
            <w:r w:rsidRPr="00FF736C">
              <w:rPr>
                <w:rFonts w:cstheme="minorHAnsi"/>
                <w:b/>
                <w:iCs/>
              </w:rPr>
              <w:t>B</w:t>
            </w:r>
          </w:p>
        </w:tc>
        <w:tc>
          <w:tcPr>
            <w:tcW w:w="10073" w:type="dxa"/>
            <w:shd w:val="clear" w:color="auto" w:fill="F2F2F2" w:themeFill="background1" w:themeFillShade="F2"/>
            <w:vAlign w:val="center"/>
          </w:tcPr>
          <w:p w14:paraId="5B4FA167" w14:textId="77777777" w:rsidR="00556FBD" w:rsidRPr="00FF736C" w:rsidRDefault="00556FBD" w:rsidP="002D4762">
            <w:pPr>
              <w:spacing w:line="216" w:lineRule="auto"/>
              <w:jc w:val="both"/>
              <w:rPr>
                <w:rFonts w:cstheme="minorHAnsi"/>
                <w:b/>
              </w:rPr>
            </w:pPr>
            <w:r w:rsidRPr="00FF736C">
              <w:rPr>
                <w:rFonts w:cstheme="minorHAnsi"/>
                <w:b/>
              </w:rPr>
              <w:t>Postupy prijímania na štúdium.</w:t>
            </w:r>
          </w:p>
        </w:tc>
      </w:tr>
      <w:tr w:rsidR="00556FBD" w14:paraId="15034C92" w14:textId="77777777" w:rsidTr="00A92834">
        <w:trPr>
          <w:trHeight w:val="862"/>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shd w:val="clear" w:color="auto" w:fill="auto"/>
            <w:vAlign w:val="center"/>
          </w:tcPr>
          <w:p w14:paraId="7FBFE327" w14:textId="0A5AE76E" w:rsidR="00991F4D" w:rsidRPr="00991F4D" w:rsidRDefault="00991F4D" w:rsidP="00991F4D">
            <w:pPr>
              <w:spacing w:before="100" w:beforeAutospacing="1" w:after="100" w:afterAutospacing="1"/>
              <w:rPr>
                <w:rFonts w:eastAsia="Times New Roman" w:cstheme="minorHAnsi"/>
                <w:lang w:eastAsia="sk-SK"/>
              </w:rPr>
            </w:pPr>
            <w:r w:rsidRPr="00991F4D">
              <w:rPr>
                <w:rFonts w:eastAsia="Times New Roman" w:cstheme="minorHAnsi"/>
                <w:lang w:eastAsia="sk-SK"/>
              </w:rPr>
              <w:t>Na úrovni univerzity definuje procesy, postupy a štruktúry Smernica 206 – Zásady a</w:t>
            </w:r>
            <w:r w:rsidR="00AB4395">
              <w:rPr>
                <w:rFonts w:eastAsia="Times New Roman" w:cstheme="minorHAnsi"/>
                <w:lang w:eastAsia="sk-SK"/>
              </w:rPr>
              <w:t xml:space="preserve"> </w:t>
            </w:r>
            <w:r w:rsidRPr="00991F4D">
              <w:rPr>
                <w:rFonts w:eastAsia="Times New Roman" w:cstheme="minorHAnsi"/>
                <w:lang w:eastAsia="sk-SK"/>
              </w:rPr>
              <w:t>pravidlá prijímacieho konania na štúdium na UNIZA (linka:</w:t>
            </w:r>
            <w:r w:rsidR="00AB4395">
              <w:rPr>
                <w:rFonts w:eastAsia="Times New Roman" w:cstheme="minorHAnsi"/>
                <w:lang w:eastAsia="sk-SK"/>
              </w:rPr>
              <w:t xml:space="preserve"> </w:t>
            </w:r>
            <w:hyperlink r:id="rId65" w:history="1">
              <w:r w:rsidRPr="00991F4D">
                <w:rPr>
                  <w:rFonts w:eastAsia="Times New Roman" w:cstheme="minorHAnsi"/>
                  <w:color w:val="0000FF"/>
                  <w:u w:val="single"/>
                  <w:lang w:eastAsia="sk-SK"/>
                </w:rPr>
                <w:t>https://akreditacia.uniza.sk/doc/S_206_2021.pdf</w:t>
              </w:r>
            </w:hyperlink>
            <w:r w:rsidRPr="00991F4D">
              <w:rPr>
                <w:rFonts w:eastAsia="Times New Roman" w:cstheme="minorHAnsi"/>
                <w:lang w:eastAsia="sk-SK"/>
              </w:rPr>
              <w:t>).</w:t>
            </w:r>
            <w:r w:rsidR="00AB4395">
              <w:rPr>
                <w:rFonts w:eastAsia="Times New Roman" w:cstheme="minorHAnsi"/>
                <w:lang w:eastAsia="sk-SK"/>
              </w:rPr>
              <w:t xml:space="preserve"> </w:t>
            </w:r>
          </w:p>
          <w:p w14:paraId="7F7A5776" w14:textId="5A38DA43" w:rsidR="00991F4D" w:rsidRPr="00991F4D" w:rsidRDefault="00991F4D" w:rsidP="00991F4D">
            <w:pPr>
              <w:spacing w:before="100" w:beforeAutospacing="1" w:after="100" w:afterAutospacing="1"/>
              <w:rPr>
                <w:rFonts w:eastAsia="Times New Roman" w:cstheme="minorHAnsi"/>
                <w:lang w:eastAsia="sk-SK"/>
              </w:rPr>
            </w:pPr>
            <w:r w:rsidRPr="00991F4D">
              <w:rPr>
                <w:rFonts w:eastAsia="Times New Roman" w:cstheme="minorHAnsi"/>
                <w:lang w:eastAsia="sk-SK"/>
              </w:rPr>
              <w:t>Na úrovni fakulty sú Akademickým senátom schválené Zásady a</w:t>
            </w:r>
            <w:r w:rsidR="00AB4395">
              <w:rPr>
                <w:rFonts w:eastAsia="Times New Roman" w:cstheme="minorHAnsi"/>
                <w:lang w:eastAsia="sk-SK"/>
              </w:rPr>
              <w:t xml:space="preserve"> </w:t>
            </w:r>
            <w:r w:rsidRPr="00991F4D">
              <w:rPr>
                <w:rFonts w:eastAsia="Times New Roman" w:cstheme="minorHAnsi"/>
                <w:lang w:eastAsia="sk-SK"/>
              </w:rPr>
              <w:t>pravidlá prijatia, kde sú podrobne opísané všetky relevantné skutočnosti a</w:t>
            </w:r>
            <w:r w:rsidR="00AB4395">
              <w:rPr>
                <w:rFonts w:eastAsia="Times New Roman" w:cstheme="minorHAnsi"/>
                <w:lang w:eastAsia="sk-SK"/>
              </w:rPr>
              <w:t xml:space="preserve"> </w:t>
            </w:r>
            <w:r w:rsidRPr="00991F4D">
              <w:rPr>
                <w:rFonts w:eastAsia="Times New Roman" w:cstheme="minorHAnsi"/>
                <w:lang w:eastAsia="sk-SK"/>
              </w:rPr>
              <w:t>postupy prijímania na štúdium jednotlivých študijných programov na FEIT, vrátane TRI, sú dostupné na:</w:t>
            </w:r>
            <w:r w:rsidR="00AB4395">
              <w:rPr>
                <w:rFonts w:eastAsia="Times New Roman" w:cstheme="minorHAnsi"/>
                <w:lang w:eastAsia="sk-SK"/>
              </w:rPr>
              <w:t xml:space="preserve"> </w:t>
            </w:r>
          </w:p>
          <w:p w14:paraId="18DA97EE" w14:textId="7D06530F" w:rsidR="00556FBD" w:rsidRPr="00991F4D" w:rsidRDefault="005B55A6" w:rsidP="002D4762">
            <w:pPr>
              <w:spacing w:line="216" w:lineRule="auto"/>
              <w:jc w:val="both"/>
              <w:rPr>
                <w:rFonts w:cstheme="minorHAnsi"/>
              </w:rPr>
            </w:pPr>
            <w:r w:rsidRPr="005B55A6">
              <w:t>https://feit.uniza.sk/wp-content/uploads/2024/10/FEIT_Zasady_pravidla_prijatia_2025-2026_Ing-schvalene.pdf</w:t>
            </w:r>
            <w:r w:rsidR="00115201">
              <w:rPr>
                <w:rFonts w:eastAsia="Times New Roman" w:cstheme="minorHAnsi"/>
                <w:lang w:eastAsia="sk-SK"/>
              </w:rPr>
              <w:t xml:space="preserve"> </w:t>
            </w:r>
          </w:p>
        </w:tc>
      </w:tr>
      <w:tr w:rsidR="00556FBD" w14:paraId="51A2ED69" w14:textId="77777777" w:rsidTr="00A92834">
        <w:trPr>
          <w:trHeight w:val="342"/>
        </w:trPr>
        <w:tc>
          <w:tcPr>
            <w:tcW w:w="708" w:type="dxa"/>
            <w:vMerge w:val="restart"/>
            <w:shd w:val="clear" w:color="auto" w:fill="F2F2F2" w:themeFill="background1" w:themeFillShade="F2"/>
          </w:tcPr>
          <w:p w14:paraId="3A9D3EFA" w14:textId="77777777" w:rsidR="00556FBD" w:rsidRDefault="00556FBD" w:rsidP="002D4762">
            <w:pPr>
              <w:spacing w:line="216" w:lineRule="auto"/>
              <w:jc w:val="center"/>
              <w:rPr>
                <w:rFonts w:cstheme="minorHAnsi"/>
                <w:b/>
                <w:iCs/>
              </w:rPr>
            </w:pPr>
            <w:r>
              <w:rPr>
                <w:rFonts w:cstheme="minorHAnsi"/>
                <w:b/>
                <w:iCs/>
              </w:rPr>
              <w:t>C</w:t>
            </w:r>
          </w:p>
        </w:tc>
        <w:tc>
          <w:tcPr>
            <w:tcW w:w="10073" w:type="dxa"/>
            <w:shd w:val="clear" w:color="auto" w:fill="F2F2F2" w:themeFill="background1" w:themeFillShade="F2"/>
            <w:vAlign w:val="center"/>
          </w:tcPr>
          <w:p w14:paraId="3D85D0AA" w14:textId="77777777" w:rsidR="00556FBD" w:rsidRPr="00FF736C" w:rsidRDefault="00556FBD" w:rsidP="002D4762">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991F4D" w14:paraId="4BD0E305" w14:textId="77777777" w:rsidTr="00A92834">
        <w:trPr>
          <w:trHeight w:val="875"/>
        </w:trPr>
        <w:tc>
          <w:tcPr>
            <w:tcW w:w="708" w:type="dxa"/>
            <w:vMerge/>
          </w:tcPr>
          <w:p w14:paraId="727AC54F" w14:textId="77777777" w:rsidR="00991F4D" w:rsidRPr="00EA00DE" w:rsidRDefault="00991F4D" w:rsidP="00991F4D">
            <w:pPr>
              <w:spacing w:line="216" w:lineRule="auto"/>
              <w:jc w:val="both"/>
              <w:rPr>
                <w:bCs/>
                <w:iCs/>
              </w:rPr>
            </w:pPr>
          </w:p>
        </w:tc>
        <w:tc>
          <w:tcPr>
            <w:tcW w:w="10073" w:type="dxa"/>
            <w:vAlign w:val="center"/>
          </w:tcPr>
          <w:p w14:paraId="4F008F8F" w14:textId="0AD827AB" w:rsidR="00991F4D" w:rsidRPr="007A75C8" w:rsidRDefault="00991F4D" w:rsidP="00991F4D">
            <w:pPr>
              <w:spacing w:before="100" w:beforeAutospacing="1" w:after="100" w:afterAutospacing="1"/>
              <w:rPr>
                <w:rFonts w:eastAsia="Times New Roman" w:cstheme="minorHAnsi"/>
                <w:lang w:eastAsia="sk-SK"/>
              </w:rPr>
            </w:pPr>
            <w:r w:rsidRPr="007A75C8">
              <w:rPr>
                <w:rFonts w:eastAsia="Times New Roman" w:cstheme="minorHAnsi"/>
                <w:lang w:eastAsia="sk-SK"/>
              </w:rPr>
              <w:t xml:space="preserve">Výberové konanie sa uskutočňovalo na základe dosiahnutých výsledkov štúdia na prvom stupni vysokoškolského štúdia v prijímaní. Podmienky prijatia sa zmenili od roku 21/22 a to tak, že uchádzači, ktorí neboli prijatí bez prijímacej skúšky (ak dosiahli na základe výsledkov predchádzajúceho vysokoškolského vzdelania prvého stupňa v rovnakom študijnom odbore hodnotu váženého študijného priemeru maximálne 2,00 vrátane) absolvovali prijímaciu skúšku vo forme testu, ktorý je zostavený z tematických okruhov pre štátne skúšky v </w:t>
            </w:r>
            <w:r w:rsidR="007507C4" w:rsidRPr="007A75C8">
              <w:rPr>
                <w:rFonts w:eastAsia="Times New Roman" w:cstheme="minorHAnsi"/>
                <w:lang w:eastAsia="sk-SK"/>
              </w:rPr>
              <w:t xml:space="preserve">danom </w:t>
            </w:r>
            <w:r w:rsidRPr="007A75C8">
              <w:rPr>
                <w:rFonts w:eastAsia="Times New Roman" w:cstheme="minorHAnsi"/>
                <w:lang w:eastAsia="sk-SK"/>
              </w:rPr>
              <w:t>študijnom odbore (programe/špecializácii) na FEIT UNIZA.</w:t>
            </w:r>
            <w:r w:rsidR="00AB4395" w:rsidRPr="007A75C8">
              <w:rPr>
                <w:rFonts w:eastAsia="Times New Roman" w:cstheme="minorHAnsi"/>
                <w:lang w:eastAsia="sk-SK"/>
              </w:rPr>
              <w:t xml:space="preserve"> </w:t>
            </w:r>
          </w:p>
          <w:p w14:paraId="6390323F" w14:textId="264FBD3B" w:rsidR="00991F4D" w:rsidRPr="007A75C8" w:rsidRDefault="00991F4D" w:rsidP="00991F4D">
            <w:pPr>
              <w:spacing w:before="100" w:beforeAutospacing="1" w:after="100" w:afterAutospacing="1"/>
              <w:rPr>
                <w:rFonts w:eastAsia="Times New Roman" w:cstheme="minorHAnsi"/>
                <w:lang w:eastAsia="sk-SK"/>
              </w:rPr>
            </w:pPr>
            <w:r w:rsidRPr="007A75C8">
              <w:rPr>
                <w:rFonts w:eastAsia="Times New Roman" w:cstheme="minorHAnsi"/>
                <w:lang w:eastAsia="sk-SK"/>
              </w:rPr>
              <w:t>Počet uchádzačov prvého ročníka za obdobie posledných 6 rokov</w:t>
            </w:r>
            <w:r w:rsidR="00AB4395" w:rsidRPr="007A75C8">
              <w:rPr>
                <w:rFonts w:eastAsia="Times New Roman" w:cstheme="minorHAnsi"/>
                <w:lang w:eastAsia="sk-SK"/>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990"/>
              <w:gridCol w:w="990"/>
              <w:gridCol w:w="990"/>
              <w:gridCol w:w="990"/>
              <w:gridCol w:w="990"/>
              <w:gridCol w:w="1005"/>
            </w:tblGrid>
            <w:tr w:rsidR="005A4413" w:rsidRPr="007A75C8" w14:paraId="4A38B862" w14:textId="77777777" w:rsidTr="00307C81">
              <w:trPr>
                <w:tblCellSpacing w:w="15" w:type="dxa"/>
              </w:trPr>
              <w:tc>
                <w:tcPr>
                  <w:tcW w:w="1140" w:type="dxa"/>
                  <w:shd w:val="clear" w:color="auto" w:fill="FFFFFF"/>
                  <w:tcMar>
                    <w:top w:w="30" w:type="dxa"/>
                    <w:left w:w="30" w:type="dxa"/>
                    <w:bottom w:w="30" w:type="dxa"/>
                    <w:right w:w="30" w:type="dxa"/>
                  </w:tcMar>
                  <w:vAlign w:val="center"/>
                  <w:hideMark/>
                </w:tcPr>
                <w:p w14:paraId="2DE477CD" w14:textId="5831F89F"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i/>
                      <w:iCs/>
                      <w:lang w:eastAsia="sk-SK"/>
                    </w:rPr>
                    <w:t>Rok štúdia</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30D4AFF1" w14:textId="1B76A695"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2019/2020</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6A6E7A6E" w14:textId="57FEAC5D"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2020/2021</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2B5BAB8C" w14:textId="0F5D750E"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2021/2022</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76D0EEAD" w14:textId="1AC3AAC1"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2022/2023</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4861545D" w14:textId="16D51A4C"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2023/2024</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58EE54D1" w14:textId="298A4B52" w:rsidR="005A4413" w:rsidRPr="007A75C8" w:rsidRDefault="005A4413" w:rsidP="005A4413">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2024/2025</w:t>
                  </w:r>
                  <w:r w:rsidR="00AB4395" w:rsidRPr="007A75C8">
                    <w:rPr>
                      <w:rFonts w:eastAsia="Times New Roman" w:cstheme="minorHAnsi"/>
                      <w:lang w:eastAsia="sk-SK"/>
                    </w:rPr>
                    <w:t xml:space="preserve"> </w:t>
                  </w:r>
                </w:p>
              </w:tc>
            </w:tr>
            <w:tr w:rsidR="003828BE" w:rsidRPr="007A75C8" w14:paraId="3F81A0AE" w14:textId="77777777" w:rsidTr="00307C81">
              <w:trPr>
                <w:tblCellSpacing w:w="15" w:type="dxa"/>
              </w:trPr>
              <w:tc>
                <w:tcPr>
                  <w:tcW w:w="1140" w:type="dxa"/>
                  <w:shd w:val="clear" w:color="auto" w:fill="FFFFFF"/>
                  <w:tcMar>
                    <w:top w:w="30" w:type="dxa"/>
                    <w:left w:w="30" w:type="dxa"/>
                    <w:bottom w:w="30" w:type="dxa"/>
                    <w:right w:w="30" w:type="dxa"/>
                  </w:tcMar>
                  <w:vAlign w:val="center"/>
                  <w:hideMark/>
                </w:tcPr>
                <w:p w14:paraId="7D065500" w14:textId="1DC4FB27"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i/>
                      <w:iCs/>
                      <w:lang w:eastAsia="sk-SK"/>
                    </w:rPr>
                    <w:t>I.ročník</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76F7D330" w14:textId="724E28C2"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23</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1C6DD1C0" w14:textId="01F862DC"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25</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3C146939" w14:textId="4CC1C83D"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11</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76158B91" w14:textId="40C0345D"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19</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33982E0A" w14:textId="78055928"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26</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702B12EA" w14:textId="0ADC19F2" w:rsidR="003828BE" w:rsidRPr="007A75C8" w:rsidRDefault="003828BE" w:rsidP="003828BE">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24</w:t>
                  </w:r>
                  <w:r w:rsidR="00AB4395" w:rsidRPr="007A75C8">
                    <w:rPr>
                      <w:rFonts w:eastAsia="Times New Roman" w:cstheme="minorHAnsi"/>
                      <w:lang w:eastAsia="sk-SK"/>
                    </w:rPr>
                    <w:t xml:space="preserve"> </w:t>
                  </w:r>
                </w:p>
              </w:tc>
            </w:tr>
          </w:tbl>
          <w:p w14:paraId="6AFE0ED9" w14:textId="7A274C75" w:rsidR="00991F4D" w:rsidRPr="007A75C8" w:rsidRDefault="00991F4D" w:rsidP="00991F4D">
            <w:pPr>
              <w:spacing w:before="100" w:beforeAutospacing="1" w:after="100" w:afterAutospacing="1"/>
              <w:rPr>
                <w:rFonts w:eastAsia="Times New Roman" w:cstheme="minorHAnsi"/>
                <w:lang w:eastAsia="sk-SK"/>
              </w:rPr>
            </w:pPr>
          </w:p>
          <w:p w14:paraId="2F8C7A4B" w14:textId="50BC30DB" w:rsidR="00991F4D" w:rsidRPr="007A75C8" w:rsidRDefault="00991F4D" w:rsidP="00991F4D">
            <w:pPr>
              <w:spacing w:before="100" w:beforeAutospacing="1" w:after="100" w:afterAutospacing="1"/>
              <w:rPr>
                <w:rFonts w:eastAsia="Times New Roman" w:cstheme="minorHAnsi"/>
                <w:lang w:eastAsia="sk-SK"/>
              </w:rPr>
            </w:pPr>
            <w:r w:rsidRPr="007A75C8">
              <w:rPr>
                <w:rFonts w:eastAsia="Times New Roman" w:cstheme="minorHAnsi"/>
                <w:lang w:eastAsia="sk-SK"/>
              </w:rPr>
              <w:t>Z</w:t>
            </w:r>
            <w:r w:rsidR="00AB4395" w:rsidRPr="007A75C8">
              <w:rPr>
                <w:rFonts w:eastAsia="Times New Roman" w:cstheme="minorHAnsi"/>
                <w:lang w:eastAsia="sk-SK"/>
              </w:rPr>
              <w:t xml:space="preserve"> </w:t>
            </w:r>
            <w:r w:rsidRPr="007A75C8">
              <w:rPr>
                <w:rFonts w:eastAsia="Times New Roman" w:cstheme="minorHAnsi"/>
                <w:lang w:eastAsia="sk-SK"/>
              </w:rPr>
              <w:t>toho skutočný počet zapísaných študentov do 1. ročníka k</w:t>
            </w:r>
            <w:r w:rsidR="00AB4395" w:rsidRPr="007A75C8">
              <w:rPr>
                <w:rFonts w:eastAsia="Times New Roman" w:cstheme="minorHAnsi"/>
                <w:lang w:eastAsia="sk-SK"/>
              </w:rPr>
              <w:t xml:space="preserve"> </w:t>
            </w:r>
            <w:r w:rsidRPr="007A75C8">
              <w:rPr>
                <w:rFonts w:eastAsia="Times New Roman" w:cstheme="minorHAnsi"/>
                <w:lang w:eastAsia="sk-SK"/>
              </w:rPr>
              <w:t>31.10. príslušného akademického roku za obdobie posledných 6 rokov</w:t>
            </w:r>
            <w:r w:rsidR="00AB4395" w:rsidRPr="007A75C8">
              <w:rPr>
                <w:rFonts w:eastAsia="Times New Roman" w:cstheme="minorHAnsi"/>
                <w:lang w:eastAsia="sk-SK"/>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990"/>
              <w:gridCol w:w="990"/>
              <w:gridCol w:w="990"/>
              <w:gridCol w:w="990"/>
              <w:gridCol w:w="990"/>
              <w:gridCol w:w="1005"/>
            </w:tblGrid>
            <w:tr w:rsidR="00D73A4C" w:rsidRPr="007A75C8" w14:paraId="633A5B2B" w14:textId="77777777" w:rsidTr="00307C81">
              <w:trPr>
                <w:tblCellSpacing w:w="15" w:type="dxa"/>
              </w:trPr>
              <w:tc>
                <w:tcPr>
                  <w:tcW w:w="1140" w:type="dxa"/>
                  <w:shd w:val="clear" w:color="auto" w:fill="FFFFFF"/>
                  <w:tcMar>
                    <w:top w:w="30" w:type="dxa"/>
                    <w:left w:w="30" w:type="dxa"/>
                    <w:bottom w:w="30" w:type="dxa"/>
                    <w:right w:w="30" w:type="dxa"/>
                  </w:tcMar>
                  <w:vAlign w:val="center"/>
                  <w:hideMark/>
                </w:tcPr>
                <w:p w14:paraId="3B3C529B" w14:textId="0022BCCC"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i/>
                      <w:iCs/>
                      <w:lang w:eastAsia="sk-SK"/>
                    </w:rPr>
                    <w:t>Rok štúdia</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1439E977" w14:textId="177E7E22"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2019/2020</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0CBE35F4" w14:textId="1CD82DEA"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2020/2021</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78287C32" w14:textId="4A12AC50"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2021/2022</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443190F6" w14:textId="427D74AD"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2022/2023</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3C92FE84" w14:textId="22B64F25"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2023/2024</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6E3ADCED" w14:textId="7AEA5A91" w:rsidR="00D73A4C" w:rsidRPr="007A75C8" w:rsidRDefault="00D73A4C" w:rsidP="00D73A4C">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2024/2025</w:t>
                  </w:r>
                  <w:r w:rsidR="00AB4395" w:rsidRPr="007A75C8">
                    <w:rPr>
                      <w:rFonts w:eastAsia="Times New Roman" w:cstheme="minorHAnsi"/>
                      <w:lang w:eastAsia="sk-SK"/>
                    </w:rPr>
                    <w:t xml:space="preserve"> </w:t>
                  </w:r>
                </w:p>
              </w:tc>
            </w:tr>
            <w:tr w:rsidR="000B735B" w:rsidRPr="007A75C8" w14:paraId="770BE6C8" w14:textId="77777777" w:rsidTr="00307C81">
              <w:trPr>
                <w:tblCellSpacing w:w="15" w:type="dxa"/>
              </w:trPr>
              <w:tc>
                <w:tcPr>
                  <w:tcW w:w="1140" w:type="dxa"/>
                  <w:shd w:val="clear" w:color="auto" w:fill="FFFFFF"/>
                  <w:tcMar>
                    <w:top w:w="30" w:type="dxa"/>
                    <w:left w:w="30" w:type="dxa"/>
                    <w:bottom w:w="30" w:type="dxa"/>
                    <w:right w:w="30" w:type="dxa"/>
                  </w:tcMar>
                  <w:vAlign w:val="center"/>
                  <w:hideMark/>
                </w:tcPr>
                <w:p w14:paraId="50C87030" w14:textId="7297F8D0"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i/>
                      <w:iCs/>
                      <w:lang w:eastAsia="sk-SK"/>
                    </w:rPr>
                    <w:t>I.ročník</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3484CD09" w14:textId="54C2D20C"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21</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65BAA5D0" w14:textId="2F392FFD"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17</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44780AB5" w14:textId="5F0ED8FC"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9</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4C3F9C0B" w14:textId="42F74597"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16</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3F52271D" w14:textId="5787E57B"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17</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4DB36A90" w14:textId="074A494E"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10</w:t>
                  </w:r>
                  <w:r w:rsidR="00115201">
                    <w:rPr>
                      <w:rFonts w:eastAsia="Times New Roman" w:cstheme="minorHAnsi"/>
                      <w:i/>
                      <w:iCs/>
                      <w:lang w:eastAsia="sk-SK"/>
                    </w:rPr>
                    <w:t xml:space="preserve"> </w:t>
                  </w:r>
                </w:p>
              </w:tc>
            </w:tr>
            <w:tr w:rsidR="000B735B" w:rsidRPr="00991F4D" w14:paraId="2B754061" w14:textId="77777777" w:rsidTr="00307C81">
              <w:trPr>
                <w:tblCellSpacing w:w="15" w:type="dxa"/>
              </w:trPr>
              <w:tc>
                <w:tcPr>
                  <w:tcW w:w="1140" w:type="dxa"/>
                  <w:shd w:val="clear" w:color="auto" w:fill="FFFFFF"/>
                  <w:tcMar>
                    <w:top w:w="30" w:type="dxa"/>
                    <w:left w:w="30" w:type="dxa"/>
                    <w:bottom w:w="30" w:type="dxa"/>
                    <w:right w:w="30" w:type="dxa"/>
                  </w:tcMar>
                  <w:vAlign w:val="center"/>
                  <w:hideMark/>
                </w:tcPr>
                <w:p w14:paraId="1EA18A02" w14:textId="352CA4AF"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i/>
                      <w:iCs/>
                      <w:lang w:eastAsia="sk-SK"/>
                    </w:rPr>
                    <w:t>II.ročník</w:t>
                  </w:r>
                  <w:r w:rsidR="00AB4395" w:rsidRPr="007A75C8">
                    <w:rPr>
                      <w:rFonts w:eastAsia="Times New Roman" w:cstheme="minorHAnsi"/>
                      <w:lang w:eastAsia="sk-SK"/>
                    </w:rPr>
                    <w:t xml:space="preserve"> </w:t>
                  </w:r>
                </w:p>
              </w:tc>
              <w:tc>
                <w:tcPr>
                  <w:tcW w:w="960" w:type="dxa"/>
                  <w:shd w:val="clear" w:color="auto" w:fill="FFFFFF"/>
                  <w:tcMar>
                    <w:top w:w="30" w:type="dxa"/>
                    <w:left w:w="30" w:type="dxa"/>
                    <w:bottom w:w="30" w:type="dxa"/>
                    <w:right w:w="30" w:type="dxa"/>
                  </w:tcMar>
                  <w:vAlign w:val="center"/>
                  <w:hideMark/>
                </w:tcPr>
                <w:p w14:paraId="3638323D" w14:textId="1C5689B1"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19</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24EC1AE4" w14:textId="259502DB"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18</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10D0504F" w14:textId="3F43E8A4"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16</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22A59203" w14:textId="6A185716"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8</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44DF301E" w14:textId="08DEA381"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10</w:t>
                  </w:r>
                  <w:r w:rsidR="00115201">
                    <w:rPr>
                      <w:rFonts w:eastAsia="Times New Roman" w:cstheme="minorHAnsi"/>
                      <w:i/>
                      <w:iCs/>
                      <w:lang w:eastAsia="sk-SK"/>
                    </w:rPr>
                    <w:t xml:space="preserve"> </w:t>
                  </w:r>
                </w:p>
              </w:tc>
              <w:tc>
                <w:tcPr>
                  <w:tcW w:w="960" w:type="dxa"/>
                  <w:shd w:val="clear" w:color="auto" w:fill="FFFFFF"/>
                  <w:tcMar>
                    <w:top w:w="30" w:type="dxa"/>
                    <w:left w:w="30" w:type="dxa"/>
                    <w:bottom w:w="30" w:type="dxa"/>
                    <w:right w:w="30" w:type="dxa"/>
                  </w:tcMar>
                  <w:vAlign w:val="center"/>
                  <w:hideMark/>
                </w:tcPr>
                <w:p w14:paraId="4145BD20" w14:textId="2BAB896F" w:rsidR="000B735B" w:rsidRPr="007A75C8" w:rsidRDefault="000B735B" w:rsidP="000B735B">
                  <w:pPr>
                    <w:spacing w:before="100" w:beforeAutospacing="1" w:after="100" w:afterAutospacing="1" w:line="240" w:lineRule="auto"/>
                    <w:rPr>
                      <w:rFonts w:eastAsia="Times New Roman" w:cstheme="minorHAnsi"/>
                      <w:lang w:eastAsia="sk-SK"/>
                    </w:rPr>
                  </w:pPr>
                  <w:r w:rsidRPr="007A75C8">
                    <w:rPr>
                      <w:rFonts w:eastAsia="Times New Roman" w:cstheme="minorHAnsi"/>
                      <w:lang w:eastAsia="sk-SK"/>
                    </w:rPr>
                    <w:t>14</w:t>
                  </w:r>
                  <w:r w:rsidR="00AB4395" w:rsidRPr="007A75C8">
                    <w:rPr>
                      <w:rFonts w:eastAsia="Times New Roman" w:cstheme="minorHAnsi"/>
                      <w:lang w:eastAsia="sk-SK"/>
                    </w:rPr>
                    <w:t xml:space="preserve"> </w:t>
                  </w:r>
                </w:p>
              </w:tc>
            </w:tr>
          </w:tbl>
          <w:p w14:paraId="23534027" w14:textId="77777777" w:rsidR="00991F4D" w:rsidRPr="00991F4D" w:rsidRDefault="00991F4D" w:rsidP="00991F4D">
            <w:pPr>
              <w:rPr>
                <w:rFonts w:cstheme="minorHAnsi"/>
                <w:highlight w:val="yellow"/>
              </w:rPr>
            </w:pPr>
          </w:p>
        </w:tc>
      </w:tr>
    </w:tbl>
    <w:p w14:paraId="0A5ADD17" w14:textId="77777777" w:rsidR="00556FBD" w:rsidRPr="007A75C8" w:rsidRDefault="00556FBD" w:rsidP="00556FBD">
      <w:pPr>
        <w:autoSpaceDE w:val="0"/>
        <w:autoSpaceDN w:val="0"/>
        <w:adjustRightInd w:val="0"/>
        <w:spacing w:after="0" w:line="240" w:lineRule="auto"/>
        <w:rPr>
          <w:rFonts w:cstheme="minorHAnsi"/>
          <w:lang w:val="en-US"/>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A92834">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A92834">
        <w:trPr>
          <w:trHeight w:val="420"/>
        </w:trPr>
        <w:tc>
          <w:tcPr>
            <w:tcW w:w="709" w:type="dxa"/>
            <w:vMerge w:val="restart"/>
            <w:shd w:val="clear" w:color="auto" w:fill="F2F2F2" w:themeFill="background1" w:themeFillShade="F2"/>
            <w:vAlign w:val="center"/>
          </w:tcPr>
          <w:p w14:paraId="3B838D06" w14:textId="77777777" w:rsidR="00556FBD" w:rsidRDefault="00556FBD" w:rsidP="002D4762">
            <w:pPr>
              <w:autoSpaceDE w:val="0"/>
              <w:autoSpaceDN w:val="0"/>
              <w:adjustRightInd w:val="0"/>
              <w:jc w:val="center"/>
              <w:rPr>
                <w:rFonts w:cstheme="minorHAnsi"/>
                <w:b/>
                <w:bCs/>
              </w:rPr>
            </w:pPr>
            <w:r>
              <w:rPr>
                <w:rFonts w:cstheme="minorHAnsi"/>
                <w:b/>
                <w:bCs/>
              </w:rPr>
              <w:t>A</w:t>
            </w:r>
          </w:p>
        </w:tc>
        <w:tc>
          <w:tcPr>
            <w:tcW w:w="10065" w:type="dxa"/>
            <w:shd w:val="clear" w:color="auto" w:fill="F2F2F2" w:themeFill="background1" w:themeFillShade="F2"/>
            <w:vAlign w:val="center"/>
          </w:tcPr>
          <w:p w14:paraId="40C5FFFD" w14:textId="0CED2168" w:rsidR="00556FBD" w:rsidRPr="00E37B92" w:rsidRDefault="00556FBD" w:rsidP="002D4762">
            <w:pPr>
              <w:autoSpaceDE w:val="0"/>
              <w:autoSpaceDN w:val="0"/>
              <w:adjustRightInd w:val="0"/>
              <w:rPr>
                <w:rFonts w:cstheme="minorHAnsi"/>
                <w:b/>
                <w:bCs/>
              </w:rPr>
            </w:pPr>
            <w:r w:rsidRPr="00E37B92">
              <w:rPr>
                <w:rFonts w:cstheme="minorHAnsi"/>
                <w:b/>
              </w:rPr>
              <w:t>Postupy monitorovania a</w:t>
            </w:r>
            <w:r w:rsidR="00AB4395">
              <w:rPr>
                <w:rFonts w:cstheme="minorHAnsi"/>
                <w:b/>
              </w:rPr>
              <w:t xml:space="preserve"> </w:t>
            </w:r>
            <w:r w:rsidRPr="00E37B92">
              <w:rPr>
                <w:rFonts w:cstheme="minorHAnsi"/>
                <w:b/>
              </w:rPr>
              <w:t>hodnotenia názorov študentov na kvalitu študijného programu.</w:t>
            </w:r>
          </w:p>
        </w:tc>
      </w:tr>
      <w:tr w:rsidR="00556FBD" w14:paraId="7DF1BF36" w14:textId="77777777" w:rsidTr="00A92834">
        <w:tc>
          <w:tcPr>
            <w:tcW w:w="709" w:type="dxa"/>
            <w:vMerge/>
          </w:tcPr>
          <w:p w14:paraId="50DFB2ED" w14:textId="77777777" w:rsidR="00556FBD" w:rsidRDefault="00556FBD" w:rsidP="002D4762">
            <w:pPr>
              <w:autoSpaceDE w:val="0"/>
              <w:autoSpaceDN w:val="0"/>
              <w:adjustRightInd w:val="0"/>
              <w:rPr>
                <w:rFonts w:cstheme="minorHAnsi"/>
                <w:b/>
                <w:bCs/>
              </w:rPr>
            </w:pPr>
          </w:p>
        </w:tc>
        <w:tc>
          <w:tcPr>
            <w:tcW w:w="10065" w:type="dxa"/>
          </w:tcPr>
          <w:p w14:paraId="21380A59" w14:textId="0CB61F5D" w:rsidR="00556FBD" w:rsidRPr="007A75C8" w:rsidRDefault="008B482E" w:rsidP="007A75C8">
            <w:pPr>
              <w:spacing w:before="100" w:beforeAutospacing="1" w:after="100" w:afterAutospacing="1"/>
            </w:pPr>
            <w:r w:rsidRPr="007A75C8">
              <w:t xml:space="preserve">Na úrovni univerzity definuje procesy, postupy a štruktúry Smernica </w:t>
            </w:r>
            <w:hyperlink r:id="rId66" w:history="1">
              <w:r w:rsidRPr="007A75C8">
                <w:t>223 – Monitorovanie a priebežné hodnotenie študijných programov</w:t>
              </w:r>
            </w:hyperlink>
            <w:r w:rsidRPr="007A75C8">
              <w:t>.</w:t>
            </w:r>
          </w:p>
        </w:tc>
      </w:tr>
      <w:tr w:rsidR="00556FBD" w14:paraId="3FF45308" w14:textId="77777777" w:rsidTr="00A92834">
        <w:trPr>
          <w:trHeight w:val="446"/>
        </w:trPr>
        <w:tc>
          <w:tcPr>
            <w:tcW w:w="709" w:type="dxa"/>
            <w:vMerge w:val="restart"/>
            <w:shd w:val="clear" w:color="auto" w:fill="F2F2F2" w:themeFill="background1" w:themeFillShade="F2"/>
            <w:vAlign w:val="center"/>
          </w:tcPr>
          <w:p w14:paraId="3E417460" w14:textId="77777777" w:rsidR="00556FBD" w:rsidRDefault="00556FBD" w:rsidP="002D4762">
            <w:pPr>
              <w:autoSpaceDE w:val="0"/>
              <w:autoSpaceDN w:val="0"/>
              <w:adjustRightInd w:val="0"/>
              <w:jc w:val="center"/>
              <w:rPr>
                <w:rFonts w:cstheme="minorHAnsi"/>
                <w:b/>
                <w:bCs/>
              </w:rPr>
            </w:pPr>
            <w:r>
              <w:rPr>
                <w:rFonts w:cstheme="minorHAnsi"/>
                <w:b/>
                <w:bCs/>
              </w:rPr>
              <w:lastRenderedPageBreak/>
              <w:t>B</w:t>
            </w:r>
          </w:p>
        </w:tc>
        <w:tc>
          <w:tcPr>
            <w:tcW w:w="10065" w:type="dxa"/>
            <w:shd w:val="clear" w:color="auto" w:fill="F2F2F2" w:themeFill="background1" w:themeFillShade="F2"/>
            <w:vAlign w:val="center"/>
          </w:tcPr>
          <w:p w14:paraId="701A6728" w14:textId="5E221BF8" w:rsidR="00556FBD" w:rsidRDefault="00556FBD" w:rsidP="002D4762">
            <w:pPr>
              <w:autoSpaceDE w:val="0"/>
              <w:autoSpaceDN w:val="0"/>
              <w:adjustRightInd w:val="0"/>
              <w:rPr>
                <w:rFonts w:cstheme="minorHAnsi"/>
                <w:b/>
                <w:bCs/>
              </w:rPr>
            </w:pPr>
            <w:r w:rsidRPr="00E37B92">
              <w:rPr>
                <w:rFonts w:cstheme="minorHAnsi"/>
                <w:b/>
              </w:rPr>
              <w:t>Výsledky spätnej väzby študentov a</w:t>
            </w:r>
            <w:r w:rsidR="00AB4395">
              <w:rPr>
                <w:rFonts w:cstheme="minorHAnsi"/>
                <w:b/>
              </w:rPr>
              <w:t xml:space="preserve"> </w:t>
            </w:r>
            <w:r w:rsidRPr="00E37B92">
              <w:rPr>
                <w:rFonts w:cstheme="minorHAnsi"/>
                <w:b/>
              </w:rPr>
              <w:t xml:space="preserve">súvisiace opatrenia na zvyšovania kvality študijného programu. </w:t>
            </w:r>
          </w:p>
        </w:tc>
      </w:tr>
      <w:tr w:rsidR="00556FBD" w14:paraId="7906B766" w14:textId="77777777" w:rsidTr="00A92834">
        <w:tc>
          <w:tcPr>
            <w:tcW w:w="709" w:type="dxa"/>
            <w:vMerge/>
          </w:tcPr>
          <w:p w14:paraId="1B222A28" w14:textId="77777777" w:rsidR="00556FBD" w:rsidRDefault="00556FBD" w:rsidP="002D4762">
            <w:pPr>
              <w:autoSpaceDE w:val="0"/>
              <w:autoSpaceDN w:val="0"/>
              <w:adjustRightInd w:val="0"/>
              <w:rPr>
                <w:rFonts w:cstheme="minorHAnsi"/>
                <w:b/>
                <w:bCs/>
              </w:rPr>
            </w:pPr>
          </w:p>
        </w:tc>
        <w:tc>
          <w:tcPr>
            <w:tcW w:w="10065" w:type="dxa"/>
          </w:tcPr>
          <w:p w14:paraId="761341F1" w14:textId="77777777" w:rsidR="005042C9" w:rsidRPr="005042C9" w:rsidRDefault="005042C9" w:rsidP="005042C9">
            <w:pPr>
              <w:rPr>
                <w:b/>
                <w:bCs/>
              </w:rPr>
            </w:pPr>
            <w:r w:rsidRPr="005042C9">
              <w:rPr>
                <w:b/>
                <w:bCs/>
              </w:rPr>
              <w:t>za AR 2022/2023</w:t>
            </w:r>
          </w:p>
          <w:p w14:paraId="216BB613" w14:textId="2D92DBB1" w:rsidR="005042C9" w:rsidRPr="005042C9" w:rsidRDefault="005042C9" w:rsidP="005042C9">
            <w:pPr>
              <w:rPr>
                <w:i/>
                <w:iCs/>
              </w:rPr>
            </w:pPr>
            <w:r w:rsidRPr="005042C9">
              <w:rPr>
                <w:i/>
                <w:iCs/>
              </w:rPr>
              <w:t>Kritická miera spokojnosti s výučbou predmetu U</w:t>
            </w:r>
            <w:r w:rsidRPr="005042C9">
              <w:rPr>
                <w:i/>
                <w:iCs/>
                <w:vertAlign w:val="subscript"/>
              </w:rPr>
              <w:t>scl</w:t>
            </w:r>
            <w:r w:rsidRPr="005042C9">
              <w:rPr>
                <w:i/>
                <w:iCs/>
              </w:rPr>
              <w:t xml:space="preserve">10: </w:t>
            </w:r>
          </w:p>
          <w:p w14:paraId="5BD5A386" w14:textId="15881A75" w:rsidR="005042C9" w:rsidRDefault="005042C9" w:rsidP="005042C9">
            <w:r>
              <w:t>3I00102 - číslicové spracovanie signálov</w:t>
            </w:r>
          </w:p>
          <w:p w14:paraId="623DEAD3" w14:textId="77777777" w:rsidR="005042C9" w:rsidRDefault="005042C9" w:rsidP="005042C9">
            <w:r w:rsidRPr="005042C9">
              <w:rPr>
                <w:i/>
                <w:iCs/>
              </w:rPr>
              <w:t>Prijaté opatrenia:</w:t>
            </w:r>
            <w:r>
              <w:t xml:space="preserve"> </w:t>
            </w:r>
          </w:p>
          <w:p w14:paraId="168CA580" w14:textId="3F19F7A2" w:rsidR="005042C9" w:rsidRDefault="005042C9" w:rsidP="005042C9">
            <w:r>
              <w:t>Detailná analýza nespokojnosti študentov, pohovor s garantom predmetu v kontexte všetkých kvalitatívnych ukazovateľov.</w:t>
            </w:r>
          </w:p>
          <w:p w14:paraId="0430F468" w14:textId="77777777" w:rsidR="005042C9" w:rsidRDefault="005042C9" w:rsidP="005042C9"/>
          <w:p w14:paraId="662EFDC5" w14:textId="77777777" w:rsidR="005042C9" w:rsidRPr="005042C9" w:rsidRDefault="005042C9" w:rsidP="005042C9">
            <w:pPr>
              <w:rPr>
                <w:b/>
                <w:bCs/>
              </w:rPr>
            </w:pPr>
            <w:r w:rsidRPr="005042C9">
              <w:rPr>
                <w:b/>
                <w:bCs/>
              </w:rPr>
              <w:t>za AR 2023/2024</w:t>
            </w:r>
          </w:p>
          <w:p w14:paraId="0BA4749A" w14:textId="77777777" w:rsidR="005042C9" w:rsidRPr="005042C9" w:rsidRDefault="005042C9" w:rsidP="005042C9">
            <w:pPr>
              <w:rPr>
                <w:i/>
                <w:iCs/>
              </w:rPr>
            </w:pPr>
            <w:r w:rsidRPr="005042C9">
              <w:rPr>
                <w:i/>
                <w:iCs/>
              </w:rPr>
              <w:t>Kritická miera spokojnosti s výučbou predmetu U</w:t>
            </w:r>
            <w:r w:rsidRPr="005042C9">
              <w:rPr>
                <w:i/>
                <w:iCs/>
                <w:vertAlign w:val="subscript"/>
              </w:rPr>
              <w:t>scl</w:t>
            </w:r>
            <w:r w:rsidRPr="005042C9">
              <w:rPr>
                <w:i/>
                <w:iCs/>
              </w:rPr>
              <w:t xml:space="preserve">10: </w:t>
            </w:r>
          </w:p>
          <w:p w14:paraId="1720410C" w14:textId="77777777" w:rsidR="005042C9" w:rsidRDefault="005042C9" w:rsidP="005042C9">
            <w:r>
              <w:t xml:space="preserve">Hodnota ukazovateľa pri komplexnom zhodnotení dotazníkov sa pohybuje v rozsahu 75% – 98%. Z povinných predmetov sme na 4 predmety nedostali spätnú väzbu. </w:t>
            </w:r>
          </w:p>
          <w:p w14:paraId="4B6C3A0F" w14:textId="77777777" w:rsidR="005042C9" w:rsidRPr="005042C9" w:rsidRDefault="005042C9" w:rsidP="005042C9">
            <w:pPr>
              <w:rPr>
                <w:i/>
                <w:iCs/>
              </w:rPr>
            </w:pPr>
            <w:r w:rsidRPr="005042C9">
              <w:rPr>
                <w:i/>
                <w:iCs/>
              </w:rPr>
              <w:t>Prijaté opatrenia:</w:t>
            </w:r>
          </w:p>
          <w:p w14:paraId="2259680E" w14:textId="11FC1CFB" w:rsidR="005042C9" w:rsidRDefault="005042C9" w:rsidP="005042C9">
            <w:r>
              <w:t>Neboli zistené výsledky pod úrovňou očakávaných výsledkov, z toho dôvodu v tomto smere nebudú realizované špeciálne opatrenia, ale garanti predmetov boli požiadaní, aby naďalej pokračovali v rozvoji predmetov v súlade s trendami v danej oblasti. Bude potrebné nájsť riešenie na zvýšenie početnosti spätnej väzby.</w:t>
            </w:r>
          </w:p>
          <w:p w14:paraId="25EA1F21" w14:textId="77777777" w:rsidR="005042C9" w:rsidRDefault="005042C9" w:rsidP="00432A69"/>
          <w:p w14:paraId="0A8A5C61" w14:textId="5DE128CE" w:rsidR="00556FBD" w:rsidRPr="00432A69" w:rsidRDefault="005042C9" w:rsidP="002D4762">
            <w:pPr>
              <w:autoSpaceDE w:val="0"/>
              <w:autoSpaceDN w:val="0"/>
              <w:adjustRightInd w:val="0"/>
              <w:rPr>
                <w:rFonts w:cstheme="minorHAnsi"/>
              </w:rPr>
            </w:pPr>
            <w:r>
              <w:t>P</w:t>
            </w:r>
            <w:r w:rsidR="000C7A19" w:rsidRPr="00432A69">
              <w:t>ráve realizovaná revízia ŠP TRI je čiastočne realizovaná aj na základe obdržanej spätnej väzby od študentov ŠP TRI v rámci reflexie realizovanej po ubehnutí cyklu ŠP TRI. RŠP TRI je presvedčená, že zmeny navrhované v rámci tejto úpravy študijného programu budú viesť k zvýšeniu kvality ŠP TRI.</w:t>
            </w:r>
          </w:p>
        </w:tc>
      </w:tr>
      <w:tr w:rsidR="00556FBD" w14:paraId="1065A6A9" w14:textId="77777777" w:rsidTr="00A92834">
        <w:trPr>
          <w:trHeight w:val="420"/>
        </w:trPr>
        <w:tc>
          <w:tcPr>
            <w:tcW w:w="709" w:type="dxa"/>
            <w:vMerge w:val="restart"/>
            <w:shd w:val="clear" w:color="auto" w:fill="F2F2F2" w:themeFill="background1" w:themeFillShade="F2"/>
            <w:vAlign w:val="center"/>
          </w:tcPr>
          <w:p w14:paraId="11B6ACCF" w14:textId="77777777" w:rsidR="00556FBD" w:rsidRDefault="00556FBD" w:rsidP="002D4762">
            <w:pPr>
              <w:autoSpaceDE w:val="0"/>
              <w:autoSpaceDN w:val="0"/>
              <w:adjustRightInd w:val="0"/>
              <w:jc w:val="center"/>
              <w:rPr>
                <w:rFonts w:cstheme="minorHAnsi"/>
                <w:b/>
                <w:bCs/>
              </w:rPr>
            </w:pPr>
            <w:r>
              <w:rPr>
                <w:rFonts w:cstheme="minorHAnsi"/>
                <w:b/>
                <w:bCs/>
              </w:rPr>
              <w:t>C</w:t>
            </w:r>
          </w:p>
        </w:tc>
        <w:tc>
          <w:tcPr>
            <w:tcW w:w="10065" w:type="dxa"/>
            <w:shd w:val="clear" w:color="auto" w:fill="F2F2F2" w:themeFill="background1" w:themeFillShade="F2"/>
            <w:vAlign w:val="center"/>
          </w:tcPr>
          <w:p w14:paraId="28103247" w14:textId="2A22D1FE" w:rsidR="00556FBD" w:rsidRDefault="00556FBD" w:rsidP="002D4762">
            <w:pPr>
              <w:autoSpaceDE w:val="0"/>
              <w:autoSpaceDN w:val="0"/>
              <w:adjustRightInd w:val="0"/>
              <w:rPr>
                <w:rFonts w:cstheme="minorHAnsi"/>
                <w:b/>
                <w:bCs/>
              </w:rPr>
            </w:pPr>
            <w:r w:rsidRPr="00E37B92">
              <w:rPr>
                <w:rFonts w:cstheme="minorHAnsi"/>
                <w:b/>
              </w:rPr>
              <w:t>Výsledky spätnej väzby absolventov a</w:t>
            </w:r>
            <w:r w:rsidR="00115201">
              <w:rPr>
                <w:rFonts w:cstheme="minorHAnsi"/>
                <w:b/>
              </w:rPr>
              <w:t xml:space="preserve"> </w:t>
            </w:r>
            <w:r w:rsidRPr="00E37B92">
              <w:rPr>
                <w:rFonts w:cstheme="minorHAnsi"/>
                <w:b/>
              </w:rPr>
              <w:t xml:space="preserve">súvisiace opatrenia na zvyšovania kvality študijného programu. </w:t>
            </w:r>
          </w:p>
        </w:tc>
      </w:tr>
      <w:tr w:rsidR="00556FBD" w14:paraId="08D9682A" w14:textId="77777777" w:rsidTr="00A92834">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2AC5FF21" w14:textId="239A5733" w:rsidR="00556FBD" w:rsidRPr="005042C9" w:rsidRDefault="005042C9" w:rsidP="005042C9">
            <w:r>
              <w:t>Z</w:t>
            </w:r>
            <w:r w:rsidRPr="005042C9">
              <w:t>a AR 2022/2023</w:t>
            </w:r>
            <w:r>
              <w:t xml:space="preserve"> neboli k dispozícií potrebné údaje. V AR r</w:t>
            </w:r>
            <w:r w:rsidR="00032C79">
              <w:t xml:space="preserve">oku 2023/2024 </w:t>
            </w:r>
            <w:r>
              <w:t xml:space="preserve">(posledné hodnotené) </w:t>
            </w:r>
            <w:r w:rsidR="00032C79">
              <w:t>bola v prípade parametra U</w:t>
            </w:r>
            <w:r w:rsidR="00032C79" w:rsidRPr="002A7092">
              <w:rPr>
                <w:vertAlign w:val="subscript"/>
              </w:rPr>
              <w:t>scl</w:t>
            </w:r>
            <w:r w:rsidR="00032C79">
              <w:t>20, t.j. Miera spokojnosti študentov končiacich ročníkov s kvalitou študijného programu, reportovaná hodnota</w:t>
            </w:r>
            <w:r w:rsidR="002A7092">
              <w:t xml:space="preserve"> 80,56%, prahová hodnota je 70%</w:t>
            </w:r>
            <w:r w:rsidR="00032C79">
              <w:t>. Z tohto dôvodu nebolo nutné zavádzať žiadne opatrenia.</w:t>
            </w:r>
            <w:r w:rsidR="002A7092">
              <w:t xml:space="preserve"> </w:t>
            </w: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A82E4F" w14:paraId="3895FC99" w14:textId="77777777" w:rsidTr="00991F4D">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42B03390"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Odkazy na ďalšie relevantné vnútorné predpisy a</w:t>
            </w:r>
            <w:r w:rsidR="00115201">
              <w:rPr>
                <w:rFonts w:cstheme="minorHAnsi"/>
                <w:b/>
                <w:color w:val="FFFFFF" w:themeColor="background1"/>
              </w:rPr>
              <w:t xml:space="preserve"> </w:t>
            </w:r>
            <w:r w:rsidRPr="00A82E4F">
              <w:rPr>
                <w:rFonts w:cstheme="minorHAnsi"/>
                <w:b/>
                <w:color w:val="FFFFFF" w:themeColor="background1"/>
              </w:rPr>
              <w:t xml:space="preserve">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w:t>
            </w:r>
            <w:r w:rsidR="00AB4395">
              <w:rPr>
                <w:rFonts w:cstheme="minorHAnsi"/>
                <w:bCs/>
                <w:color w:val="FFFFFF" w:themeColor="background1"/>
              </w:rPr>
              <w:t xml:space="preserve"> </w:t>
            </w:r>
            <w:r w:rsidRPr="00A82E4F">
              <w:rPr>
                <w:rFonts w:cstheme="minorHAnsi"/>
                <w:bCs/>
                <w:color w:val="FFFFFF" w:themeColor="background1"/>
              </w:rPr>
              <w:t>podobne).</w:t>
            </w:r>
          </w:p>
        </w:tc>
      </w:tr>
      <w:tr w:rsidR="00556FBD" w14:paraId="2FB473D2" w14:textId="77777777" w:rsidTr="00991F4D">
        <w:trPr>
          <w:trHeight w:val="244"/>
        </w:trPr>
        <w:tc>
          <w:tcPr>
            <w:tcW w:w="6663"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4118"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r>
              <w:rPr>
                <w:rFonts w:cstheme="minorHAnsi"/>
                <w:b/>
              </w:rPr>
              <w:t>Link</w:t>
            </w:r>
          </w:p>
        </w:tc>
      </w:tr>
      <w:tr w:rsidR="00991F4D" w14:paraId="032788DA" w14:textId="77777777" w:rsidTr="00991F4D">
        <w:trPr>
          <w:trHeight w:val="527"/>
        </w:trPr>
        <w:tc>
          <w:tcPr>
            <w:tcW w:w="6663" w:type="dxa"/>
            <w:gridSpan w:val="2"/>
            <w:shd w:val="clear" w:color="auto" w:fill="auto"/>
            <w:vAlign w:val="center"/>
          </w:tcPr>
          <w:p w14:paraId="38CC1BD4" w14:textId="0DCAAF0B"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106 Štatút UNIZA v znení Dodatkov 1 až 5</w:t>
            </w:r>
          </w:p>
        </w:tc>
        <w:tc>
          <w:tcPr>
            <w:tcW w:w="4118" w:type="dxa"/>
            <w:shd w:val="clear" w:color="auto" w:fill="auto"/>
            <w:vAlign w:val="center"/>
          </w:tcPr>
          <w:p w14:paraId="09545402" w14:textId="19208365"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https://www.uniza.sk/images/pdf/uradna-tabula/17012019_S-106-2012-Statut-UNIZA-v-zneni-Dodatkov1-az-5.pdf</w:t>
            </w:r>
          </w:p>
        </w:tc>
      </w:tr>
      <w:tr w:rsidR="00991F4D" w14:paraId="7892F430" w14:textId="77777777" w:rsidTr="00991F4D">
        <w:trPr>
          <w:trHeight w:val="527"/>
        </w:trPr>
        <w:tc>
          <w:tcPr>
            <w:tcW w:w="6663" w:type="dxa"/>
            <w:gridSpan w:val="2"/>
            <w:shd w:val="clear" w:color="auto" w:fill="auto"/>
            <w:vAlign w:val="center"/>
          </w:tcPr>
          <w:p w14:paraId="1EB9C88C" w14:textId="431B0C7E"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110 Študijný poriadok pre 3. stupeň VŠ štúdia na UNIZA v zn. Dodatkov 1 až 3</w:t>
            </w:r>
          </w:p>
        </w:tc>
        <w:tc>
          <w:tcPr>
            <w:tcW w:w="4118" w:type="dxa"/>
            <w:shd w:val="clear" w:color="auto" w:fill="auto"/>
            <w:vAlign w:val="center"/>
          </w:tcPr>
          <w:p w14:paraId="584F62ED" w14:textId="6888033C"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https://www.uniza.sk/images/pdf/uradna-tabula/smernice-predpisy/10122020_S-110-2013-Studijny-poriadok-PhD-v-zneni-D1-a-D3.pdf</w:t>
            </w:r>
          </w:p>
        </w:tc>
      </w:tr>
      <w:tr w:rsidR="00991F4D" w14:paraId="78A7E925" w14:textId="77777777" w:rsidTr="00991F4D">
        <w:trPr>
          <w:trHeight w:val="527"/>
        </w:trPr>
        <w:tc>
          <w:tcPr>
            <w:tcW w:w="6663" w:type="dxa"/>
            <w:gridSpan w:val="2"/>
            <w:shd w:val="clear" w:color="auto" w:fill="auto"/>
            <w:vAlign w:val="center"/>
          </w:tcPr>
          <w:p w14:paraId="38AECA54" w14:textId="2F435D4A"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132o slobodnom prístupe k informáciám</w:t>
            </w:r>
          </w:p>
        </w:tc>
        <w:tc>
          <w:tcPr>
            <w:tcW w:w="4118" w:type="dxa"/>
            <w:shd w:val="clear" w:color="auto" w:fill="auto"/>
            <w:vAlign w:val="center"/>
          </w:tcPr>
          <w:p w14:paraId="2494B9C8" w14:textId="6B6424D9"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http://uniza.sk/document/Zasady_SI_ZU_VI-2015.pdf</w:t>
            </w:r>
          </w:p>
        </w:tc>
      </w:tr>
      <w:tr w:rsidR="00991F4D" w14:paraId="614596D4" w14:textId="77777777" w:rsidTr="00991F4D">
        <w:trPr>
          <w:trHeight w:val="527"/>
        </w:trPr>
        <w:tc>
          <w:tcPr>
            <w:tcW w:w="6663" w:type="dxa"/>
            <w:gridSpan w:val="2"/>
            <w:shd w:val="clear" w:color="auto" w:fill="auto"/>
            <w:vAlign w:val="center"/>
          </w:tcPr>
          <w:p w14:paraId="5CA8392F" w14:textId="78B85CF5"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149Organizačný poriadok v znení Dodatkov č. 1 až 17</w:t>
            </w:r>
          </w:p>
        </w:tc>
        <w:tc>
          <w:tcPr>
            <w:tcW w:w="4118" w:type="dxa"/>
            <w:shd w:val="clear" w:color="auto" w:fill="auto"/>
            <w:vAlign w:val="center"/>
          </w:tcPr>
          <w:p w14:paraId="3CA6ACF2" w14:textId="6F81A14F"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https://www.uniza.sk/images/pdf/uradna-tabula/smernice-predpisy/2021/02092021_S-149-2016-Organizacny-poriadok-UNIZA-D1-az-D16-07062021.pdf</w:t>
            </w:r>
          </w:p>
        </w:tc>
      </w:tr>
      <w:tr w:rsidR="00991F4D" w14:paraId="66935510" w14:textId="77777777" w:rsidTr="00991F4D">
        <w:trPr>
          <w:trHeight w:val="527"/>
        </w:trPr>
        <w:tc>
          <w:tcPr>
            <w:tcW w:w="6663" w:type="dxa"/>
            <w:gridSpan w:val="2"/>
            <w:shd w:val="clear" w:color="auto" w:fill="auto"/>
            <w:vAlign w:val="center"/>
          </w:tcPr>
          <w:p w14:paraId="2AEC872D" w14:textId="30E2191B"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152Zásady edičnej činnosti UNIZA v znení Dodatku č. 1</w:t>
            </w:r>
          </w:p>
        </w:tc>
        <w:tc>
          <w:tcPr>
            <w:tcW w:w="4118" w:type="dxa"/>
            <w:shd w:val="clear" w:color="auto" w:fill="auto"/>
            <w:vAlign w:val="center"/>
          </w:tcPr>
          <w:p w14:paraId="4F0AA61C" w14:textId="4D07C4FF" w:rsidR="00991F4D" w:rsidRPr="00E44029" w:rsidRDefault="005E061C" w:rsidP="00991F4D">
            <w:pPr>
              <w:spacing w:line="216" w:lineRule="auto"/>
              <w:jc w:val="both"/>
              <w:rPr>
                <w:rFonts w:eastAsia="Times New Roman" w:cstheme="minorHAnsi"/>
                <w:lang w:eastAsia="sk-SK"/>
              </w:rPr>
            </w:pPr>
            <w:r w:rsidRPr="00E44029">
              <w:rPr>
                <w:rFonts w:eastAsia="Times New Roman" w:cstheme="minorHAnsi"/>
                <w:lang w:eastAsia="sk-SK"/>
              </w:rPr>
              <w:t>https://www.uniza.sk/images/pdf/edicna-cinnost/SM152-zasady-edicnej-cinnosti-31032020.pdf</w:t>
            </w:r>
          </w:p>
        </w:tc>
      </w:tr>
      <w:tr w:rsidR="00991F4D" w14:paraId="0E3FB740" w14:textId="77777777" w:rsidTr="00991F4D">
        <w:trPr>
          <w:trHeight w:val="527"/>
        </w:trPr>
        <w:tc>
          <w:tcPr>
            <w:tcW w:w="6663" w:type="dxa"/>
            <w:gridSpan w:val="2"/>
            <w:shd w:val="clear" w:color="auto" w:fill="auto"/>
            <w:vAlign w:val="center"/>
          </w:tcPr>
          <w:p w14:paraId="2395127D" w14:textId="1A6C6B74"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159Pracovný poriadok</w:t>
            </w:r>
          </w:p>
        </w:tc>
        <w:tc>
          <w:tcPr>
            <w:tcW w:w="4118" w:type="dxa"/>
            <w:shd w:val="clear" w:color="auto" w:fill="auto"/>
            <w:vAlign w:val="center"/>
          </w:tcPr>
          <w:p w14:paraId="28F30626" w14:textId="2DF035BA"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https://www.uniza.sk/images/pdf/uradna-tabula/smernice-predpisy/S-159_2017-Pracovn-poriadok_03112017.pdf</w:t>
            </w:r>
          </w:p>
        </w:tc>
      </w:tr>
      <w:tr w:rsidR="00991F4D" w14:paraId="610DA1C0" w14:textId="77777777" w:rsidTr="00991F4D">
        <w:trPr>
          <w:trHeight w:val="527"/>
        </w:trPr>
        <w:tc>
          <w:tcPr>
            <w:tcW w:w="6663" w:type="dxa"/>
            <w:gridSpan w:val="2"/>
            <w:shd w:val="clear" w:color="auto" w:fill="auto"/>
            <w:vAlign w:val="center"/>
          </w:tcPr>
          <w:p w14:paraId="3BE9BD56" w14:textId="7F225206" w:rsidR="00991F4D" w:rsidRPr="00991F4D" w:rsidRDefault="00991F4D" w:rsidP="00991F4D">
            <w:pPr>
              <w:spacing w:line="216" w:lineRule="auto"/>
              <w:jc w:val="both"/>
              <w:rPr>
                <w:rFonts w:cstheme="minorHAnsi"/>
                <w:bCs/>
                <w:i/>
                <w:iCs/>
              </w:rPr>
            </w:pPr>
            <w:r w:rsidRPr="00991F4D">
              <w:rPr>
                <w:rFonts w:eastAsia="Times New Roman" w:cstheme="minorHAnsi"/>
                <w:lang w:eastAsia="sk-SK"/>
              </w:rPr>
              <w:lastRenderedPageBreak/>
              <w:t>S 163Ubytovací poriadok ubytovacích zariadení UNIZA</w:t>
            </w:r>
          </w:p>
        </w:tc>
        <w:tc>
          <w:tcPr>
            <w:tcW w:w="4118" w:type="dxa"/>
            <w:shd w:val="clear" w:color="auto" w:fill="auto"/>
            <w:vAlign w:val="center"/>
          </w:tcPr>
          <w:p w14:paraId="1111559A" w14:textId="733BB7D0"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https://www.uniza.sk/images/pdf/ubytovanie/27082018_Ubytovaci-poriadok-od-01092018.pdf</w:t>
            </w:r>
          </w:p>
        </w:tc>
      </w:tr>
      <w:tr w:rsidR="00991F4D" w14:paraId="788AEE50" w14:textId="77777777" w:rsidTr="00991F4D">
        <w:trPr>
          <w:trHeight w:val="527"/>
        </w:trPr>
        <w:tc>
          <w:tcPr>
            <w:tcW w:w="6663" w:type="dxa"/>
            <w:gridSpan w:val="2"/>
            <w:shd w:val="clear" w:color="auto" w:fill="auto"/>
            <w:vAlign w:val="center"/>
          </w:tcPr>
          <w:p w14:paraId="228203AA" w14:textId="7FCD0B40"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167Rokovací poriadok disciplinár</w:t>
            </w:r>
            <w:r w:rsidR="007A75C8">
              <w:rPr>
                <w:rFonts w:eastAsia="Times New Roman" w:cstheme="minorHAnsi"/>
                <w:lang w:eastAsia="sk-SK"/>
              </w:rPr>
              <w:t>nych</w:t>
            </w:r>
            <w:r w:rsidRPr="00991F4D">
              <w:rPr>
                <w:rFonts w:eastAsia="Times New Roman" w:cstheme="minorHAnsi"/>
                <w:lang w:eastAsia="sk-SK"/>
              </w:rPr>
              <w:t xml:space="preserve"> komisií UNIZA v znení Dodat_č_1</w:t>
            </w:r>
          </w:p>
        </w:tc>
        <w:tc>
          <w:tcPr>
            <w:tcW w:w="4118" w:type="dxa"/>
            <w:shd w:val="clear" w:color="auto" w:fill="auto"/>
            <w:vAlign w:val="center"/>
          </w:tcPr>
          <w:p w14:paraId="70D36307" w14:textId="1EBB5FCD"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https://www.uniza.sk/images/pdf/uradna-tabula/smernice-predpisy/2021/09072021_S-167-2018-Rokovaci-poriadok-disciplinarnych-komisii-UNIZA.pdf</w:t>
            </w:r>
          </w:p>
        </w:tc>
      </w:tr>
      <w:tr w:rsidR="00991F4D" w14:paraId="3F4F1929" w14:textId="77777777" w:rsidTr="00991F4D">
        <w:trPr>
          <w:trHeight w:val="527"/>
        </w:trPr>
        <w:tc>
          <w:tcPr>
            <w:tcW w:w="6663" w:type="dxa"/>
            <w:gridSpan w:val="2"/>
            <w:shd w:val="clear" w:color="auto" w:fill="auto"/>
            <w:vAlign w:val="center"/>
          </w:tcPr>
          <w:p w14:paraId="1546361B" w14:textId="18830285"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180Grantový systém Žilinskej univerzity v Žiline v znení D1 až D2</w:t>
            </w:r>
          </w:p>
        </w:tc>
        <w:tc>
          <w:tcPr>
            <w:tcW w:w="4118" w:type="dxa"/>
            <w:shd w:val="clear" w:color="auto" w:fill="auto"/>
            <w:vAlign w:val="center"/>
          </w:tcPr>
          <w:p w14:paraId="41965531" w14:textId="62E36CD7" w:rsidR="00991F4D" w:rsidRPr="00E44029" w:rsidRDefault="005E061C" w:rsidP="00991F4D">
            <w:pPr>
              <w:spacing w:line="216" w:lineRule="auto"/>
              <w:jc w:val="both"/>
              <w:rPr>
                <w:rFonts w:eastAsia="Times New Roman" w:cstheme="minorHAnsi"/>
                <w:lang w:eastAsia="sk-SK"/>
              </w:rPr>
            </w:pPr>
            <w:r w:rsidRPr="00E44029">
              <w:rPr>
                <w:rFonts w:eastAsia="Times New Roman" w:cstheme="minorHAnsi"/>
                <w:lang w:eastAsia="sk-SK"/>
              </w:rPr>
              <w:t>https://www.uniza.sk/images/pdf/grantovy-system-UNIZA/2021/04082021_S-180-2021-Grantovy-system-Zilinskej-univerzity-v-Ziline-v-zneni-Dodatku-c-2-26072021.pdf</w:t>
            </w:r>
          </w:p>
        </w:tc>
      </w:tr>
      <w:tr w:rsidR="00991F4D" w14:paraId="75797AAF" w14:textId="77777777" w:rsidTr="00991F4D">
        <w:trPr>
          <w:trHeight w:val="527"/>
        </w:trPr>
        <w:tc>
          <w:tcPr>
            <w:tcW w:w="6663" w:type="dxa"/>
            <w:gridSpan w:val="2"/>
            <w:shd w:val="clear" w:color="auto" w:fill="auto"/>
            <w:vAlign w:val="center"/>
          </w:tcPr>
          <w:p w14:paraId="0563FA73" w14:textId="46EDEA6A"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200Zásady výberového konania</w:t>
            </w:r>
          </w:p>
        </w:tc>
        <w:tc>
          <w:tcPr>
            <w:tcW w:w="4118" w:type="dxa"/>
            <w:shd w:val="clear" w:color="auto" w:fill="auto"/>
            <w:vAlign w:val="center"/>
          </w:tcPr>
          <w:p w14:paraId="678BB3B1" w14:textId="024BBD98"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https://www.uniza.sk/images/pdf/uradna-tabula/smernice-predpisy/2021/02092021_S-200-2021-Zasady-vyberoveho-konania.pdf</w:t>
            </w:r>
          </w:p>
        </w:tc>
      </w:tr>
      <w:tr w:rsidR="00991F4D" w14:paraId="0CFC4EFE" w14:textId="77777777" w:rsidTr="00991F4D">
        <w:trPr>
          <w:trHeight w:val="527"/>
        </w:trPr>
        <w:tc>
          <w:tcPr>
            <w:tcW w:w="6663" w:type="dxa"/>
            <w:gridSpan w:val="2"/>
            <w:shd w:val="clear" w:color="auto" w:fill="auto"/>
            <w:vAlign w:val="center"/>
          </w:tcPr>
          <w:p w14:paraId="13067054" w14:textId="77777777" w:rsidR="007A75C8" w:rsidRPr="007A75C8" w:rsidRDefault="00991F4D" w:rsidP="007A75C8">
            <w:pPr>
              <w:spacing w:line="216" w:lineRule="auto"/>
              <w:jc w:val="both"/>
              <w:rPr>
                <w:rFonts w:eastAsia="Times New Roman" w:cstheme="minorHAnsi"/>
                <w:lang w:eastAsia="sk-SK"/>
              </w:rPr>
            </w:pPr>
            <w:r w:rsidRPr="00991F4D">
              <w:rPr>
                <w:rFonts w:eastAsia="Times New Roman" w:cstheme="minorHAnsi"/>
                <w:lang w:eastAsia="sk-SK"/>
              </w:rPr>
              <w:t>S 202</w:t>
            </w:r>
            <w:r w:rsidR="007A75C8">
              <w:rPr>
                <w:rFonts w:eastAsia="Times New Roman" w:cstheme="minorHAnsi"/>
                <w:lang w:eastAsia="sk-SK"/>
              </w:rPr>
              <w:t xml:space="preserve"> </w:t>
            </w:r>
            <w:r w:rsidR="007A75C8" w:rsidRPr="007A75C8">
              <w:rPr>
                <w:rFonts w:eastAsia="Times New Roman" w:cstheme="minorHAnsi"/>
                <w:lang w:eastAsia="sk-SK"/>
              </w:rPr>
              <w:t>Kritériá na obsadzovanie funkčných miest profesorov a docentov</w:t>
            </w:r>
          </w:p>
          <w:p w14:paraId="0FD9125D" w14:textId="790FF50B" w:rsidR="00991F4D" w:rsidRPr="00991F4D" w:rsidRDefault="007A75C8" w:rsidP="007A75C8">
            <w:pPr>
              <w:spacing w:line="216" w:lineRule="auto"/>
              <w:jc w:val="both"/>
              <w:rPr>
                <w:rFonts w:cstheme="minorHAnsi"/>
                <w:bCs/>
                <w:i/>
                <w:iCs/>
              </w:rPr>
            </w:pPr>
            <w:r w:rsidRPr="007A75C8">
              <w:rPr>
                <w:rFonts w:eastAsia="Times New Roman" w:cstheme="minorHAnsi"/>
                <w:lang w:eastAsia="sk-SK"/>
              </w:rPr>
              <w:t>a zásady obsadzovania funkčných miest hosťujúcich profesorov</w:t>
            </w:r>
          </w:p>
        </w:tc>
        <w:tc>
          <w:tcPr>
            <w:tcW w:w="4118" w:type="dxa"/>
            <w:shd w:val="clear" w:color="auto" w:fill="auto"/>
            <w:vAlign w:val="center"/>
          </w:tcPr>
          <w:p w14:paraId="15A2434B" w14:textId="63194D98" w:rsidR="00991F4D" w:rsidRPr="00E44029" w:rsidRDefault="005E061C" w:rsidP="00991F4D">
            <w:pPr>
              <w:spacing w:line="216" w:lineRule="auto"/>
              <w:jc w:val="both"/>
              <w:rPr>
                <w:rFonts w:eastAsia="Times New Roman" w:cstheme="minorHAnsi"/>
                <w:lang w:eastAsia="sk-SK"/>
              </w:rPr>
            </w:pPr>
            <w:r w:rsidRPr="00E44029">
              <w:rPr>
                <w:rFonts w:eastAsia="Times New Roman"/>
                <w:lang w:eastAsia="sk-SK"/>
              </w:rPr>
              <w:t>https://www.uniza.sk/images/pdf/kvalita/2021/smernica-UNIZA-c-202.pdf</w:t>
            </w:r>
            <w:r w:rsidR="007A75C8" w:rsidRPr="00E44029">
              <w:rPr>
                <w:rFonts w:eastAsia="Times New Roman" w:cstheme="minorHAnsi"/>
                <w:lang w:eastAsia="sk-SK"/>
              </w:rPr>
              <w:t xml:space="preserve"> </w:t>
            </w:r>
          </w:p>
        </w:tc>
      </w:tr>
      <w:tr w:rsidR="00991F4D" w14:paraId="4F139133" w14:textId="77777777" w:rsidTr="00A92834">
        <w:trPr>
          <w:trHeight w:val="527"/>
        </w:trPr>
        <w:tc>
          <w:tcPr>
            <w:tcW w:w="6663" w:type="dxa"/>
            <w:gridSpan w:val="2"/>
            <w:shd w:val="clear" w:color="auto" w:fill="auto"/>
            <w:vAlign w:val="center"/>
          </w:tcPr>
          <w:p w14:paraId="38888DE2" w14:textId="1479EC94"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207_2021 Etický kódex UNIZA</w:t>
            </w:r>
          </w:p>
        </w:tc>
        <w:tc>
          <w:tcPr>
            <w:tcW w:w="4118" w:type="dxa"/>
            <w:shd w:val="clear" w:color="auto" w:fill="auto"/>
            <w:vAlign w:val="center"/>
          </w:tcPr>
          <w:p w14:paraId="69B7E686" w14:textId="3F25633D" w:rsidR="00991F4D" w:rsidRPr="00E44029" w:rsidRDefault="00470FAA" w:rsidP="00991F4D">
            <w:pPr>
              <w:spacing w:line="216" w:lineRule="auto"/>
              <w:jc w:val="both"/>
              <w:rPr>
                <w:rFonts w:eastAsia="Times New Roman" w:cstheme="minorHAnsi"/>
                <w:lang w:eastAsia="sk-SK"/>
              </w:rPr>
            </w:pPr>
            <w:r w:rsidRPr="00E44029">
              <w:rPr>
                <w:rFonts w:eastAsia="Times New Roman" w:cstheme="minorHAnsi"/>
                <w:lang w:eastAsia="sk-SK"/>
              </w:rPr>
              <w:t>https://www.uniza.sk/images/pdf/uradna-tabula/smernice-predpisy/2024/03062024_S-207-2021-Eticky-kodex-UNIZA-v-zneni-Dodatku-c-1.pdf</w:t>
            </w:r>
          </w:p>
        </w:tc>
      </w:tr>
      <w:tr w:rsidR="00991F4D" w14:paraId="577E0A4F" w14:textId="77777777" w:rsidTr="00A92834">
        <w:trPr>
          <w:trHeight w:val="527"/>
        </w:trPr>
        <w:tc>
          <w:tcPr>
            <w:tcW w:w="6663" w:type="dxa"/>
            <w:gridSpan w:val="2"/>
            <w:shd w:val="clear" w:color="auto" w:fill="auto"/>
            <w:vAlign w:val="center"/>
          </w:tcPr>
          <w:p w14:paraId="36AC2F89" w14:textId="77777777" w:rsidR="007A75C8" w:rsidRPr="007A75C8" w:rsidRDefault="00991F4D" w:rsidP="007A75C8">
            <w:pPr>
              <w:spacing w:line="216" w:lineRule="auto"/>
              <w:jc w:val="both"/>
              <w:rPr>
                <w:rFonts w:eastAsia="Times New Roman" w:cstheme="minorHAnsi"/>
                <w:lang w:eastAsia="sk-SK"/>
              </w:rPr>
            </w:pPr>
            <w:r w:rsidRPr="00991F4D">
              <w:rPr>
                <w:rFonts w:eastAsia="Times New Roman" w:cstheme="minorHAnsi"/>
                <w:lang w:eastAsia="sk-SK"/>
              </w:rPr>
              <w:t>S 208</w:t>
            </w:r>
            <w:r w:rsidR="007A75C8">
              <w:rPr>
                <w:rFonts w:eastAsia="Times New Roman" w:cstheme="minorHAnsi"/>
                <w:lang w:eastAsia="sk-SK"/>
              </w:rPr>
              <w:t xml:space="preserve"> </w:t>
            </w:r>
            <w:r w:rsidR="007A75C8" w:rsidRPr="007A75C8">
              <w:rPr>
                <w:rFonts w:eastAsia="Times New Roman" w:cstheme="minorHAnsi"/>
                <w:lang w:eastAsia="sk-SK"/>
              </w:rPr>
              <w:t>Pravidlá pre získavanie práv, zosúlaďovanie práv, úprava</w:t>
            </w:r>
          </w:p>
          <w:p w14:paraId="06A86866" w14:textId="77777777" w:rsidR="007A75C8" w:rsidRPr="007A75C8" w:rsidRDefault="007A75C8" w:rsidP="007A75C8">
            <w:pPr>
              <w:spacing w:line="216" w:lineRule="auto"/>
              <w:jc w:val="both"/>
              <w:rPr>
                <w:rFonts w:eastAsia="Times New Roman" w:cstheme="minorHAnsi"/>
                <w:lang w:eastAsia="sk-SK"/>
              </w:rPr>
            </w:pPr>
            <w:r w:rsidRPr="007A75C8">
              <w:rPr>
                <w:rFonts w:eastAsia="Times New Roman" w:cstheme="minorHAnsi"/>
                <w:lang w:eastAsia="sk-SK"/>
              </w:rPr>
              <w:t>a zrušenie práv na habilitačné a inauguračné konanie</w:t>
            </w:r>
          </w:p>
          <w:p w14:paraId="06BC0A2A" w14:textId="05B9CB6D" w:rsidR="00991F4D" w:rsidRPr="00991F4D" w:rsidRDefault="007A75C8" w:rsidP="007A75C8">
            <w:pPr>
              <w:spacing w:line="216" w:lineRule="auto"/>
              <w:jc w:val="both"/>
              <w:rPr>
                <w:rFonts w:cstheme="minorHAnsi"/>
                <w:bCs/>
                <w:i/>
                <w:iCs/>
              </w:rPr>
            </w:pPr>
            <w:r w:rsidRPr="007A75C8">
              <w:rPr>
                <w:rFonts w:eastAsia="Times New Roman" w:cstheme="minorHAnsi"/>
                <w:lang w:eastAsia="sk-SK"/>
              </w:rPr>
              <w:t>na Žilinskej univerzite v Žiline</w:t>
            </w:r>
          </w:p>
        </w:tc>
        <w:tc>
          <w:tcPr>
            <w:tcW w:w="4118" w:type="dxa"/>
            <w:shd w:val="clear" w:color="auto" w:fill="auto"/>
            <w:vAlign w:val="center"/>
          </w:tcPr>
          <w:p w14:paraId="76DEAC1F" w14:textId="620D333B" w:rsidR="00991F4D" w:rsidRPr="00E44029" w:rsidRDefault="005E061C" w:rsidP="00991F4D">
            <w:pPr>
              <w:spacing w:line="216" w:lineRule="auto"/>
              <w:jc w:val="both"/>
              <w:rPr>
                <w:rFonts w:eastAsia="Times New Roman" w:cstheme="minorHAnsi"/>
                <w:lang w:eastAsia="sk-SK"/>
              </w:rPr>
            </w:pPr>
            <w:r w:rsidRPr="00E44029">
              <w:t>https://www.uniza.sk/images/pdf/kvalita/2021/smernica-UNIZA-c-208.pdf</w:t>
            </w:r>
            <w:r w:rsidR="007A75C8">
              <w:rPr>
                <w:rFonts w:eastAsia="Times New Roman" w:cstheme="minorHAnsi"/>
                <w:lang w:eastAsia="sk-SK"/>
              </w:rPr>
              <w:t xml:space="preserve"> </w:t>
            </w:r>
          </w:p>
        </w:tc>
      </w:tr>
      <w:tr w:rsidR="00991F4D" w14:paraId="5092FDC6" w14:textId="77777777" w:rsidTr="00A92834">
        <w:trPr>
          <w:trHeight w:val="527"/>
        </w:trPr>
        <w:tc>
          <w:tcPr>
            <w:tcW w:w="6663" w:type="dxa"/>
            <w:gridSpan w:val="2"/>
            <w:shd w:val="clear" w:color="auto" w:fill="auto"/>
            <w:vAlign w:val="center"/>
          </w:tcPr>
          <w:p w14:paraId="702CA846" w14:textId="5B22A424"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210Štatút Akreditačnej rady UNIZA</w:t>
            </w:r>
          </w:p>
        </w:tc>
        <w:tc>
          <w:tcPr>
            <w:tcW w:w="4118" w:type="dxa"/>
            <w:shd w:val="clear" w:color="auto" w:fill="auto"/>
            <w:vAlign w:val="center"/>
          </w:tcPr>
          <w:p w14:paraId="7C4079F1" w14:textId="3A2531EB" w:rsidR="00991F4D" w:rsidRPr="00E44029" w:rsidRDefault="00452B96" w:rsidP="00991F4D">
            <w:pPr>
              <w:spacing w:line="216" w:lineRule="auto"/>
              <w:jc w:val="both"/>
              <w:rPr>
                <w:rFonts w:eastAsia="Times New Roman" w:cstheme="minorHAnsi"/>
                <w:lang w:eastAsia="sk-SK"/>
              </w:rPr>
            </w:pPr>
            <w:r w:rsidRPr="00E44029">
              <w:rPr>
                <w:rFonts w:eastAsia="Times New Roman" w:cstheme="minorHAnsi"/>
                <w:lang w:eastAsia="sk-SK"/>
              </w:rPr>
              <w:t>https://www.uniza.sk/images/pdf/kvalita/2022/smernica-UNIZA-c-210-dodatok-1.pdf</w:t>
            </w:r>
          </w:p>
        </w:tc>
      </w:tr>
      <w:tr w:rsidR="00991F4D" w14:paraId="2331041F" w14:textId="77777777" w:rsidTr="00A92834">
        <w:trPr>
          <w:trHeight w:val="527"/>
        </w:trPr>
        <w:tc>
          <w:tcPr>
            <w:tcW w:w="6663" w:type="dxa"/>
            <w:gridSpan w:val="2"/>
            <w:vAlign w:val="center"/>
          </w:tcPr>
          <w:p w14:paraId="0E96B450" w14:textId="711BA769"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211Postup získavania vedecko-pedagog</w:t>
            </w:r>
            <w:r w:rsidR="007A75C8">
              <w:rPr>
                <w:rFonts w:eastAsia="Times New Roman" w:cstheme="minorHAnsi"/>
                <w:lang w:eastAsia="sk-SK"/>
              </w:rPr>
              <w:t xml:space="preserve">ických </w:t>
            </w:r>
            <w:r w:rsidRPr="00991F4D">
              <w:rPr>
                <w:rFonts w:eastAsia="Times New Roman" w:cstheme="minorHAnsi"/>
                <w:lang w:eastAsia="sk-SK"/>
              </w:rPr>
              <w:t>titulov a umelecko-pedag</w:t>
            </w:r>
            <w:r w:rsidR="007A75C8">
              <w:rPr>
                <w:rFonts w:eastAsia="Times New Roman" w:cstheme="minorHAnsi"/>
                <w:lang w:eastAsia="sk-SK"/>
              </w:rPr>
              <w:t xml:space="preserve">ogických </w:t>
            </w:r>
            <w:r w:rsidRPr="00991F4D">
              <w:rPr>
                <w:rFonts w:eastAsia="Times New Roman" w:cstheme="minorHAnsi"/>
                <w:lang w:eastAsia="sk-SK"/>
              </w:rPr>
              <w:t>titulov</w:t>
            </w:r>
          </w:p>
        </w:tc>
        <w:tc>
          <w:tcPr>
            <w:tcW w:w="4118" w:type="dxa"/>
            <w:vAlign w:val="center"/>
          </w:tcPr>
          <w:p w14:paraId="469026E5" w14:textId="3445F12C"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https://www.uniza.sk/images/pdf/kvalita/2021/smernica-UNIZA-c-211.pdf</w:t>
            </w:r>
          </w:p>
        </w:tc>
      </w:tr>
      <w:tr w:rsidR="00991F4D" w14:paraId="5266B6C4" w14:textId="77777777" w:rsidTr="00A92834">
        <w:trPr>
          <w:trHeight w:val="527"/>
        </w:trPr>
        <w:tc>
          <w:tcPr>
            <w:tcW w:w="6663" w:type="dxa"/>
            <w:gridSpan w:val="2"/>
            <w:vAlign w:val="center"/>
          </w:tcPr>
          <w:p w14:paraId="2A77E671" w14:textId="2C6EA842"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213Politiky na zabezpečovanie kvality na UNIZA</w:t>
            </w:r>
          </w:p>
        </w:tc>
        <w:tc>
          <w:tcPr>
            <w:tcW w:w="4118" w:type="dxa"/>
            <w:vAlign w:val="center"/>
          </w:tcPr>
          <w:p w14:paraId="54D033F9" w14:textId="4D33805B"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https://www.uniza.sk/images/pdf/kvalita/2021/smernica-UNIZA-c-213.pdf</w:t>
            </w:r>
          </w:p>
        </w:tc>
      </w:tr>
      <w:tr w:rsidR="00991F4D" w14:paraId="4F18F0E3" w14:textId="77777777" w:rsidTr="00A92834">
        <w:trPr>
          <w:trHeight w:val="527"/>
        </w:trPr>
        <w:tc>
          <w:tcPr>
            <w:tcW w:w="6663" w:type="dxa"/>
            <w:gridSpan w:val="2"/>
            <w:vAlign w:val="center"/>
          </w:tcPr>
          <w:p w14:paraId="497E58D7" w14:textId="7A75BCEF"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214 Štruktúry vnútorného systému kvality</w:t>
            </w:r>
          </w:p>
        </w:tc>
        <w:tc>
          <w:tcPr>
            <w:tcW w:w="4118" w:type="dxa"/>
            <w:vAlign w:val="center"/>
          </w:tcPr>
          <w:p w14:paraId="007E7AD2" w14:textId="77777777" w:rsidR="00594245" w:rsidRPr="00E44029" w:rsidRDefault="00594245" w:rsidP="00594245">
            <w:pPr>
              <w:spacing w:line="216" w:lineRule="auto"/>
              <w:jc w:val="both"/>
              <w:rPr>
                <w:rFonts w:eastAsia="Times New Roman" w:cstheme="minorHAnsi"/>
                <w:lang w:eastAsia="sk-SK"/>
              </w:rPr>
            </w:pPr>
            <w:r w:rsidRPr="00E44029">
              <w:rPr>
                <w:rFonts w:eastAsia="Times New Roman" w:cstheme="minorHAnsi"/>
                <w:lang w:eastAsia="sk-SK"/>
              </w:rPr>
              <w:t>https://www.uniza.sk/images/pdf/kvalita/2022/smernica-UNIZA-c-214-dodatok-1.pdf</w:t>
            </w:r>
          </w:p>
          <w:p w14:paraId="0F230F91" w14:textId="426AF1F1" w:rsidR="00991F4D" w:rsidRPr="00E44029" w:rsidRDefault="00991F4D" w:rsidP="00991F4D">
            <w:pPr>
              <w:spacing w:line="216" w:lineRule="auto"/>
              <w:jc w:val="both"/>
              <w:rPr>
                <w:rFonts w:eastAsia="Times New Roman" w:cstheme="minorHAnsi"/>
                <w:lang w:eastAsia="sk-SK"/>
              </w:rPr>
            </w:pPr>
          </w:p>
        </w:tc>
      </w:tr>
      <w:tr w:rsidR="00991F4D" w14:paraId="6D4EE3F1" w14:textId="77777777" w:rsidTr="00A92834">
        <w:trPr>
          <w:trHeight w:val="527"/>
        </w:trPr>
        <w:tc>
          <w:tcPr>
            <w:tcW w:w="6663" w:type="dxa"/>
            <w:gridSpan w:val="2"/>
            <w:vAlign w:val="center"/>
          </w:tcPr>
          <w:p w14:paraId="0ADE0BAF" w14:textId="3C90CEA4"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216 Zabezpečenie kvality doktorandského štúdia na UNIZA</w:t>
            </w:r>
          </w:p>
        </w:tc>
        <w:tc>
          <w:tcPr>
            <w:tcW w:w="4118" w:type="dxa"/>
            <w:vAlign w:val="center"/>
          </w:tcPr>
          <w:p w14:paraId="53FC1277" w14:textId="77777777" w:rsidR="00D5103F" w:rsidRPr="00E44029" w:rsidRDefault="00D5103F" w:rsidP="00D5103F">
            <w:pPr>
              <w:spacing w:line="216" w:lineRule="auto"/>
              <w:jc w:val="both"/>
              <w:rPr>
                <w:rFonts w:eastAsia="Times New Roman" w:cstheme="minorHAnsi"/>
                <w:lang w:eastAsia="sk-SK"/>
              </w:rPr>
            </w:pPr>
            <w:r w:rsidRPr="00E44029">
              <w:rPr>
                <w:rFonts w:eastAsia="Times New Roman" w:cstheme="minorHAnsi"/>
                <w:lang w:eastAsia="sk-SK"/>
              </w:rPr>
              <w:t>https://www.uniza.sk/images/pdf/kvalita/2022/smernica-UNIZA-c-216-dodatok-1.pdf</w:t>
            </w:r>
          </w:p>
          <w:p w14:paraId="0372FC8A" w14:textId="514ABC16" w:rsidR="00991F4D" w:rsidRPr="00E44029" w:rsidRDefault="00991F4D" w:rsidP="00991F4D">
            <w:pPr>
              <w:spacing w:line="216" w:lineRule="auto"/>
              <w:jc w:val="both"/>
              <w:rPr>
                <w:rFonts w:eastAsia="Times New Roman" w:cstheme="minorHAnsi"/>
                <w:lang w:eastAsia="sk-SK"/>
              </w:rPr>
            </w:pPr>
          </w:p>
        </w:tc>
      </w:tr>
      <w:tr w:rsidR="00991F4D" w14:paraId="207C355D" w14:textId="77777777" w:rsidTr="00A92834">
        <w:trPr>
          <w:trHeight w:val="527"/>
        </w:trPr>
        <w:tc>
          <w:tcPr>
            <w:tcW w:w="6663" w:type="dxa"/>
            <w:gridSpan w:val="2"/>
            <w:vAlign w:val="center"/>
          </w:tcPr>
          <w:p w14:paraId="068B7C08" w14:textId="67F09990"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220</w:t>
            </w:r>
            <w:r w:rsidR="00072049">
              <w:rPr>
                <w:rFonts w:eastAsia="Times New Roman" w:cstheme="minorHAnsi"/>
                <w:lang w:eastAsia="sk-SK"/>
              </w:rPr>
              <w:t xml:space="preserve"> </w:t>
            </w:r>
            <w:r w:rsidRPr="00991F4D">
              <w:rPr>
                <w:rFonts w:eastAsia="Times New Roman" w:cstheme="minorHAnsi"/>
                <w:lang w:eastAsia="sk-SK"/>
              </w:rPr>
              <w:t>Hodnotenie tvorivej činnosti zamestnancov vo vzťahu k</w:t>
            </w:r>
            <w:r w:rsidR="00115201">
              <w:rPr>
                <w:rFonts w:eastAsia="Times New Roman" w:cstheme="minorHAnsi"/>
                <w:lang w:eastAsia="sk-SK"/>
              </w:rPr>
              <w:t xml:space="preserve"> </w:t>
            </w:r>
            <w:r w:rsidRPr="00991F4D">
              <w:rPr>
                <w:rFonts w:eastAsia="Times New Roman" w:cstheme="minorHAnsi"/>
                <w:lang w:eastAsia="sk-SK"/>
              </w:rPr>
              <w:t>zabezpečov</w:t>
            </w:r>
            <w:r w:rsidR="007A75C8">
              <w:rPr>
                <w:rFonts w:eastAsia="Times New Roman" w:cstheme="minorHAnsi"/>
                <w:lang w:eastAsia="sk-SK"/>
              </w:rPr>
              <w:t xml:space="preserve">aniu </w:t>
            </w:r>
            <w:r w:rsidRPr="00991F4D">
              <w:rPr>
                <w:rFonts w:eastAsia="Times New Roman" w:cstheme="minorHAnsi"/>
                <w:lang w:eastAsia="sk-SK"/>
              </w:rPr>
              <w:t>kvality vzdelávania na UNIZA</w:t>
            </w:r>
          </w:p>
        </w:tc>
        <w:tc>
          <w:tcPr>
            <w:tcW w:w="4118" w:type="dxa"/>
            <w:vAlign w:val="center"/>
          </w:tcPr>
          <w:p w14:paraId="3021EC8A" w14:textId="2583916F" w:rsidR="00991F4D" w:rsidRPr="00E44029" w:rsidRDefault="005E061C" w:rsidP="00991F4D">
            <w:pPr>
              <w:spacing w:line="216" w:lineRule="auto"/>
              <w:jc w:val="both"/>
              <w:rPr>
                <w:rFonts w:eastAsia="Times New Roman" w:cstheme="minorHAnsi"/>
                <w:lang w:eastAsia="sk-SK"/>
              </w:rPr>
            </w:pPr>
            <w:r w:rsidRPr="00E44029">
              <w:t>https://www.uniza.sk/images/pdf/kvalita/2021/smernica-UNIZA-c-220.pdf</w:t>
            </w:r>
            <w:r w:rsidR="007A75C8">
              <w:rPr>
                <w:rFonts w:eastAsia="Times New Roman" w:cstheme="minorHAnsi"/>
                <w:lang w:eastAsia="sk-SK"/>
              </w:rPr>
              <w:t xml:space="preserve"> </w:t>
            </w:r>
          </w:p>
        </w:tc>
      </w:tr>
      <w:tr w:rsidR="00991F4D" w14:paraId="3CCEFFED" w14:textId="77777777" w:rsidTr="00A92834">
        <w:trPr>
          <w:trHeight w:val="527"/>
        </w:trPr>
        <w:tc>
          <w:tcPr>
            <w:tcW w:w="6663" w:type="dxa"/>
            <w:gridSpan w:val="2"/>
            <w:vAlign w:val="center"/>
          </w:tcPr>
          <w:p w14:paraId="5817F259" w14:textId="116650AA"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221</w:t>
            </w:r>
            <w:r w:rsidR="00115201">
              <w:rPr>
                <w:rFonts w:eastAsia="Times New Roman" w:cstheme="minorHAnsi"/>
                <w:lang w:eastAsia="sk-SK"/>
              </w:rPr>
              <w:t xml:space="preserve"> </w:t>
            </w:r>
            <w:r w:rsidRPr="00991F4D">
              <w:rPr>
                <w:rFonts w:eastAsia="Times New Roman" w:cstheme="minorHAnsi"/>
                <w:lang w:eastAsia="sk-SK"/>
              </w:rPr>
              <w:t>Spolupráca UNIZA s externými partnermi z praxe</w:t>
            </w:r>
          </w:p>
        </w:tc>
        <w:tc>
          <w:tcPr>
            <w:tcW w:w="4118" w:type="dxa"/>
            <w:vAlign w:val="center"/>
          </w:tcPr>
          <w:p w14:paraId="29B917B3" w14:textId="6205A622" w:rsidR="00991F4D" w:rsidRPr="00E44029" w:rsidRDefault="002940D8" w:rsidP="00991F4D">
            <w:pPr>
              <w:spacing w:line="216" w:lineRule="auto"/>
              <w:jc w:val="both"/>
              <w:rPr>
                <w:rFonts w:eastAsia="Times New Roman" w:cstheme="minorHAnsi"/>
                <w:lang w:eastAsia="sk-SK"/>
              </w:rPr>
            </w:pPr>
            <w:r w:rsidRPr="00E44029">
              <w:rPr>
                <w:rFonts w:eastAsia="Times New Roman" w:cstheme="minorHAnsi"/>
                <w:lang w:eastAsia="sk-SK"/>
              </w:rPr>
              <w:t>https://www.uniza.sk/images/pdf/kvalita/2022/smernica-UNIZA-c-221-dodatok-1.pdf</w:t>
            </w:r>
          </w:p>
        </w:tc>
      </w:tr>
      <w:tr w:rsidR="00991F4D" w14:paraId="4ABE9D84" w14:textId="77777777" w:rsidTr="00A92834">
        <w:trPr>
          <w:trHeight w:val="527"/>
        </w:trPr>
        <w:tc>
          <w:tcPr>
            <w:tcW w:w="6663" w:type="dxa"/>
            <w:gridSpan w:val="2"/>
            <w:vAlign w:val="center"/>
          </w:tcPr>
          <w:p w14:paraId="6C3CEF07" w14:textId="0404441D" w:rsidR="00991F4D" w:rsidRPr="00991F4D" w:rsidRDefault="00991F4D" w:rsidP="00991F4D">
            <w:pPr>
              <w:spacing w:line="216" w:lineRule="auto"/>
              <w:jc w:val="both"/>
              <w:rPr>
                <w:rFonts w:cstheme="minorHAnsi"/>
                <w:bCs/>
                <w:i/>
                <w:iCs/>
              </w:rPr>
            </w:pPr>
            <w:r w:rsidRPr="00991F4D">
              <w:rPr>
                <w:rFonts w:eastAsia="Times New Roman" w:cstheme="minorHAnsi"/>
                <w:lang w:eastAsia="sk-SK"/>
              </w:rPr>
              <w:t>S 222</w:t>
            </w:r>
            <w:r w:rsidR="00115201">
              <w:rPr>
                <w:rFonts w:eastAsia="Times New Roman" w:cstheme="minorHAnsi"/>
                <w:lang w:eastAsia="sk-SK"/>
              </w:rPr>
              <w:t xml:space="preserve"> </w:t>
            </w:r>
            <w:r w:rsidRPr="00991F4D">
              <w:rPr>
                <w:rFonts w:eastAsia="Times New Roman" w:cstheme="minorHAnsi"/>
                <w:lang w:eastAsia="sk-SK"/>
              </w:rPr>
              <w:t>Vnútorný systém zabezpečovania kvality na UNIZA</w:t>
            </w:r>
          </w:p>
        </w:tc>
        <w:tc>
          <w:tcPr>
            <w:tcW w:w="4118" w:type="dxa"/>
            <w:vAlign w:val="center"/>
          </w:tcPr>
          <w:p w14:paraId="78AAC7C4" w14:textId="586B8CA0" w:rsidR="00991F4D" w:rsidRPr="00E44029" w:rsidRDefault="009561A9" w:rsidP="00991F4D">
            <w:pPr>
              <w:spacing w:line="216" w:lineRule="auto"/>
              <w:jc w:val="both"/>
              <w:rPr>
                <w:rFonts w:eastAsia="Times New Roman" w:cstheme="minorHAnsi"/>
                <w:lang w:eastAsia="sk-SK"/>
              </w:rPr>
            </w:pPr>
            <w:r w:rsidRPr="00E44029">
              <w:rPr>
                <w:rFonts w:eastAsia="Times New Roman" w:cstheme="minorHAnsi"/>
                <w:lang w:eastAsia="sk-SK"/>
              </w:rPr>
              <w:t>https://www.uniza.sk/images/pdf/kvalita/2022/smernica-UNIZA-c-222-dodatok-1.pdf</w:t>
            </w:r>
          </w:p>
        </w:tc>
      </w:tr>
      <w:tr w:rsidR="00991F4D" w14:paraId="4BC056A5" w14:textId="77777777" w:rsidTr="00A92834">
        <w:trPr>
          <w:trHeight w:val="527"/>
        </w:trPr>
        <w:tc>
          <w:tcPr>
            <w:tcW w:w="6663" w:type="dxa"/>
            <w:gridSpan w:val="2"/>
            <w:vAlign w:val="center"/>
          </w:tcPr>
          <w:p w14:paraId="0DADBFC7" w14:textId="578B10E4" w:rsidR="00991F4D" w:rsidRPr="00991F4D" w:rsidRDefault="00991F4D" w:rsidP="00991F4D">
            <w:pPr>
              <w:spacing w:line="216" w:lineRule="auto"/>
              <w:jc w:val="both"/>
              <w:rPr>
                <w:rFonts w:cstheme="minorHAnsi"/>
                <w:bCs/>
                <w:i/>
                <w:iCs/>
              </w:rPr>
            </w:pPr>
            <w:r w:rsidRPr="00991F4D">
              <w:rPr>
                <w:rFonts w:eastAsia="Times New Roman" w:cstheme="minorHAnsi"/>
                <w:lang w:eastAsia="sk-SK"/>
              </w:rPr>
              <w:t>Internetové stránky UNIZA</w:t>
            </w:r>
          </w:p>
        </w:tc>
        <w:tc>
          <w:tcPr>
            <w:tcW w:w="4118" w:type="dxa"/>
            <w:vAlign w:val="center"/>
          </w:tcPr>
          <w:p w14:paraId="5DA2DB35" w14:textId="0D13DAE4"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www.uniza.sk</w:t>
            </w:r>
          </w:p>
        </w:tc>
      </w:tr>
      <w:tr w:rsidR="00991F4D" w14:paraId="616354BD" w14:textId="77777777" w:rsidTr="00A92834">
        <w:trPr>
          <w:trHeight w:val="527"/>
        </w:trPr>
        <w:tc>
          <w:tcPr>
            <w:tcW w:w="6663" w:type="dxa"/>
            <w:gridSpan w:val="2"/>
            <w:vAlign w:val="center"/>
          </w:tcPr>
          <w:p w14:paraId="2CC8E257" w14:textId="4DC10B0F" w:rsidR="00991F4D" w:rsidRPr="00991F4D" w:rsidRDefault="00991F4D" w:rsidP="00991F4D">
            <w:pPr>
              <w:spacing w:line="216" w:lineRule="auto"/>
              <w:jc w:val="both"/>
              <w:rPr>
                <w:rFonts w:cstheme="minorHAnsi"/>
                <w:bCs/>
                <w:i/>
                <w:iCs/>
              </w:rPr>
            </w:pPr>
            <w:r w:rsidRPr="00991F4D">
              <w:rPr>
                <w:rFonts w:eastAsia="Times New Roman" w:cstheme="minorHAnsi"/>
                <w:lang w:eastAsia="sk-SK"/>
              </w:rPr>
              <w:t>Vnútorný systém riadenia kvality UNIZA</w:t>
            </w:r>
          </w:p>
        </w:tc>
        <w:tc>
          <w:tcPr>
            <w:tcW w:w="4118" w:type="dxa"/>
            <w:vAlign w:val="center"/>
          </w:tcPr>
          <w:p w14:paraId="319FFAC0" w14:textId="01D21B11" w:rsidR="00991F4D" w:rsidRPr="00E44029" w:rsidRDefault="00991F4D" w:rsidP="00991F4D">
            <w:pPr>
              <w:spacing w:line="216" w:lineRule="auto"/>
              <w:jc w:val="both"/>
              <w:rPr>
                <w:rFonts w:eastAsia="Times New Roman" w:cstheme="minorHAnsi"/>
                <w:lang w:eastAsia="sk-SK"/>
              </w:rPr>
            </w:pPr>
            <w:r w:rsidRPr="00991F4D">
              <w:rPr>
                <w:rFonts w:eastAsia="Times New Roman" w:cstheme="minorHAnsi"/>
                <w:lang w:eastAsia="sk-SK"/>
              </w:rPr>
              <w:t>https://www.uniza.sk/index.php/univerzita/vseobecne-informacie/vnutorny-system-kvality</w:t>
            </w:r>
          </w:p>
        </w:tc>
      </w:tr>
    </w:tbl>
    <w:p w14:paraId="2328A201" w14:textId="77777777" w:rsidR="006969F7" w:rsidRDefault="006969F7" w:rsidP="005E061C">
      <w:pPr>
        <w:spacing w:after="0"/>
        <w:rPr>
          <w:sz w:val="24"/>
          <w:szCs w:val="24"/>
        </w:rPr>
      </w:pPr>
    </w:p>
    <w:p w14:paraId="5CC35AAB" w14:textId="77777777" w:rsidR="00437525" w:rsidRDefault="00437525" w:rsidP="00437525">
      <w:pPr>
        <w:pStyle w:val="Default"/>
      </w:pPr>
      <w:r w:rsidRPr="008B785E">
        <w:rPr>
          <w:bCs/>
          <w:sz w:val="22"/>
          <w:szCs w:val="22"/>
        </w:rPr>
        <w:t>Podpis</w:t>
      </w:r>
      <w:r w:rsidRPr="00B14ED5">
        <w:rPr>
          <w:bCs/>
          <w:sz w:val="22"/>
          <w:szCs w:val="22"/>
        </w:rPr>
        <w:t>:</w:t>
      </w:r>
      <w:r w:rsidRPr="008B785E">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8B785E">
        <w:rPr>
          <w:bCs/>
          <w:sz w:val="22"/>
          <w:szCs w:val="22"/>
        </w:rPr>
        <w:tab/>
      </w:r>
      <w:r w:rsidRPr="008B785E">
        <w:rPr>
          <w:bCs/>
          <w:sz w:val="22"/>
          <w:szCs w:val="22"/>
        </w:rPr>
        <w:tab/>
      </w:r>
      <w:r w:rsidRPr="008B785E">
        <w:rPr>
          <w:bCs/>
          <w:sz w:val="22"/>
          <w:szCs w:val="22"/>
        </w:rPr>
        <w:tab/>
        <w:t>Dátum:</w:t>
      </w:r>
      <w:r w:rsidRPr="008B785E">
        <w:rPr>
          <w:bCs/>
          <w:sz w:val="22"/>
          <w:szCs w:val="22"/>
        </w:rPr>
        <w:tab/>
      </w:r>
    </w:p>
    <w:p w14:paraId="11469B60" w14:textId="77777777" w:rsidR="00437525" w:rsidRDefault="00437525" w:rsidP="005E061C">
      <w:pPr>
        <w:spacing w:after="0"/>
        <w:rPr>
          <w:sz w:val="24"/>
          <w:szCs w:val="24"/>
        </w:rPr>
      </w:pPr>
    </w:p>
    <w:sectPr w:rsidR="00437525" w:rsidSect="007532BA">
      <w:headerReference w:type="first" r:id="rId67"/>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23FE" w14:textId="77777777" w:rsidR="00CE5954" w:rsidRDefault="00CE5954" w:rsidP="008A24C2">
      <w:pPr>
        <w:spacing w:after="0" w:line="240" w:lineRule="auto"/>
      </w:pPr>
      <w:r>
        <w:separator/>
      </w:r>
    </w:p>
  </w:endnote>
  <w:endnote w:type="continuationSeparator" w:id="0">
    <w:p w14:paraId="01B2C537" w14:textId="77777777" w:rsidR="00CE5954" w:rsidRDefault="00CE5954" w:rsidP="008A24C2">
      <w:pPr>
        <w:spacing w:after="0" w:line="240" w:lineRule="auto"/>
      </w:pPr>
      <w:r>
        <w:continuationSeparator/>
      </w:r>
    </w:p>
  </w:endnote>
  <w:endnote w:type="continuationNotice" w:id="1">
    <w:p w14:paraId="58C95A20" w14:textId="77777777" w:rsidR="00CE5954" w:rsidRDefault="00CE5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1C784" w14:textId="77777777" w:rsidR="00CE5954" w:rsidRDefault="00CE5954" w:rsidP="008A24C2">
      <w:pPr>
        <w:spacing w:after="0" w:line="240" w:lineRule="auto"/>
      </w:pPr>
      <w:r>
        <w:separator/>
      </w:r>
    </w:p>
  </w:footnote>
  <w:footnote w:type="continuationSeparator" w:id="0">
    <w:p w14:paraId="5610C067" w14:textId="77777777" w:rsidR="00CE5954" w:rsidRDefault="00CE5954" w:rsidP="008A24C2">
      <w:pPr>
        <w:spacing w:after="0" w:line="240" w:lineRule="auto"/>
      </w:pPr>
      <w:r>
        <w:continuationSeparator/>
      </w:r>
    </w:p>
  </w:footnote>
  <w:footnote w:type="continuationNotice" w:id="1">
    <w:p w14:paraId="56E3889D" w14:textId="77777777" w:rsidR="00CE5954" w:rsidRDefault="00CE5954">
      <w:pPr>
        <w:spacing w:after="0" w:line="240" w:lineRule="auto"/>
      </w:pPr>
    </w:p>
  </w:footnote>
  <w:footnote w:id="2">
    <w:p w14:paraId="7F3291D9" w14:textId="25C669DD"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w:t>
      </w:r>
      <w:r w:rsidR="00115201">
        <w:rPr>
          <w:color w:val="0070C0"/>
          <w:sz w:val="14"/>
          <w:szCs w:val="14"/>
        </w:rPr>
        <w:t xml:space="preserve"> </w:t>
      </w:r>
    </w:p>
  </w:footnote>
  <w:footnote w:id="3">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lavika"/>
      <w:ind w:left="-851"/>
    </w:pPr>
    <w:r>
      <w:rPr>
        <w:noProof/>
        <w:lang w:eastAsia="sk-SK"/>
      </w:rPr>
      <w:drawing>
        <wp:anchor distT="0" distB="0" distL="114300" distR="114300" simplePos="0" relativeHeight="251658240"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832"/>
    <w:multiLevelType w:val="multilevel"/>
    <w:tmpl w:val="3B54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038BF"/>
    <w:multiLevelType w:val="multilevel"/>
    <w:tmpl w:val="80B4F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0790F"/>
    <w:multiLevelType w:val="multilevel"/>
    <w:tmpl w:val="FDC87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70FF2"/>
    <w:multiLevelType w:val="multilevel"/>
    <w:tmpl w:val="B9AA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9529D"/>
    <w:multiLevelType w:val="multilevel"/>
    <w:tmpl w:val="1580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03319"/>
    <w:multiLevelType w:val="multilevel"/>
    <w:tmpl w:val="E0EE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C0204"/>
    <w:multiLevelType w:val="multilevel"/>
    <w:tmpl w:val="1468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65E2C"/>
    <w:multiLevelType w:val="multilevel"/>
    <w:tmpl w:val="02445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8121C"/>
    <w:multiLevelType w:val="multilevel"/>
    <w:tmpl w:val="D06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A6CFC"/>
    <w:multiLevelType w:val="multilevel"/>
    <w:tmpl w:val="919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870CC"/>
    <w:multiLevelType w:val="multilevel"/>
    <w:tmpl w:val="04BC1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476B0A"/>
    <w:multiLevelType w:val="multilevel"/>
    <w:tmpl w:val="70EC6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22563B9"/>
    <w:multiLevelType w:val="multilevel"/>
    <w:tmpl w:val="DF1C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E10B2"/>
    <w:multiLevelType w:val="hybridMultilevel"/>
    <w:tmpl w:val="609A7A1A"/>
    <w:lvl w:ilvl="0" w:tplc="44000734">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83035AC"/>
    <w:multiLevelType w:val="multilevel"/>
    <w:tmpl w:val="7A5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057D1"/>
    <w:multiLevelType w:val="multilevel"/>
    <w:tmpl w:val="510A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D5450"/>
    <w:multiLevelType w:val="hybridMultilevel"/>
    <w:tmpl w:val="CB6EE274"/>
    <w:lvl w:ilvl="0" w:tplc="44000734">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C343297"/>
    <w:multiLevelType w:val="multilevel"/>
    <w:tmpl w:val="0A7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139978">
    <w:abstractNumId w:val="11"/>
  </w:num>
  <w:num w:numId="2" w16cid:durableId="1521503228">
    <w:abstractNumId w:val="13"/>
  </w:num>
  <w:num w:numId="3" w16cid:durableId="915168919">
    <w:abstractNumId w:val="18"/>
  </w:num>
  <w:num w:numId="4" w16cid:durableId="1299187727">
    <w:abstractNumId w:val="15"/>
  </w:num>
  <w:num w:numId="5" w16cid:durableId="2039425772">
    <w:abstractNumId w:val="2"/>
  </w:num>
  <w:num w:numId="6" w16cid:durableId="1694964825">
    <w:abstractNumId w:val="9"/>
  </w:num>
  <w:num w:numId="7" w16cid:durableId="1233738773">
    <w:abstractNumId w:val="0"/>
  </w:num>
  <w:num w:numId="8" w16cid:durableId="1770470073">
    <w:abstractNumId w:val="1"/>
  </w:num>
  <w:num w:numId="9" w16cid:durableId="160857464">
    <w:abstractNumId w:val="7"/>
  </w:num>
  <w:num w:numId="10" w16cid:durableId="1210217089">
    <w:abstractNumId w:val="12"/>
  </w:num>
  <w:num w:numId="11" w16cid:durableId="505636453">
    <w:abstractNumId w:val="10"/>
  </w:num>
  <w:num w:numId="12" w16cid:durableId="1909262372">
    <w:abstractNumId w:val="6"/>
  </w:num>
  <w:num w:numId="13" w16cid:durableId="2122146300">
    <w:abstractNumId w:val="14"/>
  </w:num>
  <w:num w:numId="14" w16cid:durableId="1516917239">
    <w:abstractNumId w:val="4"/>
  </w:num>
  <w:num w:numId="15" w16cid:durableId="734472295">
    <w:abstractNumId w:val="17"/>
  </w:num>
  <w:num w:numId="16" w16cid:durableId="935867514">
    <w:abstractNumId w:val="8"/>
  </w:num>
  <w:num w:numId="17" w16cid:durableId="1973633815">
    <w:abstractNumId w:val="16"/>
  </w:num>
  <w:num w:numId="18" w16cid:durableId="227419232">
    <w:abstractNumId w:val="19"/>
  </w:num>
  <w:num w:numId="19" w16cid:durableId="998997443">
    <w:abstractNumId w:val="5"/>
  </w:num>
  <w:num w:numId="20" w16cid:durableId="211832583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MTM3NLSwMLUwtzRS0lEKTi0uzszPAykwqgUA6xzKqywAAAA="/>
  </w:docVars>
  <w:rsids>
    <w:rsidRoot w:val="00F23F36"/>
    <w:rsid w:val="00004513"/>
    <w:rsid w:val="000120F8"/>
    <w:rsid w:val="00013309"/>
    <w:rsid w:val="00015AE1"/>
    <w:rsid w:val="00015D23"/>
    <w:rsid w:val="000166B7"/>
    <w:rsid w:val="000167F5"/>
    <w:rsid w:val="000177AF"/>
    <w:rsid w:val="00024D6D"/>
    <w:rsid w:val="00025638"/>
    <w:rsid w:val="00032C79"/>
    <w:rsid w:val="00044A00"/>
    <w:rsid w:val="000450BC"/>
    <w:rsid w:val="00052324"/>
    <w:rsid w:val="00056649"/>
    <w:rsid w:val="0007015A"/>
    <w:rsid w:val="00072049"/>
    <w:rsid w:val="00073472"/>
    <w:rsid w:val="000811FD"/>
    <w:rsid w:val="00084D80"/>
    <w:rsid w:val="00085FEE"/>
    <w:rsid w:val="00096331"/>
    <w:rsid w:val="000B1F46"/>
    <w:rsid w:val="000B22CB"/>
    <w:rsid w:val="000B735B"/>
    <w:rsid w:val="000C4F45"/>
    <w:rsid w:val="000C687C"/>
    <w:rsid w:val="000C7A19"/>
    <w:rsid w:val="000D32FC"/>
    <w:rsid w:val="000E3BA3"/>
    <w:rsid w:val="000F2129"/>
    <w:rsid w:val="000F402D"/>
    <w:rsid w:val="00100B0F"/>
    <w:rsid w:val="00100F30"/>
    <w:rsid w:val="001072A3"/>
    <w:rsid w:val="0011517F"/>
    <w:rsid w:val="00115201"/>
    <w:rsid w:val="00127322"/>
    <w:rsid w:val="00133940"/>
    <w:rsid w:val="00135B77"/>
    <w:rsid w:val="00136C43"/>
    <w:rsid w:val="00137B48"/>
    <w:rsid w:val="001402AD"/>
    <w:rsid w:val="00144FE5"/>
    <w:rsid w:val="00145ECA"/>
    <w:rsid w:val="00162C47"/>
    <w:rsid w:val="001653A4"/>
    <w:rsid w:val="00167DAB"/>
    <w:rsid w:val="00172D28"/>
    <w:rsid w:val="00177D81"/>
    <w:rsid w:val="00185B83"/>
    <w:rsid w:val="001A0C68"/>
    <w:rsid w:val="001B27F9"/>
    <w:rsid w:val="001C7747"/>
    <w:rsid w:val="001D63DC"/>
    <w:rsid w:val="001E0A9B"/>
    <w:rsid w:val="00221CE9"/>
    <w:rsid w:val="00222CF8"/>
    <w:rsid w:val="00230DE0"/>
    <w:rsid w:val="00231896"/>
    <w:rsid w:val="0023383D"/>
    <w:rsid w:val="0024218E"/>
    <w:rsid w:val="00244A2A"/>
    <w:rsid w:val="00247662"/>
    <w:rsid w:val="00253609"/>
    <w:rsid w:val="0026251E"/>
    <w:rsid w:val="0026555B"/>
    <w:rsid w:val="0026725C"/>
    <w:rsid w:val="00280115"/>
    <w:rsid w:val="00282454"/>
    <w:rsid w:val="002864BD"/>
    <w:rsid w:val="002940D8"/>
    <w:rsid w:val="00294A03"/>
    <w:rsid w:val="002A44AA"/>
    <w:rsid w:val="002A7092"/>
    <w:rsid w:val="002B6426"/>
    <w:rsid w:val="002C7E46"/>
    <w:rsid w:val="002E2BEB"/>
    <w:rsid w:val="002E79CC"/>
    <w:rsid w:val="002F1EAD"/>
    <w:rsid w:val="002F3C4A"/>
    <w:rsid w:val="00301FFF"/>
    <w:rsid w:val="0031177E"/>
    <w:rsid w:val="00312F40"/>
    <w:rsid w:val="0032249D"/>
    <w:rsid w:val="0032376C"/>
    <w:rsid w:val="00324D91"/>
    <w:rsid w:val="00324FFC"/>
    <w:rsid w:val="003310A7"/>
    <w:rsid w:val="00333660"/>
    <w:rsid w:val="003367A4"/>
    <w:rsid w:val="003469BA"/>
    <w:rsid w:val="00361A81"/>
    <w:rsid w:val="003621FC"/>
    <w:rsid w:val="00364172"/>
    <w:rsid w:val="00367328"/>
    <w:rsid w:val="0037439D"/>
    <w:rsid w:val="003828BE"/>
    <w:rsid w:val="00385503"/>
    <w:rsid w:val="003A3800"/>
    <w:rsid w:val="003B0664"/>
    <w:rsid w:val="003B77B0"/>
    <w:rsid w:val="003C13E4"/>
    <w:rsid w:val="003C6AE1"/>
    <w:rsid w:val="003D1589"/>
    <w:rsid w:val="003E699B"/>
    <w:rsid w:val="003F0906"/>
    <w:rsid w:val="003F0FE4"/>
    <w:rsid w:val="003F201D"/>
    <w:rsid w:val="003F26C6"/>
    <w:rsid w:val="00404579"/>
    <w:rsid w:val="004107D8"/>
    <w:rsid w:val="00420292"/>
    <w:rsid w:val="00432A69"/>
    <w:rsid w:val="00435F40"/>
    <w:rsid w:val="00437525"/>
    <w:rsid w:val="00442A6B"/>
    <w:rsid w:val="00443B32"/>
    <w:rsid w:val="00445C3E"/>
    <w:rsid w:val="00446B14"/>
    <w:rsid w:val="00452B96"/>
    <w:rsid w:val="0045485C"/>
    <w:rsid w:val="00455843"/>
    <w:rsid w:val="00470995"/>
    <w:rsid w:val="00470FAA"/>
    <w:rsid w:val="0048185E"/>
    <w:rsid w:val="004854B5"/>
    <w:rsid w:val="00493790"/>
    <w:rsid w:val="00495364"/>
    <w:rsid w:val="004C2F31"/>
    <w:rsid w:val="004D5C6E"/>
    <w:rsid w:val="004D5DF6"/>
    <w:rsid w:val="004E6AF1"/>
    <w:rsid w:val="004F6A98"/>
    <w:rsid w:val="00503B26"/>
    <w:rsid w:val="005042C9"/>
    <w:rsid w:val="00514EE2"/>
    <w:rsid w:val="00520B43"/>
    <w:rsid w:val="00523F14"/>
    <w:rsid w:val="00533E95"/>
    <w:rsid w:val="00556FBD"/>
    <w:rsid w:val="00563FE4"/>
    <w:rsid w:val="00582A3C"/>
    <w:rsid w:val="00582A89"/>
    <w:rsid w:val="00585997"/>
    <w:rsid w:val="005941E1"/>
    <w:rsid w:val="00594245"/>
    <w:rsid w:val="00597403"/>
    <w:rsid w:val="005A2B5C"/>
    <w:rsid w:val="005A4413"/>
    <w:rsid w:val="005A67C7"/>
    <w:rsid w:val="005A72A6"/>
    <w:rsid w:val="005B008D"/>
    <w:rsid w:val="005B123C"/>
    <w:rsid w:val="005B387F"/>
    <w:rsid w:val="005B55A6"/>
    <w:rsid w:val="005D1CDC"/>
    <w:rsid w:val="005D7388"/>
    <w:rsid w:val="005E061C"/>
    <w:rsid w:val="005E355B"/>
    <w:rsid w:val="005E474F"/>
    <w:rsid w:val="005E531B"/>
    <w:rsid w:val="005E60F5"/>
    <w:rsid w:val="00610616"/>
    <w:rsid w:val="006112D8"/>
    <w:rsid w:val="00612A52"/>
    <w:rsid w:val="0062470F"/>
    <w:rsid w:val="0062753A"/>
    <w:rsid w:val="006312B8"/>
    <w:rsid w:val="00656ADF"/>
    <w:rsid w:val="006626DC"/>
    <w:rsid w:val="00662BBC"/>
    <w:rsid w:val="00670251"/>
    <w:rsid w:val="00685430"/>
    <w:rsid w:val="00685EB3"/>
    <w:rsid w:val="006963D6"/>
    <w:rsid w:val="006969F7"/>
    <w:rsid w:val="006A60CE"/>
    <w:rsid w:val="006A7717"/>
    <w:rsid w:val="006B0882"/>
    <w:rsid w:val="006B273F"/>
    <w:rsid w:val="006B399A"/>
    <w:rsid w:val="006D0C46"/>
    <w:rsid w:val="006D22D7"/>
    <w:rsid w:val="006D7409"/>
    <w:rsid w:val="006E14FC"/>
    <w:rsid w:val="006F003E"/>
    <w:rsid w:val="006F1A42"/>
    <w:rsid w:val="006F63CB"/>
    <w:rsid w:val="00702BDB"/>
    <w:rsid w:val="00704213"/>
    <w:rsid w:val="00721E91"/>
    <w:rsid w:val="007302AD"/>
    <w:rsid w:val="0073188E"/>
    <w:rsid w:val="00733D8B"/>
    <w:rsid w:val="007376DF"/>
    <w:rsid w:val="00737D64"/>
    <w:rsid w:val="007449B7"/>
    <w:rsid w:val="0074747F"/>
    <w:rsid w:val="007507C4"/>
    <w:rsid w:val="007532BA"/>
    <w:rsid w:val="007537B7"/>
    <w:rsid w:val="0075388E"/>
    <w:rsid w:val="00756BEE"/>
    <w:rsid w:val="00760DAE"/>
    <w:rsid w:val="00761F21"/>
    <w:rsid w:val="007637B2"/>
    <w:rsid w:val="007777E8"/>
    <w:rsid w:val="00784EE7"/>
    <w:rsid w:val="007A75C8"/>
    <w:rsid w:val="007B12C3"/>
    <w:rsid w:val="007B170C"/>
    <w:rsid w:val="007B4AE5"/>
    <w:rsid w:val="007B4E0A"/>
    <w:rsid w:val="007B538C"/>
    <w:rsid w:val="007B7998"/>
    <w:rsid w:val="007C4C14"/>
    <w:rsid w:val="007C76EA"/>
    <w:rsid w:val="007D1FB2"/>
    <w:rsid w:val="007D56C6"/>
    <w:rsid w:val="007D623D"/>
    <w:rsid w:val="007F05E2"/>
    <w:rsid w:val="007F0603"/>
    <w:rsid w:val="0080425F"/>
    <w:rsid w:val="008242C0"/>
    <w:rsid w:val="0083048B"/>
    <w:rsid w:val="00844E14"/>
    <w:rsid w:val="00854250"/>
    <w:rsid w:val="0085544C"/>
    <w:rsid w:val="00857DFB"/>
    <w:rsid w:val="008761A6"/>
    <w:rsid w:val="008843A7"/>
    <w:rsid w:val="008A24C2"/>
    <w:rsid w:val="008B482E"/>
    <w:rsid w:val="008B785E"/>
    <w:rsid w:val="008C1AA2"/>
    <w:rsid w:val="008C2572"/>
    <w:rsid w:val="008C290B"/>
    <w:rsid w:val="008C4A07"/>
    <w:rsid w:val="008D0CE3"/>
    <w:rsid w:val="008E693D"/>
    <w:rsid w:val="008E6F7D"/>
    <w:rsid w:val="00900791"/>
    <w:rsid w:val="00900DA6"/>
    <w:rsid w:val="0090773C"/>
    <w:rsid w:val="00916656"/>
    <w:rsid w:val="0092614F"/>
    <w:rsid w:val="00932078"/>
    <w:rsid w:val="009407F2"/>
    <w:rsid w:val="00943415"/>
    <w:rsid w:val="009561A9"/>
    <w:rsid w:val="009611D3"/>
    <w:rsid w:val="00961B17"/>
    <w:rsid w:val="009824CD"/>
    <w:rsid w:val="00983703"/>
    <w:rsid w:val="009908DA"/>
    <w:rsid w:val="00991F4D"/>
    <w:rsid w:val="009A1726"/>
    <w:rsid w:val="009A229A"/>
    <w:rsid w:val="009A7DB1"/>
    <w:rsid w:val="009C54C0"/>
    <w:rsid w:val="009D2CBB"/>
    <w:rsid w:val="009D3ABC"/>
    <w:rsid w:val="009E2C9C"/>
    <w:rsid w:val="009E5CAE"/>
    <w:rsid w:val="009E65DF"/>
    <w:rsid w:val="009F4A46"/>
    <w:rsid w:val="00A00F97"/>
    <w:rsid w:val="00A10830"/>
    <w:rsid w:val="00A150B3"/>
    <w:rsid w:val="00A205D7"/>
    <w:rsid w:val="00A225C2"/>
    <w:rsid w:val="00A27BD9"/>
    <w:rsid w:val="00A41393"/>
    <w:rsid w:val="00A41669"/>
    <w:rsid w:val="00A7665D"/>
    <w:rsid w:val="00A807B5"/>
    <w:rsid w:val="00A92834"/>
    <w:rsid w:val="00A9496C"/>
    <w:rsid w:val="00AA2764"/>
    <w:rsid w:val="00AA2E0B"/>
    <w:rsid w:val="00AB1C52"/>
    <w:rsid w:val="00AB4395"/>
    <w:rsid w:val="00AB5B3E"/>
    <w:rsid w:val="00AE3276"/>
    <w:rsid w:val="00AE5917"/>
    <w:rsid w:val="00AE5D37"/>
    <w:rsid w:val="00AF15F4"/>
    <w:rsid w:val="00AF1997"/>
    <w:rsid w:val="00B050B9"/>
    <w:rsid w:val="00B1139F"/>
    <w:rsid w:val="00B14ED5"/>
    <w:rsid w:val="00B1648A"/>
    <w:rsid w:val="00B16ACB"/>
    <w:rsid w:val="00B32D20"/>
    <w:rsid w:val="00B33B08"/>
    <w:rsid w:val="00B3502A"/>
    <w:rsid w:val="00B35789"/>
    <w:rsid w:val="00B43A70"/>
    <w:rsid w:val="00B64D1B"/>
    <w:rsid w:val="00B652E9"/>
    <w:rsid w:val="00B66575"/>
    <w:rsid w:val="00B66830"/>
    <w:rsid w:val="00B72C80"/>
    <w:rsid w:val="00B746B9"/>
    <w:rsid w:val="00B800BE"/>
    <w:rsid w:val="00B85354"/>
    <w:rsid w:val="00BA70AD"/>
    <w:rsid w:val="00BA7467"/>
    <w:rsid w:val="00BB40FE"/>
    <w:rsid w:val="00BB5F8F"/>
    <w:rsid w:val="00BC0078"/>
    <w:rsid w:val="00BD693A"/>
    <w:rsid w:val="00BE1FAD"/>
    <w:rsid w:val="00BE775A"/>
    <w:rsid w:val="00BF367C"/>
    <w:rsid w:val="00C2093A"/>
    <w:rsid w:val="00C2306D"/>
    <w:rsid w:val="00C25720"/>
    <w:rsid w:val="00C348E5"/>
    <w:rsid w:val="00C36752"/>
    <w:rsid w:val="00C3749D"/>
    <w:rsid w:val="00C41885"/>
    <w:rsid w:val="00C42AB9"/>
    <w:rsid w:val="00C47D36"/>
    <w:rsid w:val="00C51019"/>
    <w:rsid w:val="00C66C9E"/>
    <w:rsid w:val="00C7102A"/>
    <w:rsid w:val="00C733A1"/>
    <w:rsid w:val="00C77850"/>
    <w:rsid w:val="00C8185B"/>
    <w:rsid w:val="00C8778C"/>
    <w:rsid w:val="00C87E50"/>
    <w:rsid w:val="00CA0429"/>
    <w:rsid w:val="00CA0EC7"/>
    <w:rsid w:val="00CA2A0A"/>
    <w:rsid w:val="00CB33E4"/>
    <w:rsid w:val="00CB484D"/>
    <w:rsid w:val="00CB7353"/>
    <w:rsid w:val="00CC3601"/>
    <w:rsid w:val="00CC49B3"/>
    <w:rsid w:val="00CC51B5"/>
    <w:rsid w:val="00CD4A54"/>
    <w:rsid w:val="00CE5954"/>
    <w:rsid w:val="00CF12AB"/>
    <w:rsid w:val="00D00592"/>
    <w:rsid w:val="00D00E20"/>
    <w:rsid w:val="00D12E0A"/>
    <w:rsid w:val="00D158CC"/>
    <w:rsid w:val="00D17F4A"/>
    <w:rsid w:val="00D22BD0"/>
    <w:rsid w:val="00D312BF"/>
    <w:rsid w:val="00D35581"/>
    <w:rsid w:val="00D44974"/>
    <w:rsid w:val="00D44D6C"/>
    <w:rsid w:val="00D506CF"/>
    <w:rsid w:val="00D5103F"/>
    <w:rsid w:val="00D64E82"/>
    <w:rsid w:val="00D70CD3"/>
    <w:rsid w:val="00D73A4C"/>
    <w:rsid w:val="00D74773"/>
    <w:rsid w:val="00D77C91"/>
    <w:rsid w:val="00DB2F83"/>
    <w:rsid w:val="00DB600D"/>
    <w:rsid w:val="00DC0C4C"/>
    <w:rsid w:val="00DD41D1"/>
    <w:rsid w:val="00DE35D9"/>
    <w:rsid w:val="00DF4D95"/>
    <w:rsid w:val="00E23007"/>
    <w:rsid w:val="00E32DDB"/>
    <w:rsid w:val="00E32E05"/>
    <w:rsid w:val="00E44029"/>
    <w:rsid w:val="00E50350"/>
    <w:rsid w:val="00E52D0B"/>
    <w:rsid w:val="00E5740D"/>
    <w:rsid w:val="00E7468F"/>
    <w:rsid w:val="00E772BB"/>
    <w:rsid w:val="00E8277E"/>
    <w:rsid w:val="00E856E1"/>
    <w:rsid w:val="00E95B50"/>
    <w:rsid w:val="00EB3A13"/>
    <w:rsid w:val="00EB67F5"/>
    <w:rsid w:val="00EC2B8C"/>
    <w:rsid w:val="00EC2F53"/>
    <w:rsid w:val="00EC4D2B"/>
    <w:rsid w:val="00EC53A8"/>
    <w:rsid w:val="00EC7CE1"/>
    <w:rsid w:val="00ED668F"/>
    <w:rsid w:val="00EE1FE4"/>
    <w:rsid w:val="00EF109A"/>
    <w:rsid w:val="00F0548B"/>
    <w:rsid w:val="00F11B47"/>
    <w:rsid w:val="00F13884"/>
    <w:rsid w:val="00F23F36"/>
    <w:rsid w:val="00F34510"/>
    <w:rsid w:val="00F463A4"/>
    <w:rsid w:val="00F507A5"/>
    <w:rsid w:val="00F60ADF"/>
    <w:rsid w:val="00F61404"/>
    <w:rsid w:val="00F61E7C"/>
    <w:rsid w:val="00F632D8"/>
    <w:rsid w:val="00F71C60"/>
    <w:rsid w:val="00F8052D"/>
    <w:rsid w:val="00F90518"/>
    <w:rsid w:val="00F94366"/>
    <w:rsid w:val="00FC0B4D"/>
    <w:rsid w:val="00FC32A2"/>
    <w:rsid w:val="00FC6450"/>
    <w:rsid w:val="00FD6896"/>
    <w:rsid w:val="00FE039D"/>
    <w:rsid w:val="00FE0A5F"/>
    <w:rsid w:val="00FF13EA"/>
    <w:rsid w:val="00FF487D"/>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styleId="Nevyrieenzmienka">
    <w:name w:val="Unresolved Mention"/>
    <w:basedOn w:val="Predvolenpsmoodseku"/>
    <w:uiPriority w:val="99"/>
    <w:semiHidden/>
    <w:unhideWhenUsed/>
    <w:rsid w:val="00D17F4A"/>
    <w:rPr>
      <w:color w:val="605E5C"/>
      <w:shd w:val="clear" w:color="auto" w:fill="E1DFDD"/>
    </w:rPr>
  </w:style>
  <w:style w:type="paragraph" w:styleId="Revzia">
    <w:name w:val="Revision"/>
    <w:hidden/>
    <w:uiPriority w:val="99"/>
    <w:semiHidden/>
    <w:rsid w:val="006D7409"/>
    <w:pPr>
      <w:spacing w:after="0" w:line="240" w:lineRule="auto"/>
    </w:pPr>
  </w:style>
  <w:style w:type="paragraph" w:styleId="Normlnywebov">
    <w:name w:val="Normal (Web)"/>
    <w:basedOn w:val="Normlny"/>
    <w:uiPriority w:val="99"/>
    <w:semiHidden/>
    <w:unhideWhenUsed/>
    <w:rsid w:val="00C209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redvolenpsmoodseku"/>
    <w:rsid w:val="00C2093A"/>
  </w:style>
  <w:style w:type="character" w:customStyle="1" w:styleId="eop">
    <w:name w:val="eop"/>
    <w:basedOn w:val="Predvolenpsmoodseku"/>
    <w:rsid w:val="00C2093A"/>
  </w:style>
  <w:style w:type="table" w:styleId="Mriekatabukysvetl">
    <w:name w:val="Grid Table Light"/>
    <w:basedOn w:val="Normlnatabuka"/>
    <w:uiPriority w:val="40"/>
    <w:rsid w:val="00503B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ienka">
    <w:name w:val="Mention"/>
    <w:basedOn w:val="Predvolenpsmoodseku"/>
    <w:uiPriority w:val="99"/>
    <w:unhideWhenUsed/>
    <w:rsid w:val="000566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5544">
      <w:bodyDiv w:val="1"/>
      <w:marLeft w:val="0"/>
      <w:marRight w:val="0"/>
      <w:marTop w:val="0"/>
      <w:marBottom w:val="0"/>
      <w:divBdr>
        <w:top w:val="none" w:sz="0" w:space="0" w:color="auto"/>
        <w:left w:val="none" w:sz="0" w:space="0" w:color="auto"/>
        <w:bottom w:val="none" w:sz="0" w:space="0" w:color="auto"/>
        <w:right w:val="none" w:sz="0" w:space="0" w:color="auto"/>
      </w:divBdr>
    </w:div>
    <w:div w:id="96141646">
      <w:bodyDiv w:val="1"/>
      <w:marLeft w:val="0"/>
      <w:marRight w:val="0"/>
      <w:marTop w:val="0"/>
      <w:marBottom w:val="0"/>
      <w:divBdr>
        <w:top w:val="none" w:sz="0" w:space="0" w:color="auto"/>
        <w:left w:val="none" w:sz="0" w:space="0" w:color="auto"/>
        <w:bottom w:val="none" w:sz="0" w:space="0" w:color="auto"/>
        <w:right w:val="none" w:sz="0" w:space="0" w:color="auto"/>
      </w:divBdr>
    </w:div>
    <w:div w:id="140008389">
      <w:bodyDiv w:val="1"/>
      <w:marLeft w:val="0"/>
      <w:marRight w:val="0"/>
      <w:marTop w:val="0"/>
      <w:marBottom w:val="0"/>
      <w:divBdr>
        <w:top w:val="none" w:sz="0" w:space="0" w:color="auto"/>
        <w:left w:val="none" w:sz="0" w:space="0" w:color="auto"/>
        <w:bottom w:val="none" w:sz="0" w:space="0" w:color="auto"/>
        <w:right w:val="none" w:sz="0" w:space="0" w:color="auto"/>
      </w:divBdr>
    </w:div>
    <w:div w:id="171069041">
      <w:bodyDiv w:val="1"/>
      <w:marLeft w:val="0"/>
      <w:marRight w:val="0"/>
      <w:marTop w:val="0"/>
      <w:marBottom w:val="0"/>
      <w:divBdr>
        <w:top w:val="none" w:sz="0" w:space="0" w:color="auto"/>
        <w:left w:val="none" w:sz="0" w:space="0" w:color="auto"/>
        <w:bottom w:val="none" w:sz="0" w:space="0" w:color="auto"/>
        <w:right w:val="none" w:sz="0" w:space="0" w:color="auto"/>
      </w:divBdr>
    </w:div>
    <w:div w:id="282738375">
      <w:bodyDiv w:val="1"/>
      <w:marLeft w:val="0"/>
      <w:marRight w:val="0"/>
      <w:marTop w:val="0"/>
      <w:marBottom w:val="0"/>
      <w:divBdr>
        <w:top w:val="none" w:sz="0" w:space="0" w:color="auto"/>
        <w:left w:val="none" w:sz="0" w:space="0" w:color="auto"/>
        <w:bottom w:val="none" w:sz="0" w:space="0" w:color="auto"/>
        <w:right w:val="none" w:sz="0" w:space="0" w:color="auto"/>
      </w:divBdr>
    </w:div>
    <w:div w:id="404183480">
      <w:bodyDiv w:val="1"/>
      <w:marLeft w:val="0"/>
      <w:marRight w:val="0"/>
      <w:marTop w:val="0"/>
      <w:marBottom w:val="0"/>
      <w:divBdr>
        <w:top w:val="none" w:sz="0" w:space="0" w:color="auto"/>
        <w:left w:val="none" w:sz="0" w:space="0" w:color="auto"/>
        <w:bottom w:val="none" w:sz="0" w:space="0" w:color="auto"/>
        <w:right w:val="none" w:sz="0" w:space="0" w:color="auto"/>
      </w:divBdr>
    </w:div>
    <w:div w:id="464781564">
      <w:bodyDiv w:val="1"/>
      <w:marLeft w:val="0"/>
      <w:marRight w:val="0"/>
      <w:marTop w:val="0"/>
      <w:marBottom w:val="0"/>
      <w:divBdr>
        <w:top w:val="none" w:sz="0" w:space="0" w:color="auto"/>
        <w:left w:val="none" w:sz="0" w:space="0" w:color="auto"/>
        <w:bottom w:val="none" w:sz="0" w:space="0" w:color="auto"/>
        <w:right w:val="none" w:sz="0" w:space="0" w:color="auto"/>
      </w:divBdr>
    </w:div>
    <w:div w:id="706755669">
      <w:bodyDiv w:val="1"/>
      <w:marLeft w:val="0"/>
      <w:marRight w:val="0"/>
      <w:marTop w:val="0"/>
      <w:marBottom w:val="0"/>
      <w:divBdr>
        <w:top w:val="none" w:sz="0" w:space="0" w:color="auto"/>
        <w:left w:val="none" w:sz="0" w:space="0" w:color="auto"/>
        <w:bottom w:val="none" w:sz="0" w:space="0" w:color="auto"/>
        <w:right w:val="none" w:sz="0" w:space="0" w:color="auto"/>
      </w:divBdr>
    </w:div>
    <w:div w:id="892279792">
      <w:bodyDiv w:val="1"/>
      <w:marLeft w:val="0"/>
      <w:marRight w:val="0"/>
      <w:marTop w:val="0"/>
      <w:marBottom w:val="0"/>
      <w:divBdr>
        <w:top w:val="none" w:sz="0" w:space="0" w:color="auto"/>
        <w:left w:val="none" w:sz="0" w:space="0" w:color="auto"/>
        <w:bottom w:val="none" w:sz="0" w:space="0" w:color="auto"/>
        <w:right w:val="none" w:sz="0" w:space="0" w:color="auto"/>
      </w:divBdr>
    </w:div>
    <w:div w:id="975448310">
      <w:bodyDiv w:val="1"/>
      <w:marLeft w:val="0"/>
      <w:marRight w:val="0"/>
      <w:marTop w:val="0"/>
      <w:marBottom w:val="0"/>
      <w:divBdr>
        <w:top w:val="none" w:sz="0" w:space="0" w:color="auto"/>
        <w:left w:val="none" w:sz="0" w:space="0" w:color="auto"/>
        <w:bottom w:val="none" w:sz="0" w:space="0" w:color="auto"/>
        <w:right w:val="none" w:sz="0" w:space="0" w:color="auto"/>
      </w:divBdr>
    </w:div>
    <w:div w:id="1026637662">
      <w:bodyDiv w:val="1"/>
      <w:marLeft w:val="0"/>
      <w:marRight w:val="0"/>
      <w:marTop w:val="0"/>
      <w:marBottom w:val="0"/>
      <w:divBdr>
        <w:top w:val="none" w:sz="0" w:space="0" w:color="auto"/>
        <w:left w:val="none" w:sz="0" w:space="0" w:color="auto"/>
        <w:bottom w:val="none" w:sz="0" w:space="0" w:color="auto"/>
        <w:right w:val="none" w:sz="0" w:space="0" w:color="auto"/>
      </w:divBdr>
    </w:div>
    <w:div w:id="1295528380">
      <w:bodyDiv w:val="1"/>
      <w:marLeft w:val="0"/>
      <w:marRight w:val="0"/>
      <w:marTop w:val="0"/>
      <w:marBottom w:val="0"/>
      <w:divBdr>
        <w:top w:val="none" w:sz="0" w:space="0" w:color="auto"/>
        <w:left w:val="none" w:sz="0" w:space="0" w:color="auto"/>
        <w:bottom w:val="none" w:sz="0" w:space="0" w:color="auto"/>
        <w:right w:val="none" w:sz="0" w:space="0" w:color="auto"/>
      </w:divBdr>
    </w:div>
    <w:div w:id="1310473305">
      <w:bodyDiv w:val="1"/>
      <w:marLeft w:val="0"/>
      <w:marRight w:val="0"/>
      <w:marTop w:val="0"/>
      <w:marBottom w:val="0"/>
      <w:divBdr>
        <w:top w:val="none" w:sz="0" w:space="0" w:color="auto"/>
        <w:left w:val="none" w:sz="0" w:space="0" w:color="auto"/>
        <w:bottom w:val="none" w:sz="0" w:space="0" w:color="auto"/>
        <w:right w:val="none" w:sz="0" w:space="0" w:color="auto"/>
      </w:divBdr>
    </w:div>
    <w:div w:id="1484539526">
      <w:bodyDiv w:val="1"/>
      <w:marLeft w:val="0"/>
      <w:marRight w:val="0"/>
      <w:marTop w:val="0"/>
      <w:marBottom w:val="0"/>
      <w:divBdr>
        <w:top w:val="none" w:sz="0" w:space="0" w:color="auto"/>
        <w:left w:val="none" w:sz="0" w:space="0" w:color="auto"/>
        <w:bottom w:val="none" w:sz="0" w:space="0" w:color="auto"/>
        <w:right w:val="none" w:sz="0" w:space="0" w:color="auto"/>
      </w:divBdr>
    </w:div>
    <w:div w:id="1628121432">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38569552">
      <w:bodyDiv w:val="1"/>
      <w:marLeft w:val="0"/>
      <w:marRight w:val="0"/>
      <w:marTop w:val="0"/>
      <w:marBottom w:val="0"/>
      <w:divBdr>
        <w:top w:val="none" w:sz="0" w:space="0" w:color="auto"/>
        <w:left w:val="none" w:sz="0" w:space="0" w:color="auto"/>
        <w:bottom w:val="none" w:sz="0" w:space="0" w:color="auto"/>
        <w:right w:val="none" w:sz="0" w:space="0" w:color="auto"/>
      </w:divBdr>
    </w:div>
    <w:div w:id="1896310649">
      <w:bodyDiv w:val="1"/>
      <w:marLeft w:val="0"/>
      <w:marRight w:val="0"/>
      <w:marTop w:val="0"/>
      <w:marBottom w:val="0"/>
      <w:divBdr>
        <w:top w:val="none" w:sz="0" w:space="0" w:color="auto"/>
        <w:left w:val="none" w:sz="0" w:space="0" w:color="auto"/>
        <w:bottom w:val="none" w:sz="0" w:space="0" w:color="auto"/>
        <w:right w:val="none" w:sz="0" w:space="0" w:color="auto"/>
      </w:divBdr>
    </w:div>
    <w:div w:id="1928492511">
      <w:bodyDiv w:val="1"/>
      <w:marLeft w:val="0"/>
      <w:marRight w:val="0"/>
      <w:marTop w:val="0"/>
      <w:marBottom w:val="0"/>
      <w:divBdr>
        <w:top w:val="none" w:sz="0" w:space="0" w:color="auto"/>
        <w:left w:val="none" w:sz="0" w:space="0" w:color="auto"/>
        <w:bottom w:val="none" w:sz="0" w:space="0" w:color="auto"/>
        <w:right w:val="none" w:sz="0" w:space="0" w:color="auto"/>
      </w:divBdr>
    </w:div>
    <w:div w:id="20733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za.sk/images/pdf/uradna-tabula/smernice-predpisy/2021/02092021_S-209-2021-Studijny-poriadok-pre-1-a-2-stupen-VS.pdf" TargetMode="External"/><Relationship Id="rId21" Type="http://schemas.openxmlformats.org/officeDocument/2006/relationships/hyperlink" Target="https://www.uniza.sk/images/pdf/kvalita/2022/smernica-UNIZA-c-203-dodatok-1.pdf" TargetMode="External"/><Relationship Id="rId42" Type="http://schemas.openxmlformats.org/officeDocument/2006/relationships/hyperlink" Target="https://www.uniza.sk/index.php/studenti/vseobecne-informacie/studenti-so-specifickymi-potrebami" TargetMode="External"/><Relationship Id="rId47" Type="http://schemas.openxmlformats.org/officeDocument/2006/relationships/hyperlink" Target="https://odkaz.feit.uniza.sk/" TargetMode="External"/><Relationship Id="rId63" Type="http://schemas.openxmlformats.org/officeDocument/2006/relationships/hyperlink" Target="mailto:peter.pocta@uniza.sk"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ustavapovolani.sk/karta_zamestnania-8146-29" TargetMode="External"/><Relationship Id="rId29" Type="http://schemas.openxmlformats.org/officeDocument/2006/relationships/hyperlink" Target="https://www.uniza.sk/images/pdf/uradna-tabula/smernice-predpisy/2021/02092021_S-209-2021-Studijny-poriadok-pre-1-a-2-stupen-VS.pdf" TargetMode="External"/><Relationship Id="rId11" Type="http://schemas.openxmlformats.org/officeDocument/2006/relationships/endnotes" Target="endnotes.xml"/><Relationship Id="rId24" Type="http://schemas.openxmlformats.org/officeDocument/2006/relationships/hyperlink" Target="https://www.uniza.sk/images/pdf/kvalita/2021/smernica-UNIZA-c-212.pdf" TargetMode="External"/><Relationship Id="rId32" Type="http://schemas.openxmlformats.org/officeDocument/2006/relationships/hyperlink" Target="https://www.utc.sk/images/pdf/kvalita/2021/smernica-UNIZA-c-215.pdf" TargetMode="External"/><Relationship Id="rId37" Type="http://schemas.openxmlformats.org/officeDocument/2006/relationships/hyperlink" Target="mailto:silvia.pirnikova@uniza.sk" TargetMode="External"/><Relationship Id="rId40" Type="http://schemas.openxmlformats.org/officeDocument/2006/relationships/hyperlink" Target="https://www.uniza.sk/images/pdf/specificke-potreby/2021/10082021_Smernica-c-198-Podpora-uchadzacov-o-studium-a-SSP-na-Zilinskej-univerzite-v-Ziline.pdf" TargetMode="External"/><Relationship Id="rId45" Type="http://schemas.openxmlformats.org/officeDocument/2006/relationships/hyperlink" Target="https://www.uniza.sk/images/pdf/uradna-tabula/smernice-predpisy/2021/02092021_S-209-2021-Studijny-poriadok-pre-1-a-2-stupen-VS.pdf" TargetMode="External"/><Relationship Id="rId53" Type="http://schemas.openxmlformats.org/officeDocument/2006/relationships/hyperlink" Target="https://vzdelavanie.uniza.sk/vzdelavanie/index.php" TargetMode="External"/><Relationship Id="rId58" Type="http://schemas.openxmlformats.org/officeDocument/2006/relationships/hyperlink" Target="https://youtu.be/xNRyRMxTpP8" TargetMode="External"/><Relationship Id="rId66" Type="http://schemas.openxmlformats.org/officeDocument/2006/relationships/hyperlink" Target="https://www.uniza.sk/images/pdf/kvalita/2022/smernica-UNIZA-c-223-dodatok-1.pdf" TargetMode="External"/><Relationship Id="rId5" Type="http://schemas.openxmlformats.org/officeDocument/2006/relationships/customXml" Target="../customXml/item5.xml"/><Relationship Id="rId61" Type="http://schemas.openxmlformats.org/officeDocument/2006/relationships/hyperlink" Target="https://feit.uniza.sk/studenti/mobilita-erasmus-2/" TargetMode="External"/><Relationship Id="rId19" Type="http://schemas.openxmlformats.org/officeDocument/2006/relationships/hyperlink" Target="https://uplatnenie.sk/?degree=V%C5%A0&amp;vs=710000000&amp;faculty=710040000&amp;field=2627T03&amp;year=2019" TargetMode="External"/><Relationship Id="rId14" Type="http://schemas.openxmlformats.org/officeDocument/2006/relationships/image" Target="media/image3.png"/><Relationship Id="rId22" Type="http://schemas.openxmlformats.org/officeDocument/2006/relationships/hyperlink" Target="https://www.uniza.sk/images/pdf/kvalita/2022/smernica-UNIZA-c-204-dodatok-1-a-2.pdf" TargetMode="External"/><Relationship Id="rId27" Type="http://schemas.openxmlformats.org/officeDocument/2006/relationships/hyperlink" Target="https://feit.uniza.sk/wp-content/uploads/2021/11/metodicke_usmernenie_32021.pdf" TargetMode="External"/><Relationship Id="rId30" Type="http://schemas.openxmlformats.org/officeDocument/2006/relationships/hyperlink" Target="https://www.uniza.sk/images/pdf/uradna-tabula/smernice-predpisy/2021/02092021_S-209-2021-Studijny-poriadok-pre-1-a-2-stupen-VS.pdf" TargetMode="External"/><Relationship Id="rId35" Type="http://schemas.openxmlformats.org/officeDocument/2006/relationships/hyperlink" Target="https://feit.uniza.sk/studenti/mobilita-erasmus-2/" TargetMode="External"/><Relationship Id="rId43" Type="http://schemas.openxmlformats.org/officeDocument/2006/relationships/hyperlink" Target="mailto:mariana.benova@uniza.sk" TargetMode="External"/><Relationship Id="rId48" Type="http://schemas.openxmlformats.org/officeDocument/2006/relationships/hyperlink" Target="https://feit.uniza.sk/studenti/akademicky-kalendar/" TargetMode="External"/><Relationship Id="rId56" Type="http://schemas.openxmlformats.org/officeDocument/2006/relationships/hyperlink" Target="https://www.uniza.sk/images/pdf/kvalita/2022/smernica-UNIZA-c-217-dodatok-1.pdf" TargetMode="External"/><Relationship Id="rId64" Type="http://schemas.openxmlformats.org/officeDocument/2006/relationships/hyperlink" Target="https://akreditacia.uniza.sk/doc/S_206_2021.pdf"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studref@feit.uniza.s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ustavapovolani.sk/karta_zamestnania-8148-29" TargetMode="External"/><Relationship Id="rId25" Type="http://schemas.openxmlformats.org/officeDocument/2006/relationships/image" Target="media/image4.png"/><Relationship Id="rId33" Type="http://schemas.openxmlformats.org/officeDocument/2006/relationships/hyperlink" Target="https://feit.uniza.sk/zaver-inzinierskeho-studia/" TargetMode="External"/><Relationship Id="rId38" Type="http://schemas.openxmlformats.org/officeDocument/2006/relationships/hyperlink" Target="https://www.uniza.sk/images/pdf/uradna-tabula/smernice-predpisy/2021/12072021_S-207-2021-Eticky-kodex-UNIZA.pdf" TargetMode="External"/><Relationship Id="rId46" Type="http://schemas.openxmlformats.org/officeDocument/2006/relationships/hyperlink" Target="https://feit.uniza.sk/studenti/poradime-vam/" TargetMode="External"/><Relationship Id="rId59" Type="http://schemas.openxmlformats.org/officeDocument/2006/relationships/hyperlink" Target="https://youtu.be/LM2T3RYD9cE" TargetMode="External"/><Relationship Id="rId67" Type="http://schemas.openxmlformats.org/officeDocument/2006/relationships/header" Target="header1.xml"/><Relationship Id="rId20" Type="http://schemas.openxmlformats.org/officeDocument/2006/relationships/hyperlink" Target="https://www.trendyprace.sk/sk/absolventi/moje-trendy/odbory-vzdelania?id=672" TargetMode="External"/><Relationship Id="rId41" Type="http://schemas.openxmlformats.org/officeDocument/2006/relationships/hyperlink" Target="https://www.uniza.sk/images/pdf/uradna-tabula/smernice-predpisy/2021/02092021_S-209-2021-Studijny-poriadok-pre-1-a-2-stupen-VS.pdf" TargetMode="External"/><Relationship Id="rId54" Type="http://schemas.openxmlformats.org/officeDocument/2006/relationships/hyperlink" Target="https://www.mathworks.com/products/matlab-online.html" TargetMode="External"/><Relationship Id="rId62" Type="http://schemas.openxmlformats.org/officeDocument/2006/relationships/hyperlink" Target="mailto:silvia.pirnikova@uniza.s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ustavapovolani.sk/karta_zamestnania-8145-29" TargetMode="External"/><Relationship Id="rId23" Type="http://schemas.openxmlformats.org/officeDocument/2006/relationships/hyperlink" Target="https://www.uniza.sk/images/pdf/kvalita/2022/smernica-UNIZA-c-205-dodatok-1.pdf" TargetMode="External"/><Relationship Id="rId28" Type="http://schemas.openxmlformats.org/officeDocument/2006/relationships/hyperlink" Target="https://www.uniza.sk/images/pdf/uradna-tabula/smernice-predpisy/2021/02092021_S-209-2021-Studijny-poriadok-pre-1-a-2-stupen-VS.pdf" TargetMode="External"/><Relationship Id="rId36" Type="http://schemas.openxmlformats.org/officeDocument/2006/relationships/hyperlink" Target="mailto:peter.hockicko@uniza.sk" TargetMode="External"/><Relationship Id="rId49" Type="http://schemas.openxmlformats.org/officeDocument/2006/relationships/hyperlink" Target="https://vzdelavanie.uniza.sk/vzdelavanie/rozvrh2.php" TargetMode="External"/><Relationship Id="rId57" Type="http://schemas.openxmlformats.org/officeDocument/2006/relationships/hyperlink" Target="https://youtu.be/LsXh6PHKzUU" TargetMode="External"/><Relationship Id="rId10" Type="http://schemas.openxmlformats.org/officeDocument/2006/relationships/footnotes" Target="footnotes.xml"/><Relationship Id="rId31" Type="http://schemas.openxmlformats.org/officeDocument/2006/relationships/hyperlink" Target="https://www.uniza.sk/images/pdf/kvalita/2021/smernica-UNIZA-c-219.pdf" TargetMode="External"/><Relationship Id="rId44" Type="http://schemas.openxmlformats.org/officeDocument/2006/relationships/hyperlink" Target="mailto:emilia.pekarova@uniza.sk" TargetMode="External"/><Relationship Id="rId52" Type="http://schemas.openxmlformats.org/officeDocument/2006/relationships/hyperlink" Target="https://www.uniza.sk/images/pdf/kvalita/2022/smernica-UNIZA-c-218-dodatok-1.pdf" TargetMode="External"/><Relationship Id="rId60" Type="http://schemas.openxmlformats.org/officeDocument/2006/relationships/hyperlink" Target="https://www.uniza.sk/images/pdf/kvalita/2021/smernica-UNIZA-c-219.pdf" TargetMode="External"/><Relationship Id="rId65" Type="http://schemas.openxmlformats.org/officeDocument/2006/relationships/hyperlink" Target="https://akreditacia.uniza.sk/doc/S_206_2021.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ustavapovolani.sk/karta_zamestnania-8144-29" TargetMode="External"/><Relationship Id="rId39" Type="http://schemas.openxmlformats.org/officeDocument/2006/relationships/hyperlink" Target="https://www.uniza.sk/images/pdf/uradna-tabula/smernice-predpisy/2021/02092021_S-201-2021-Disciplinarny-poriadok-pre-studentov-UNIZA.pdf" TargetMode="External"/><Relationship Id="rId34" Type="http://schemas.openxmlformats.org/officeDocument/2006/relationships/hyperlink" Target="https://www.uniza.sk/images/pdf/kvalita/2021/smernica-UNIZA-c-219.pdf" TargetMode="External"/><Relationship Id="rId50" Type="http://schemas.openxmlformats.org/officeDocument/2006/relationships/hyperlink" Target="mailto:mariana.benova@uniza.sk" TargetMode="External"/><Relationship Id="rId55" Type="http://schemas.openxmlformats.org/officeDocument/2006/relationships/hyperlink" Target="https://emona.com.au/products/engineering-teaching-equipment/electronics-telecoms-engineering/emona-tims-64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f8cf215b-33c1-4b76-a747-e1a0fd8bd54e"/>
  </ds:schemaRefs>
</ds:datastoreItem>
</file>

<file path=customXml/itemProps2.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3.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5.xml><?xml version="1.0" encoding="utf-8"?>
<ds:datastoreItem xmlns:ds="http://schemas.openxmlformats.org/officeDocument/2006/customXml" ds:itemID="{02F41C82-EA7D-4D79-8694-DA22DDCB9B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37</Pages>
  <Words>14691</Words>
  <Characters>83743</Characters>
  <Application>Microsoft Office Word</Application>
  <DocSecurity>0</DocSecurity>
  <Lines>697</Lines>
  <Paragraphs>196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98238</CharactersWithSpaces>
  <SharedDoc>false</SharedDoc>
  <HLinks>
    <vt:vector size="324" baseType="variant">
      <vt:variant>
        <vt:i4>3407967</vt:i4>
      </vt:variant>
      <vt:variant>
        <vt:i4>162</vt:i4>
      </vt:variant>
      <vt:variant>
        <vt:i4>0</vt:i4>
      </vt:variant>
      <vt:variant>
        <vt:i4>5</vt:i4>
      </vt:variant>
      <vt:variant>
        <vt:lpwstr>https://www.uniza.sk/images/pdf/grantovy-system-UNIZA/2021/04082021_S-180-2021-Grantovy-system-Zilinskej-univerzity-v-Ziline-v-zneni-Dodatku-c-2-26072021.pdf</vt:lpwstr>
      </vt:variant>
      <vt:variant>
        <vt:lpwstr/>
      </vt:variant>
      <vt:variant>
        <vt:i4>4915287</vt:i4>
      </vt:variant>
      <vt:variant>
        <vt:i4>159</vt:i4>
      </vt:variant>
      <vt:variant>
        <vt:i4>0</vt:i4>
      </vt:variant>
      <vt:variant>
        <vt:i4>5</vt:i4>
      </vt:variant>
      <vt:variant>
        <vt:lpwstr>https://www.uniza.sk/images/pdf/edicna-cinnost/SM152-zasady-edicnej-cinnosti-31032020.pdf</vt:lpwstr>
      </vt:variant>
      <vt:variant>
        <vt:lpwstr/>
      </vt:variant>
      <vt:variant>
        <vt:i4>3866721</vt:i4>
      </vt:variant>
      <vt:variant>
        <vt:i4>153</vt:i4>
      </vt:variant>
      <vt:variant>
        <vt:i4>0</vt:i4>
      </vt:variant>
      <vt:variant>
        <vt:i4>5</vt:i4>
      </vt:variant>
      <vt:variant>
        <vt:lpwstr>https://akreditacia.uniza.sk/doc/S_206_2021.pdf</vt:lpwstr>
      </vt:variant>
      <vt:variant>
        <vt:lpwstr/>
      </vt:variant>
      <vt:variant>
        <vt:i4>3866721</vt:i4>
      </vt:variant>
      <vt:variant>
        <vt:i4>147</vt:i4>
      </vt:variant>
      <vt:variant>
        <vt:i4>0</vt:i4>
      </vt:variant>
      <vt:variant>
        <vt:i4>5</vt:i4>
      </vt:variant>
      <vt:variant>
        <vt:lpwstr>https://akreditacia.uniza.sk/doc/S_206_2021.pdf</vt:lpwstr>
      </vt:variant>
      <vt:variant>
        <vt:lpwstr/>
      </vt:variant>
      <vt:variant>
        <vt:i4>6815749</vt:i4>
      </vt:variant>
      <vt:variant>
        <vt:i4>144</vt:i4>
      </vt:variant>
      <vt:variant>
        <vt:i4>0</vt:i4>
      </vt:variant>
      <vt:variant>
        <vt:i4>5</vt:i4>
      </vt:variant>
      <vt:variant>
        <vt:lpwstr>mailto:peter.pocta@uniza.sk</vt:lpwstr>
      </vt:variant>
      <vt:variant>
        <vt:lpwstr/>
      </vt:variant>
      <vt:variant>
        <vt:i4>3211359</vt:i4>
      </vt:variant>
      <vt:variant>
        <vt:i4>141</vt:i4>
      </vt:variant>
      <vt:variant>
        <vt:i4>0</vt:i4>
      </vt:variant>
      <vt:variant>
        <vt:i4>5</vt:i4>
      </vt:variant>
      <vt:variant>
        <vt:lpwstr>mailto:silvia.pirnikova@uniza.sk</vt:lpwstr>
      </vt:variant>
      <vt:variant>
        <vt:lpwstr/>
      </vt:variant>
      <vt:variant>
        <vt:i4>7995438</vt:i4>
      </vt:variant>
      <vt:variant>
        <vt:i4>138</vt:i4>
      </vt:variant>
      <vt:variant>
        <vt:i4>0</vt:i4>
      </vt:variant>
      <vt:variant>
        <vt:i4>5</vt:i4>
      </vt:variant>
      <vt:variant>
        <vt:lpwstr>https://feit.uniza.sk/studenti/mobilita-erasmus-2/</vt:lpwstr>
      </vt:variant>
      <vt:variant>
        <vt:lpwstr/>
      </vt:variant>
      <vt:variant>
        <vt:i4>589905</vt:i4>
      </vt:variant>
      <vt:variant>
        <vt:i4>135</vt:i4>
      </vt:variant>
      <vt:variant>
        <vt:i4>0</vt:i4>
      </vt:variant>
      <vt:variant>
        <vt:i4>5</vt:i4>
      </vt:variant>
      <vt:variant>
        <vt:lpwstr>https://www.uniza.sk/images/pdf/kvalita/2021/smernica-UNIZA-c-219.pdf</vt:lpwstr>
      </vt:variant>
      <vt:variant>
        <vt:lpwstr/>
      </vt:variant>
      <vt:variant>
        <vt:i4>589848</vt:i4>
      </vt:variant>
      <vt:variant>
        <vt:i4>132</vt:i4>
      </vt:variant>
      <vt:variant>
        <vt:i4>0</vt:i4>
      </vt:variant>
      <vt:variant>
        <vt:i4>5</vt:i4>
      </vt:variant>
      <vt:variant>
        <vt:lpwstr>https://youtu.be/LM2T3RYD9cE</vt:lpwstr>
      </vt:variant>
      <vt:variant>
        <vt:lpwstr/>
      </vt:variant>
      <vt:variant>
        <vt:i4>589834</vt:i4>
      </vt:variant>
      <vt:variant>
        <vt:i4>129</vt:i4>
      </vt:variant>
      <vt:variant>
        <vt:i4>0</vt:i4>
      </vt:variant>
      <vt:variant>
        <vt:i4>5</vt:i4>
      </vt:variant>
      <vt:variant>
        <vt:lpwstr>https://youtu.be/xNRyRMxTpP8</vt:lpwstr>
      </vt:variant>
      <vt:variant>
        <vt:lpwstr/>
      </vt:variant>
      <vt:variant>
        <vt:i4>262145</vt:i4>
      </vt:variant>
      <vt:variant>
        <vt:i4>126</vt:i4>
      </vt:variant>
      <vt:variant>
        <vt:i4>0</vt:i4>
      </vt:variant>
      <vt:variant>
        <vt:i4>5</vt:i4>
      </vt:variant>
      <vt:variant>
        <vt:lpwstr>https://youtu.be/LsXh6PHKzUU</vt:lpwstr>
      </vt:variant>
      <vt:variant>
        <vt:lpwstr/>
      </vt:variant>
      <vt:variant>
        <vt:i4>7012465</vt:i4>
      </vt:variant>
      <vt:variant>
        <vt:i4>123</vt:i4>
      </vt:variant>
      <vt:variant>
        <vt:i4>0</vt:i4>
      </vt:variant>
      <vt:variant>
        <vt:i4>5</vt:i4>
      </vt:variant>
      <vt:variant>
        <vt:lpwstr>https://www.uniza.sk/images/pdf/kvalita/2022/smernica-UNIZA-c-217-dodatok-1.pdf</vt:lpwstr>
      </vt:variant>
      <vt:variant>
        <vt:lpwstr/>
      </vt:variant>
      <vt:variant>
        <vt:i4>5177367</vt:i4>
      </vt:variant>
      <vt:variant>
        <vt:i4>120</vt:i4>
      </vt:variant>
      <vt:variant>
        <vt:i4>0</vt:i4>
      </vt:variant>
      <vt:variant>
        <vt:i4>5</vt:i4>
      </vt:variant>
      <vt:variant>
        <vt:lpwstr>https://emona.com.au/products/engineering-teaching-equipment/electronics-telecoms-engineering/emona-tims-640.html</vt:lpwstr>
      </vt:variant>
      <vt:variant>
        <vt:lpwstr/>
      </vt:variant>
      <vt:variant>
        <vt:i4>2031688</vt:i4>
      </vt:variant>
      <vt:variant>
        <vt:i4>117</vt:i4>
      </vt:variant>
      <vt:variant>
        <vt:i4>0</vt:i4>
      </vt:variant>
      <vt:variant>
        <vt:i4>5</vt:i4>
      </vt:variant>
      <vt:variant>
        <vt:lpwstr>https://www.mathworks.com/products/matlab-online.html</vt:lpwstr>
      </vt:variant>
      <vt:variant>
        <vt:lpwstr/>
      </vt:variant>
      <vt:variant>
        <vt:i4>7209078</vt:i4>
      </vt:variant>
      <vt:variant>
        <vt:i4>114</vt:i4>
      </vt:variant>
      <vt:variant>
        <vt:i4>0</vt:i4>
      </vt:variant>
      <vt:variant>
        <vt:i4>5</vt:i4>
      </vt:variant>
      <vt:variant>
        <vt:lpwstr>https://vzdelavanie.uniza.sk/vzdelavanie/index.php</vt:lpwstr>
      </vt:variant>
      <vt:variant>
        <vt:lpwstr/>
      </vt:variant>
      <vt:variant>
        <vt:i4>7012478</vt:i4>
      </vt:variant>
      <vt:variant>
        <vt:i4>111</vt:i4>
      </vt:variant>
      <vt:variant>
        <vt:i4>0</vt:i4>
      </vt:variant>
      <vt:variant>
        <vt:i4>5</vt:i4>
      </vt:variant>
      <vt:variant>
        <vt:lpwstr>https://www.uniza.sk/images/pdf/kvalita/2022/smernica-UNIZA-c-218-dodatok-1.pdf</vt:lpwstr>
      </vt:variant>
      <vt:variant>
        <vt:lpwstr/>
      </vt:variant>
      <vt:variant>
        <vt:i4>96</vt:i4>
      </vt:variant>
      <vt:variant>
        <vt:i4>108</vt:i4>
      </vt:variant>
      <vt:variant>
        <vt:i4>0</vt:i4>
      </vt:variant>
      <vt:variant>
        <vt:i4>5</vt:i4>
      </vt:variant>
      <vt:variant>
        <vt:lpwstr>mailto:studref@feit.uniza.sk</vt:lpwstr>
      </vt:variant>
      <vt:variant>
        <vt:lpwstr/>
      </vt:variant>
      <vt:variant>
        <vt:i4>5767282</vt:i4>
      </vt:variant>
      <vt:variant>
        <vt:i4>105</vt:i4>
      </vt:variant>
      <vt:variant>
        <vt:i4>0</vt:i4>
      </vt:variant>
      <vt:variant>
        <vt:i4>5</vt:i4>
      </vt:variant>
      <vt:variant>
        <vt:lpwstr>mailto:mariana.benova@feit.uniza.sk</vt:lpwstr>
      </vt:variant>
      <vt:variant>
        <vt:lpwstr/>
      </vt:variant>
      <vt:variant>
        <vt:i4>5439500</vt:i4>
      </vt:variant>
      <vt:variant>
        <vt:i4>102</vt:i4>
      </vt:variant>
      <vt:variant>
        <vt:i4>0</vt:i4>
      </vt:variant>
      <vt:variant>
        <vt:i4>5</vt:i4>
      </vt:variant>
      <vt:variant>
        <vt:lpwstr>https://vzdelavanie.uniza.sk/vzdelavanie/rozvrh2.php</vt:lpwstr>
      </vt:variant>
      <vt:variant>
        <vt:lpwstr/>
      </vt:variant>
      <vt:variant>
        <vt:i4>7209080</vt:i4>
      </vt:variant>
      <vt:variant>
        <vt:i4>99</vt:i4>
      </vt:variant>
      <vt:variant>
        <vt:i4>0</vt:i4>
      </vt:variant>
      <vt:variant>
        <vt:i4>5</vt:i4>
      </vt:variant>
      <vt:variant>
        <vt:lpwstr>https://feit.uniza.sk/studenti/akademicky-kalendar/</vt:lpwstr>
      </vt:variant>
      <vt:variant>
        <vt:lpwstr/>
      </vt:variant>
      <vt:variant>
        <vt:i4>655438</vt:i4>
      </vt:variant>
      <vt:variant>
        <vt:i4>96</vt:i4>
      </vt:variant>
      <vt:variant>
        <vt:i4>0</vt:i4>
      </vt:variant>
      <vt:variant>
        <vt:i4>5</vt:i4>
      </vt:variant>
      <vt:variant>
        <vt:lpwstr>https://odkaz.feit.uniza.sk/</vt:lpwstr>
      </vt:variant>
      <vt:variant>
        <vt:lpwstr/>
      </vt:variant>
      <vt:variant>
        <vt:i4>6160401</vt:i4>
      </vt:variant>
      <vt:variant>
        <vt:i4>93</vt:i4>
      </vt:variant>
      <vt:variant>
        <vt:i4>0</vt:i4>
      </vt:variant>
      <vt:variant>
        <vt:i4>5</vt:i4>
      </vt:variant>
      <vt:variant>
        <vt:lpwstr>https://feit.uniza.sk/studenti/poradime-vam/</vt:lpwstr>
      </vt:variant>
      <vt:variant>
        <vt:lpwstr/>
      </vt:variant>
      <vt:variant>
        <vt:i4>917610</vt:i4>
      </vt:variant>
      <vt:variant>
        <vt:i4>90</vt:i4>
      </vt:variant>
      <vt:variant>
        <vt:i4>0</vt:i4>
      </vt:variant>
      <vt:variant>
        <vt:i4>5</vt:i4>
      </vt:variant>
      <vt:variant>
        <vt:lpwstr>https://www.uniza.sk/images/pdf/uradna-tabula/smernice-predpisy/2021/02092021_S-209-2021-Studijny-poriadok-pre-1-a-2-stupen-VS.pdf</vt:lpwstr>
      </vt:variant>
      <vt:variant>
        <vt:lpwstr/>
      </vt:variant>
      <vt:variant>
        <vt:i4>2949199</vt:i4>
      </vt:variant>
      <vt:variant>
        <vt:i4>87</vt:i4>
      </vt:variant>
      <vt:variant>
        <vt:i4>0</vt:i4>
      </vt:variant>
      <vt:variant>
        <vt:i4>5</vt:i4>
      </vt:variant>
      <vt:variant>
        <vt:lpwstr>mailto:emilia.pekarova@uniza.sk</vt:lpwstr>
      </vt:variant>
      <vt:variant>
        <vt:lpwstr/>
      </vt:variant>
      <vt:variant>
        <vt:i4>1441895</vt:i4>
      </vt:variant>
      <vt:variant>
        <vt:i4>84</vt:i4>
      </vt:variant>
      <vt:variant>
        <vt:i4>0</vt:i4>
      </vt:variant>
      <vt:variant>
        <vt:i4>5</vt:i4>
      </vt:variant>
      <vt:variant>
        <vt:lpwstr>mailto:mariana.benova@uniza.sk</vt:lpwstr>
      </vt:variant>
      <vt:variant>
        <vt:lpwstr/>
      </vt:variant>
      <vt:variant>
        <vt:i4>8257654</vt:i4>
      </vt:variant>
      <vt:variant>
        <vt:i4>81</vt:i4>
      </vt:variant>
      <vt:variant>
        <vt:i4>0</vt:i4>
      </vt:variant>
      <vt:variant>
        <vt:i4>5</vt:i4>
      </vt:variant>
      <vt:variant>
        <vt:lpwstr>https://www.uniza.sk/index.php/studenti/vseobecne-informacie/studenti-so-specifickymi-potrebami</vt:lpwstr>
      </vt:variant>
      <vt:variant>
        <vt:lpwstr/>
      </vt:variant>
      <vt:variant>
        <vt:i4>917610</vt:i4>
      </vt:variant>
      <vt:variant>
        <vt:i4>78</vt:i4>
      </vt:variant>
      <vt:variant>
        <vt:i4>0</vt:i4>
      </vt:variant>
      <vt:variant>
        <vt:i4>5</vt:i4>
      </vt:variant>
      <vt:variant>
        <vt:lpwstr>https://www.uniza.sk/images/pdf/uradna-tabula/smernice-predpisy/2021/02092021_S-209-2021-Studijny-poriadok-pre-1-a-2-stupen-VS.pdf</vt:lpwstr>
      </vt:variant>
      <vt:variant>
        <vt:lpwstr/>
      </vt:variant>
      <vt:variant>
        <vt:i4>2752512</vt:i4>
      </vt:variant>
      <vt:variant>
        <vt:i4>75</vt:i4>
      </vt:variant>
      <vt:variant>
        <vt:i4>0</vt:i4>
      </vt:variant>
      <vt:variant>
        <vt:i4>5</vt:i4>
      </vt:variant>
      <vt:variant>
        <vt:lpwstr>https://www.uniza.sk/images/pdf/specificke-potreby/2021/10082021_Smernica-c-198-Podpora-uchadzacov-o-studium-a-SSP-na-Zilinskej-univerzite-v-Ziline.pdf</vt:lpwstr>
      </vt:variant>
      <vt:variant>
        <vt:lpwstr/>
      </vt:variant>
      <vt:variant>
        <vt:i4>1835045</vt:i4>
      </vt:variant>
      <vt:variant>
        <vt:i4>72</vt:i4>
      </vt:variant>
      <vt:variant>
        <vt:i4>0</vt:i4>
      </vt:variant>
      <vt:variant>
        <vt:i4>5</vt:i4>
      </vt:variant>
      <vt:variant>
        <vt:lpwstr>https://www.uniza.sk/images/pdf/uradna-tabula/smernice-predpisy/2021/02092021_S-201-2021-Disciplinarny-poriadok-pre-studentov-UNIZA.pdf</vt:lpwstr>
      </vt:variant>
      <vt:variant>
        <vt:lpwstr/>
      </vt:variant>
      <vt:variant>
        <vt:i4>4522104</vt:i4>
      </vt:variant>
      <vt:variant>
        <vt:i4>69</vt:i4>
      </vt:variant>
      <vt:variant>
        <vt:i4>0</vt:i4>
      </vt:variant>
      <vt:variant>
        <vt:i4>5</vt:i4>
      </vt:variant>
      <vt:variant>
        <vt:lpwstr>https://www.uniza.sk/images/pdf/uradna-tabula/smernice-predpisy/2021/12072021_S-207-2021-Eticky-kodex-UNIZA.pdf</vt:lpwstr>
      </vt:variant>
      <vt:variant>
        <vt:lpwstr/>
      </vt:variant>
      <vt:variant>
        <vt:i4>3211359</vt:i4>
      </vt:variant>
      <vt:variant>
        <vt:i4>66</vt:i4>
      </vt:variant>
      <vt:variant>
        <vt:i4>0</vt:i4>
      </vt:variant>
      <vt:variant>
        <vt:i4>5</vt:i4>
      </vt:variant>
      <vt:variant>
        <vt:lpwstr>mailto:silvia.pirnikova@uniza.sk</vt:lpwstr>
      </vt:variant>
      <vt:variant>
        <vt:lpwstr/>
      </vt:variant>
      <vt:variant>
        <vt:i4>786530</vt:i4>
      </vt:variant>
      <vt:variant>
        <vt:i4>63</vt:i4>
      </vt:variant>
      <vt:variant>
        <vt:i4>0</vt:i4>
      </vt:variant>
      <vt:variant>
        <vt:i4>5</vt:i4>
      </vt:variant>
      <vt:variant>
        <vt:lpwstr>mailto:peter.hockicko@uniza.sk</vt:lpwstr>
      </vt:variant>
      <vt:variant>
        <vt:lpwstr/>
      </vt:variant>
      <vt:variant>
        <vt:i4>7995438</vt:i4>
      </vt:variant>
      <vt:variant>
        <vt:i4>60</vt:i4>
      </vt:variant>
      <vt:variant>
        <vt:i4>0</vt:i4>
      </vt:variant>
      <vt:variant>
        <vt:i4>5</vt:i4>
      </vt:variant>
      <vt:variant>
        <vt:lpwstr>https://feit.uniza.sk/studenti/mobilita-erasmus-2/</vt:lpwstr>
      </vt:variant>
      <vt:variant>
        <vt:lpwstr/>
      </vt:variant>
      <vt:variant>
        <vt:i4>589905</vt:i4>
      </vt:variant>
      <vt:variant>
        <vt:i4>57</vt:i4>
      </vt:variant>
      <vt:variant>
        <vt:i4>0</vt:i4>
      </vt:variant>
      <vt:variant>
        <vt:i4>5</vt:i4>
      </vt:variant>
      <vt:variant>
        <vt:lpwstr>https://www.uniza.sk/images/pdf/kvalita/2021/smernica-UNIZA-c-219.pdf</vt:lpwstr>
      </vt:variant>
      <vt:variant>
        <vt:lpwstr/>
      </vt:variant>
      <vt:variant>
        <vt:i4>4915264</vt:i4>
      </vt:variant>
      <vt:variant>
        <vt:i4>54</vt:i4>
      </vt:variant>
      <vt:variant>
        <vt:i4>0</vt:i4>
      </vt:variant>
      <vt:variant>
        <vt:i4>5</vt:i4>
      </vt:variant>
      <vt:variant>
        <vt:lpwstr>https://feit.uniza.sk/zaver-inzinierskeho-studia/</vt:lpwstr>
      </vt:variant>
      <vt:variant>
        <vt:lpwstr/>
      </vt:variant>
      <vt:variant>
        <vt:i4>6881334</vt:i4>
      </vt:variant>
      <vt:variant>
        <vt:i4>48</vt:i4>
      </vt:variant>
      <vt:variant>
        <vt:i4>0</vt:i4>
      </vt:variant>
      <vt:variant>
        <vt:i4>5</vt:i4>
      </vt:variant>
      <vt:variant>
        <vt:lpwstr>https://www.utc.sk/images/pdf/kvalita/2021/smernica-UNIZA-c-215.pdf</vt:lpwstr>
      </vt:variant>
      <vt:variant>
        <vt:lpwstr/>
      </vt:variant>
      <vt:variant>
        <vt:i4>589905</vt:i4>
      </vt:variant>
      <vt:variant>
        <vt:i4>45</vt:i4>
      </vt:variant>
      <vt:variant>
        <vt:i4>0</vt:i4>
      </vt:variant>
      <vt:variant>
        <vt:i4>5</vt:i4>
      </vt:variant>
      <vt:variant>
        <vt:lpwstr>https://www.uniza.sk/images/pdf/kvalita/2021/smernica-UNIZA-c-219.pdf</vt:lpwstr>
      </vt:variant>
      <vt:variant>
        <vt:lpwstr/>
      </vt:variant>
      <vt:variant>
        <vt:i4>917610</vt:i4>
      </vt:variant>
      <vt:variant>
        <vt:i4>42</vt:i4>
      </vt:variant>
      <vt:variant>
        <vt:i4>0</vt:i4>
      </vt:variant>
      <vt:variant>
        <vt:i4>5</vt:i4>
      </vt:variant>
      <vt:variant>
        <vt:lpwstr>https://www.uniza.sk/images/pdf/uradna-tabula/smernice-predpisy/2021/02092021_S-209-2021-Studijny-poriadok-pre-1-a-2-stupen-VS.pdf</vt:lpwstr>
      </vt:variant>
      <vt:variant>
        <vt:lpwstr/>
      </vt:variant>
      <vt:variant>
        <vt:i4>917610</vt:i4>
      </vt:variant>
      <vt:variant>
        <vt:i4>39</vt:i4>
      </vt:variant>
      <vt:variant>
        <vt:i4>0</vt:i4>
      </vt:variant>
      <vt:variant>
        <vt:i4>5</vt:i4>
      </vt:variant>
      <vt:variant>
        <vt:lpwstr>https://www.uniza.sk/images/pdf/uradna-tabula/smernice-predpisy/2021/02092021_S-209-2021-Studijny-poriadok-pre-1-a-2-stupen-VS.pdf</vt:lpwstr>
      </vt:variant>
      <vt:variant>
        <vt:lpwstr/>
      </vt:variant>
      <vt:variant>
        <vt:i4>917610</vt:i4>
      </vt:variant>
      <vt:variant>
        <vt:i4>36</vt:i4>
      </vt:variant>
      <vt:variant>
        <vt:i4>0</vt:i4>
      </vt:variant>
      <vt:variant>
        <vt:i4>5</vt:i4>
      </vt:variant>
      <vt:variant>
        <vt:lpwstr>https://www.uniza.sk/images/pdf/uradna-tabula/smernice-predpisy/2021/02092021_S-209-2021-Studijny-poriadok-pre-1-a-2-stupen-VS.pdf</vt:lpwstr>
      </vt:variant>
      <vt:variant>
        <vt:lpwstr/>
      </vt:variant>
      <vt:variant>
        <vt:i4>5242909</vt:i4>
      </vt:variant>
      <vt:variant>
        <vt:i4>33</vt:i4>
      </vt:variant>
      <vt:variant>
        <vt:i4>0</vt:i4>
      </vt:variant>
      <vt:variant>
        <vt:i4>5</vt:i4>
      </vt:variant>
      <vt:variant>
        <vt:lpwstr>https://feit.uniza.sk/wp-content/uploads/2021/11/metodicke_usmernenie_32021.pdf</vt:lpwstr>
      </vt:variant>
      <vt:variant>
        <vt:lpwstr/>
      </vt:variant>
      <vt:variant>
        <vt:i4>917610</vt:i4>
      </vt:variant>
      <vt:variant>
        <vt:i4>30</vt:i4>
      </vt:variant>
      <vt:variant>
        <vt:i4>0</vt:i4>
      </vt:variant>
      <vt:variant>
        <vt:i4>5</vt:i4>
      </vt:variant>
      <vt:variant>
        <vt:lpwstr>https://www.uniza.sk/images/pdf/uradna-tabula/smernice-predpisy/2021/02092021_S-209-2021-Studijny-poriadok-pre-1-a-2-stupen-VS.pdf</vt:lpwstr>
      </vt:variant>
      <vt:variant>
        <vt:lpwstr/>
      </vt:variant>
      <vt:variant>
        <vt:i4>589914</vt:i4>
      </vt:variant>
      <vt:variant>
        <vt:i4>27</vt:i4>
      </vt:variant>
      <vt:variant>
        <vt:i4>0</vt:i4>
      </vt:variant>
      <vt:variant>
        <vt:i4>5</vt:i4>
      </vt:variant>
      <vt:variant>
        <vt:lpwstr>https://www.uniza.sk/images/pdf/kvalita/2021/smernica-UNIZA-c-212.pdf</vt:lpwstr>
      </vt:variant>
      <vt:variant>
        <vt:lpwstr/>
      </vt:variant>
      <vt:variant>
        <vt:i4>6946931</vt:i4>
      </vt:variant>
      <vt:variant>
        <vt:i4>24</vt:i4>
      </vt:variant>
      <vt:variant>
        <vt:i4>0</vt:i4>
      </vt:variant>
      <vt:variant>
        <vt:i4>5</vt:i4>
      </vt:variant>
      <vt:variant>
        <vt:lpwstr>https://www.uniza.sk/images/pdf/kvalita/2022/smernica-UNIZA-c-205-dodatok-1.pdf</vt:lpwstr>
      </vt:variant>
      <vt:variant>
        <vt:lpwstr/>
      </vt:variant>
      <vt:variant>
        <vt:i4>6946849</vt:i4>
      </vt:variant>
      <vt:variant>
        <vt:i4>21</vt:i4>
      </vt:variant>
      <vt:variant>
        <vt:i4>0</vt:i4>
      </vt:variant>
      <vt:variant>
        <vt:i4>5</vt:i4>
      </vt:variant>
      <vt:variant>
        <vt:lpwstr>https://www.uniza.sk/images/pdf/kvalita/2022/smernica-UNIZA-c-204-dodatok-1-a-2.pdf</vt:lpwstr>
      </vt:variant>
      <vt:variant>
        <vt:lpwstr/>
      </vt:variant>
      <vt:variant>
        <vt:i4>6946933</vt:i4>
      </vt:variant>
      <vt:variant>
        <vt:i4>18</vt:i4>
      </vt:variant>
      <vt:variant>
        <vt:i4>0</vt:i4>
      </vt:variant>
      <vt:variant>
        <vt:i4>5</vt:i4>
      </vt:variant>
      <vt:variant>
        <vt:lpwstr>https://www.uniza.sk/images/pdf/kvalita/2022/smernica-UNIZA-c-203-dodatok-1.pdf</vt:lpwstr>
      </vt:variant>
      <vt:variant>
        <vt:lpwstr/>
      </vt:variant>
      <vt:variant>
        <vt:i4>786438</vt:i4>
      </vt:variant>
      <vt:variant>
        <vt:i4>15</vt:i4>
      </vt:variant>
      <vt:variant>
        <vt:i4>0</vt:i4>
      </vt:variant>
      <vt:variant>
        <vt:i4>5</vt:i4>
      </vt:variant>
      <vt:variant>
        <vt:lpwstr>https://www.trendyprace.sk/sk/absolventi/moje-trendy/odbory-vzdelania?id=672</vt:lpwstr>
      </vt:variant>
      <vt:variant>
        <vt:lpwstr/>
      </vt:variant>
      <vt:variant>
        <vt:i4>6160388</vt:i4>
      </vt:variant>
      <vt:variant>
        <vt:i4>12</vt:i4>
      </vt:variant>
      <vt:variant>
        <vt:i4>0</vt:i4>
      </vt:variant>
      <vt:variant>
        <vt:i4>5</vt:i4>
      </vt:variant>
      <vt:variant>
        <vt:lpwstr>https://uplatnenie.sk/?degree=V%C5%A0&amp;vs=710000000&amp;faculty=710040000&amp;field=2627T03&amp;year=2019</vt:lpwstr>
      </vt:variant>
      <vt:variant>
        <vt:lpwstr/>
      </vt:variant>
      <vt:variant>
        <vt:i4>1769532</vt:i4>
      </vt:variant>
      <vt:variant>
        <vt:i4>9</vt:i4>
      </vt:variant>
      <vt:variant>
        <vt:i4>0</vt:i4>
      </vt:variant>
      <vt:variant>
        <vt:i4>5</vt:i4>
      </vt:variant>
      <vt:variant>
        <vt:lpwstr>https://www.sustavapovolani.sk/karta_zamestnania-8144-29</vt:lpwstr>
      </vt:variant>
      <vt:variant>
        <vt:lpwstr/>
      </vt:variant>
      <vt:variant>
        <vt:i4>1769520</vt:i4>
      </vt:variant>
      <vt:variant>
        <vt:i4>6</vt:i4>
      </vt:variant>
      <vt:variant>
        <vt:i4>0</vt:i4>
      </vt:variant>
      <vt:variant>
        <vt:i4>5</vt:i4>
      </vt:variant>
      <vt:variant>
        <vt:lpwstr>https://www.sustavapovolani.sk/karta_zamestnania-8148-29</vt:lpwstr>
      </vt:variant>
      <vt:variant>
        <vt:lpwstr/>
      </vt:variant>
      <vt:variant>
        <vt:i4>1769534</vt:i4>
      </vt:variant>
      <vt:variant>
        <vt:i4>3</vt:i4>
      </vt:variant>
      <vt:variant>
        <vt:i4>0</vt:i4>
      </vt:variant>
      <vt:variant>
        <vt:i4>5</vt:i4>
      </vt:variant>
      <vt:variant>
        <vt:lpwstr>https://www.sustavapovolani.sk/karta_zamestnania-8146-29</vt:lpwstr>
      </vt:variant>
      <vt:variant>
        <vt:lpwstr/>
      </vt:variant>
      <vt:variant>
        <vt:i4>1769533</vt:i4>
      </vt:variant>
      <vt:variant>
        <vt:i4>0</vt:i4>
      </vt:variant>
      <vt:variant>
        <vt:i4>0</vt:i4>
      </vt:variant>
      <vt:variant>
        <vt:i4>5</vt:i4>
      </vt:variant>
      <vt:variant>
        <vt:lpwstr>https://www.sustavapovolani.sk/karta_zamestnania-8145-29</vt:lpwstr>
      </vt:variant>
      <vt:variant>
        <vt:lpwstr/>
      </vt:variant>
      <vt:variant>
        <vt:i4>393254</vt:i4>
      </vt:variant>
      <vt:variant>
        <vt:i4>3</vt:i4>
      </vt:variant>
      <vt:variant>
        <vt:i4>0</vt:i4>
      </vt:variant>
      <vt:variant>
        <vt:i4>5</vt:i4>
      </vt:variant>
      <vt:variant>
        <vt:lpwstr>mailto:brida@uniza.sk</vt:lpwstr>
      </vt:variant>
      <vt:variant>
        <vt:lpwstr/>
      </vt:variant>
      <vt:variant>
        <vt:i4>5439580</vt:i4>
      </vt:variant>
      <vt:variant>
        <vt:i4>0</vt:i4>
      </vt:variant>
      <vt:variant>
        <vt:i4>0</vt:i4>
      </vt:variant>
      <vt:variant>
        <vt:i4>5</vt:i4>
      </vt:variant>
      <vt:variant>
        <vt:lpwstr>https://uniza.sk/images/pdf/kvalita/2023/smernica-UNIZA-c-204.pdf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Peter Brída</cp:lastModifiedBy>
  <cp:revision>20</cp:revision>
  <cp:lastPrinted>2021-05-31T09:23:00Z</cp:lastPrinted>
  <dcterms:created xsi:type="dcterms:W3CDTF">2025-02-04T14:36:00Z</dcterms:created>
  <dcterms:modified xsi:type="dcterms:W3CDTF">2025-02-10T09:38:00Z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