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D1C9A" w14:textId="77777777" w:rsidR="00B33B08" w:rsidRDefault="005D7388">
      <w:pPr>
        <w:rPr>
          <w:b/>
          <w:sz w:val="24"/>
          <w:szCs w:val="24"/>
        </w:rPr>
      </w:pPr>
      <w:r>
        <w:rPr>
          <w:b/>
          <w:sz w:val="24"/>
          <w:szCs w:val="24"/>
        </w:rPr>
        <w:tab/>
      </w:r>
    </w:p>
    <w:p w14:paraId="4029034B" w14:textId="17E76CB4" w:rsidR="00556FBD" w:rsidRDefault="00556FBD" w:rsidP="00556FBD">
      <w:pPr>
        <w:pStyle w:val="Hlavika"/>
        <w:rPr>
          <w:b/>
          <w:bCs/>
          <w:sz w:val="28"/>
          <w:szCs w:val="28"/>
        </w:rPr>
      </w:pPr>
      <w:r w:rsidRPr="00B028B3">
        <w:rPr>
          <w:b/>
          <w:bCs/>
          <w:sz w:val="28"/>
          <w:szCs w:val="28"/>
        </w:rPr>
        <w:t>OPIS ŠTUDIJNÉHO PROGRAMU</w:t>
      </w:r>
    </w:p>
    <w:p w14:paraId="00702B78" w14:textId="77777777" w:rsidR="00556FBD" w:rsidRPr="004F1438" w:rsidRDefault="00556FBD" w:rsidP="00556FBD">
      <w:pPr>
        <w:pStyle w:val="Hlavika"/>
        <w:rPr>
          <w:bCs/>
          <w:i/>
        </w:rPr>
      </w:pPr>
      <w:r w:rsidRPr="004F1438">
        <w:rPr>
          <w:bCs/>
          <w:i/>
        </w:rPr>
        <w:t>Zdroj</w:t>
      </w:r>
      <w:r>
        <w:rPr>
          <w:bCs/>
          <w:i/>
        </w:rPr>
        <w:t xml:space="preserve">:  </w:t>
      </w:r>
      <w:r w:rsidRPr="004F1438">
        <w:rPr>
          <w:bCs/>
          <w:i/>
        </w:rPr>
        <w:t xml:space="preserve"> SAAVŠ</w:t>
      </w:r>
    </w:p>
    <w:p w14:paraId="6A403830" w14:textId="77777777" w:rsidR="00556FBD" w:rsidRDefault="00556FBD" w:rsidP="00556FBD">
      <w:pPr>
        <w:spacing w:after="0"/>
        <w:rPr>
          <w:rFonts w:cstheme="minorHAnsi"/>
          <w:b/>
          <w:bCs/>
          <w:sz w:val="16"/>
          <w:szCs w:val="16"/>
        </w:rPr>
      </w:pPr>
    </w:p>
    <w:p w14:paraId="3CB87FFA" w14:textId="77777777" w:rsidR="00556FBD" w:rsidRDefault="00556FBD" w:rsidP="00556FBD">
      <w:pPr>
        <w:spacing w:after="0" w:line="216" w:lineRule="auto"/>
        <w:rPr>
          <w:rFonts w:cstheme="minorHAnsi"/>
          <w:b/>
          <w:bCs/>
          <w:sz w:val="18"/>
          <w:szCs w:val="18"/>
        </w:rPr>
      </w:pPr>
    </w:p>
    <w:p w14:paraId="0D126667" w14:textId="2F5C842A" w:rsidR="00556FBD" w:rsidRPr="00E23350" w:rsidRDefault="00556FBD" w:rsidP="00556FBD">
      <w:pPr>
        <w:spacing w:after="0" w:line="216" w:lineRule="auto"/>
        <w:rPr>
          <w:rFonts w:cstheme="minorHAnsi"/>
          <w:b/>
          <w:bCs/>
        </w:rPr>
      </w:pPr>
      <w:r w:rsidRPr="00E23350">
        <w:rPr>
          <w:rFonts w:cstheme="minorHAnsi"/>
          <w:b/>
          <w:bCs/>
        </w:rPr>
        <w:t xml:space="preserve">Názov fakulty: </w:t>
      </w:r>
      <w:r w:rsidR="00A3142B">
        <w:t>Fakulta bezpečnostného inžinierstva</w:t>
      </w:r>
    </w:p>
    <w:p w14:paraId="15EF22F6" w14:textId="4F65A006" w:rsidR="00556FBD" w:rsidRPr="00E23350" w:rsidRDefault="00556FBD" w:rsidP="00556FBD">
      <w:pPr>
        <w:spacing w:after="0" w:line="216" w:lineRule="auto"/>
        <w:rPr>
          <w:rFonts w:cstheme="minorHAnsi"/>
          <w:b/>
          <w:bCs/>
        </w:rPr>
      </w:pPr>
      <w:r w:rsidRPr="00E23350">
        <w:rPr>
          <w:rFonts w:cstheme="minorHAnsi"/>
          <w:b/>
          <w:bCs/>
        </w:rPr>
        <w:t xml:space="preserve">Názov študijného programu: </w:t>
      </w:r>
      <w:r w:rsidR="00A3142B">
        <w:t>bezpečnostný manažment</w:t>
      </w:r>
      <w:r w:rsidRPr="00E23350">
        <w:rPr>
          <w:rFonts w:cstheme="minorHAnsi"/>
          <w:b/>
          <w:bCs/>
        </w:rPr>
        <w:br/>
        <w:t xml:space="preserve">Stupeň štúdia:  </w:t>
      </w:r>
      <w:r w:rsidR="00A3142B">
        <w:t>1.</w:t>
      </w:r>
    </w:p>
    <w:p w14:paraId="121CEAEC" w14:textId="77777777" w:rsidR="00556FBD" w:rsidRDefault="00556FBD" w:rsidP="00556FBD">
      <w:pPr>
        <w:spacing w:after="0"/>
        <w:rPr>
          <w:rFonts w:cstheme="minorHAnsi"/>
          <w:b/>
          <w:bCs/>
          <w:sz w:val="16"/>
          <w:szCs w:val="16"/>
        </w:rPr>
      </w:pPr>
    </w:p>
    <w:p w14:paraId="7A6D1202" w14:textId="1AC43FA5" w:rsidR="00556FBD" w:rsidRPr="00B028B3" w:rsidRDefault="00556FBD" w:rsidP="00556FBD">
      <w:pPr>
        <w:tabs>
          <w:tab w:val="center" w:pos="4536"/>
        </w:tabs>
        <w:autoSpaceDE w:val="0"/>
        <w:autoSpaceDN w:val="0"/>
        <w:adjustRightInd w:val="0"/>
        <w:spacing w:after="0" w:line="240" w:lineRule="auto"/>
        <w:rPr>
          <w:rFonts w:cstheme="minorHAnsi"/>
        </w:rPr>
      </w:pPr>
      <w:r w:rsidRPr="00B028B3">
        <w:rPr>
          <w:rFonts w:cstheme="minorHAnsi"/>
        </w:rPr>
        <w:t>Orgán vysokej školy na schv</w:t>
      </w:r>
      <w:r w:rsidR="00A3142B">
        <w:rPr>
          <w:rFonts w:cstheme="minorHAnsi"/>
        </w:rPr>
        <w:t xml:space="preserve">aľovanie študijného programu: </w:t>
      </w:r>
      <w:r w:rsidR="00A3142B">
        <w:t>Akreditačná rada UNIZ</w:t>
      </w:r>
    </w:p>
    <w:p w14:paraId="4558D25C" w14:textId="75CA62D9" w:rsidR="00556FBD" w:rsidRPr="00B028B3" w:rsidRDefault="00556FBD" w:rsidP="00556FBD">
      <w:pPr>
        <w:autoSpaceDE w:val="0"/>
        <w:autoSpaceDN w:val="0"/>
        <w:adjustRightInd w:val="0"/>
        <w:spacing w:after="0" w:line="240" w:lineRule="auto"/>
        <w:ind w:left="360" w:hanging="360"/>
        <w:rPr>
          <w:rFonts w:cstheme="minorHAnsi"/>
        </w:rPr>
      </w:pPr>
      <w:r w:rsidRPr="00B028B3">
        <w:rPr>
          <w:rFonts w:cstheme="minorHAnsi"/>
        </w:rPr>
        <w:t xml:space="preserve">Dátum schválenia študijného programu alebo úpravy študijného programu: </w:t>
      </w:r>
      <w:r w:rsidR="00A3142B">
        <w:rPr>
          <w:rFonts w:cstheme="minorHAnsi"/>
        </w:rPr>
        <w:t xml:space="preserve"> </w:t>
      </w:r>
    </w:p>
    <w:p w14:paraId="7B8AE22B" w14:textId="77777777" w:rsidR="00556FBD" w:rsidRPr="00B028B3" w:rsidRDefault="00556FBD" w:rsidP="00556FBD">
      <w:pPr>
        <w:autoSpaceDE w:val="0"/>
        <w:autoSpaceDN w:val="0"/>
        <w:adjustRightInd w:val="0"/>
        <w:spacing w:after="0" w:line="240" w:lineRule="auto"/>
        <w:ind w:left="360" w:hanging="360"/>
        <w:rPr>
          <w:rFonts w:cstheme="minorHAnsi"/>
        </w:rPr>
      </w:pPr>
      <w:r w:rsidRPr="00B028B3">
        <w:rPr>
          <w:rFonts w:cstheme="minorHAnsi"/>
        </w:rPr>
        <w:t>Dátum ostatnej zmeny</w:t>
      </w:r>
      <w:r w:rsidRPr="00B028B3">
        <w:rPr>
          <w:rStyle w:val="Odkaznapoznmkupodiarou"/>
          <w:rFonts w:cstheme="minorHAnsi"/>
        </w:rPr>
        <w:footnoteReference w:id="1"/>
      </w:r>
      <w:r w:rsidRPr="00B028B3">
        <w:rPr>
          <w:rFonts w:cstheme="minorHAnsi"/>
        </w:rPr>
        <w:t xml:space="preserve"> opisu študijného programu: </w:t>
      </w:r>
    </w:p>
    <w:p w14:paraId="1A138828" w14:textId="77777777" w:rsidR="00556FBD" w:rsidRDefault="00556FBD" w:rsidP="00556FBD">
      <w:pPr>
        <w:autoSpaceDE w:val="0"/>
        <w:autoSpaceDN w:val="0"/>
        <w:adjustRightInd w:val="0"/>
        <w:spacing w:after="0" w:line="240" w:lineRule="auto"/>
        <w:ind w:left="360" w:hanging="360"/>
        <w:rPr>
          <w:rFonts w:cstheme="minorHAnsi"/>
        </w:rPr>
      </w:pPr>
      <w:r w:rsidRPr="00B028B3">
        <w:rPr>
          <w:rFonts w:cstheme="minorHAnsi"/>
        </w:rPr>
        <w:t xml:space="preserve">Odkaz na výsledky ostatného periodického hodnotenia študijného programu vysokou školou: </w:t>
      </w:r>
    </w:p>
    <w:p w14:paraId="7A5B15CF" w14:textId="77777777" w:rsidR="00556FBD" w:rsidRDefault="00556FBD" w:rsidP="00556FBD">
      <w:pPr>
        <w:autoSpaceDE w:val="0"/>
        <w:autoSpaceDN w:val="0"/>
        <w:adjustRightInd w:val="0"/>
        <w:spacing w:after="0" w:line="240" w:lineRule="auto"/>
        <w:ind w:left="360" w:hanging="360"/>
        <w:rPr>
          <w:rFonts w:cstheme="minorHAnsi"/>
        </w:rPr>
      </w:pPr>
    </w:p>
    <w:tbl>
      <w:tblPr>
        <w:tblStyle w:val="Mriekatabuky"/>
        <w:tblW w:w="10781" w:type="dxa"/>
        <w:tblInd w:w="-714" w:type="dxa"/>
        <w:tblLook w:val="04A0" w:firstRow="1" w:lastRow="0" w:firstColumn="1" w:lastColumn="0" w:noHBand="0" w:noVBand="1"/>
      </w:tblPr>
      <w:tblGrid>
        <w:gridCol w:w="567"/>
        <w:gridCol w:w="4111"/>
        <w:gridCol w:w="2835"/>
        <w:gridCol w:w="1701"/>
        <w:gridCol w:w="1560"/>
        <w:gridCol w:w="7"/>
      </w:tblGrid>
      <w:tr w:rsidR="00556FBD" w:rsidRPr="00A82E4F" w14:paraId="35408207" w14:textId="77777777" w:rsidTr="00A3142B">
        <w:trPr>
          <w:trHeight w:val="342"/>
        </w:trPr>
        <w:tc>
          <w:tcPr>
            <w:tcW w:w="567" w:type="dxa"/>
            <w:shd w:val="clear" w:color="auto" w:fill="2E74B5" w:themeFill="accent1" w:themeFillShade="BF"/>
            <w:vAlign w:val="center"/>
          </w:tcPr>
          <w:p w14:paraId="136097A5" w14:textId="77777777" w:rsidR="00556FBD" w:rsidRPr="00A82E4F" w:rsidRDefault="00556FBD" w:rsidP="00A10D6F">
            <w:pPr>
              <w:spacing w:line="216" w:lineRule="auto"/>
              <w:jc w:val="center"/>
              <w:rPr>
                <w:rFonts w:cstheme="minorHAnsi"/>
                <w:b/>
                <w:iCs/>
                <w:color w:val="FFFFFF" w:themeColor="background1"/>
              </w:rPr>
            </w:pPr>
            <w:r w:rsidRPr="00A82E4F">
              <w:rPr>
                <w:rFonts w:cstheme="minorHAnsi"/>
                <w:b/>
                <w:iCs/>
                <w:color w:val="FFFFFF" w:themeColor="background1"/>
              </w:rPr>
              <w:t>1.</w:t>
            </w:r>
          </w:p>
        </w:tc>
        <w:tc>
          <w:tcPr>
            <w:tcW w:w="10214" w:type="dxa"/>
            <w:gridSpan w:val="5"/>
            <w:shd w:val="clear" w:color="auto" w:fill="2E74B5" w:themeFill="accent1" w:themeFillShade="BF"/>
            <w:vAlign w:val="center"/>
          </w:tcPr>
          <w:p w14:paraId="7BA648B7" w14:textId="77777777" w:rsidR="00556FBD" w:rsidRPr="00A82E4F" w:rsidRDefault="00556FBD" w:rsidP="00A10D6F">
            <w:pPr>
              <w:autoSpaceDE w:val="0"/>
              <w:autoSpaceDN w:val="0"/>
              <w:adjustRightInd w:val="0"/>
              <w:rPr>
                <w:rFonts w:cstheme="minorHAnsi"/>
                <w:b/>
                <w:bCs/>
                <w:color w:val="FFFFFF" w:themeColor="background1"/>
              </w:rPr>
            </w:pPr>
            <w:r w:rsidRPr="00A82E4F">
              <w:rPr>
                <w:rFonts w:cstheme="minorHAnsi"/>
                <w:b/>
                <w:bCs/>
                <w:color w:val="FFFFFF" w:themeColor="background1"/>
              </w:rPr>
              <w:t xml:space="preserve">Základné údaje o študijnom programe </w:t>
            </w:r>
          </w:p>
        </w:tc>
      </w:tr>
      <w:tr w:rsidR="00556FBD" w14:paraId="64785CC3" w14:textId="77777777" w:rsidTr="00A3142B">
        <w:trPr>
          <w:gridAfter w:val="1"/>
          <w:wAfter w:w="7" w:type="dxa"/>
          <w:trHeight w:val="806"/>
        </w:trPr>
        <w:tc>
          <w:tcPr>
            <w:tcW w:w="567" w:type="dxa"/>
            <w:shd w:val="clear" w:color="auto" w:fill="F2F2F2" w:themeFill="background1" w:themeFillShade="F2"/>
            <w:vAlign w:val="center"/>
          </w:tcPr>
          <w:p w14:paraId="06C90F9A" w14:textId="77777777" w:rsidR="00556FBD" w:rsidRPr="0073188E" w:rsidRDefault="00556FBD" w:rsidP="00A10D6F">
            <w:pPr>
              <w:jc w:val="center"/>
            </w:pPr>
            <w:r>
              <w:t>a</w:t>
            </w:r>
          </w:p>
        </w:tc>
        <w:tc>
          <w:tcPr>
            <w:tcW w:w="4111" w:type="dxa"/>
            <w:shd w:val="clear" w:color="auto" w:fill="F2F2F2" w:themeFill="background1" w:themeFillShade="F2"/>
            <w:vAlign w:val="center"/>
          </w:tcPr>
          <w:p w14:paraId="6A683E3D" w14:textId="77777777" w:rsidR="00556FBD" w:rsidRPr="00186C41" w:rsidRDefault="00556FBD" w:rsidP="00A10D6F">
            <w:pPr>
              <w:rPr>
                <w:b/>
                <w:bCs/>
                <w:sz w:val="24"/>
                <w:szCs w:val="24"/>
              </w:rPr>
            </w:pPr>
            <w:r w:rsidRPr="00186C41">
              <w:rPr>
                <w:b/>
                <w:bCs/>
              </w:rPr>
              <w:t>Názov študijného programu</w:t>
            </w:r>
          </w:p>
        </w:tc>
        <w:tc>
          <w:tcPr>
            <w:tcW w:w="2835" w:type="dxa"/>
          </w:tcPr>
          <w:p w14:paraId="3C28AC50" w14:textId="12525479" w:rsidR="00556FBD" w:rsidRDefault="00A3142B" w:rsidP="00A10D6F">
            <w:pPr>
              <w:spacing w:before="1"/>
              <w:ind w:left="153" w:right="106"/>
              <w:jc w:val="center"/>
              <w:rPr>
                <w:b/>
                <w:sz w:val="24"/>
                <w:szCs w:val="24"/>
              </w:rPr>
            </w:pPr>
            <w:r>
              <w:t>bezpečnostný manažment</w:t>
            </w:r>
          </w:p>
        </w:tc>
        <w:tc>
          <w:tcPr>
            <w:tcW w:w="1701" w:type="dxa"/>
            <w:shd w:val="clear" w:color="auto" w:fill="F2F2F2" w:themeFill="background1" w:themeFillShade="F2"/>
          </w:tcPr>
          <w:p w14:paraId="7F674017" w14:textId="77777777" w:rsidR="00556FBD" w:rsidRDefault="00556FBD" w:rsidP="00A10D6F">
            <w:pPr>
              <w:rPr>
                <w:b/>
                <w:sz w:val="24"/>
                <w:szCs w:val="24"/>
              </w:rPr>
            </w:pPr>
            <w:r w:rsidRPr="00614169">
              <w:t>Číslo podľa registra ŠP</w:t>
            </w:r>
          </w:p>
        </w:tc>
        <w:tc>
          <w:tcPr>
            <w:tcW w:w="1560" w:type="dxa"/>
          </w:tcPr>
          <w:p w14:paraId="3712BA0D" w14:textId="17878B59" w:rsidR="00556FBD" w:rsidRDefault="00A3142B" w:rsidP="00A10D6F">
            <w:pPr>
              <w:rPr>
                <w:b/>
                <w:sz w:val="24"/>
                <w:szCs w:val="24"/>
              </w:rPr>
            </w:pPr>
            <w:r>
              <w:t>21460</w:t>
            </w:r>
          </w:p>
        </w:tc>
      </w:tr>
      <w:tr w:rsidR="00556FBD" w14:paraId="12270070" w14:textId="77777777" w:rsidTr="00A3142B">
        <w:trPr>
          <w:gridAfter w:val="1"/>
          <w:wAfter w:w="7" w:type="dxa"/>
        </w:trPr>
        <w:tc>
          <w:tcPr>
            <w:tcW w:w="567" w:type="dxa"/>
            <w:shd w:val="clear" w:color="auto" w:fill="F2F2F2" w:themeFill="background1" w:themeFillShade="F2"/>
            <w:vAlign w:val="center"/>
          </w:tcPr>
          <w:p w14:paraId="788B8F16" w14:textId="77777777" w:rsidR="00556FBD" w:rsidRDefault="00556FBD" w:rsidP="00A10D6F">
            <w:pPr>
              <w:jc w:val="center"/>
            </w:pPr>
            <w:r>
              <w:t>b</w:t>
            </w:r>
          </w:p>
        </w:tc>
        <w:tc>
          <w:tcPr>
            <w:tcW w:w="4111" w:type="dxa"/>
            <w:shd w:val="clear" w:color="auto" w:fill="F2F2F2" w:themeFill="background1" w:themeFillShade="F2"/>
            <w:vAlign w:val="center"/>
          </w:tcPr>
          <w:p w14:paraId="1CFD2E90" w14:textId="77777777" w:rsidR="00556FBD" w:rsidRPr="00186C41" w:rsidRDefault="00556FBD" w:rsidP="00A10D6F">
            <w:pPr>
              <w:rPr>
                <w:b/>
                <w:bCs/>
              </w:rPr>
            </w:pPr>
            <w:r w:rsidRPr="00186C41">
              <w:rPr>
                <w:b/>
                <w:bCs/>
              </w:rPr>
              <w:t>Stupeň vysokoškolského štúdia</w:t>
            </w:r>
          </w:p>
        </w:tc>
        <w:tc>
          <w:tcPr>
            <w:tcW w:w="2835" w:type="dxa"/>
          </w:tcPr>
          <w:p w14:paraId="37F00F9F" w14:textId="6348368B" w:rsidR="00556FBD" w:rsidRDefault="00A3142B" w:rsidP="00A10D6F">
            <w:pPr>
              <w:rPr>
                <w:b/>
                <w:sz w:val="24"/>
                <w:szCs w:val="24"/>
              </w:rPr>
            </w:pPr>
            <w:r>
              <w:rPr>
                <w:b/>
                <w:sz w:val="24"/>
                <w:szCs w:val="24"/>
              </w:rPr>
              <w:t>1</w:t>
            </w:r>
          </w:p>
        </w:tc>
        <w:tc>
          <w:tcPr>
            <w:tcW w:w="1701" w:type="dxa"/>
            <w:shd w:val="clear" w:color="auto" w:fill="F2F2F2" w:themeFill="background1" w:themeFillShade="F2"/>
          </w:tcPr>
          <w:p w14:paraId="0F942147" w14:textId="77777777" w:rsidR="00556FBD" w:rsidRPr="0085544C" w:rsidRDefault="00556FBD" w:rsidP="00A10D6F">
            <w:pPr>
              <w:rPr>
                <w:sz w:val="20"/>
                <w:szCs w:val="20"/>
              </w:rPr>
            </w:pPr>
            <w:r w:rsidRPr="0085544C">
              <w:rPr>
                <w:sz w:val="20"/>
                <w:szCs w:val="20"/>
              </w:rPr>
              <w:t>ISCED_F kód stupňa</w:t>
            </w:r>
            <w:r>
              <w:rPr>
                <w:sz w:val="20"/>
                <w:szCs w:val="20"/>
                <w:vertAlign w:val="superscript"/>
              </w:rPr>
              <w:t>1</w:t>
            </w:r>
            <w:r w:rsidRPr="0085544C">
              <w:rPr>
                <w:sz w:val="20"/>
                <w:szCs w:val="20"/>
              </w:rPr>
              <w:t xml:space="preserve"> </w:t>
            </w:r>
          </w:p>
          <w:p w14:paraId="40CD6474" w14:textId="77777777" w:rsidR="00556FBD" w:rsidRDefault="00556FBD" w:rsidP="00A10D6F">
            <w:pPr>
              <w:rPr>
                <w:b/>
                <w:sz w:val="24"/>
                <w:szCs w:val="24"/>
              </w:rPr>
            </w:pPr>
            <w:r w:rsidRPr="0085544C">
              <w:rPr>
                <w:sz w:val="20"/>
                <w:szCs w:val="20"/>
              </w:rPr>
              <w:t>vzdelávania</w:t>
            </w:r>
            <w:r>
              <w:rPr>
                <w:color w:val="AEAAAA" w:themeColor="background2" w:themeShade="BF"/>
              </w:rPr>
              <w:t xml:space="preserve"> </w:t>
            </w:r>
          </w:p>
        </w:tc>
        <w:tc>
          <w:tcPr>
            <w:tcW w:w="1560" w:type="dxa"/>
          </w:tcPr>
          <w:p w14:paraId="229390CE" w14:textId="57D5002C" w:rsidR="00556FBD" w:rsidRDefault="00A3142B" w:rsidP="00A10D6F">
            <w:pPr>
              <w:rPr>
                <w:b/>
                <w:sz w:val="24"/>
                <w:szCs w:val="24"/>
              </w:rPr>
            </w:pPr>
            <w:r>
              <w:t>645</w:t>
            </w:r>
          </w:p>
        </w:tc>
      </w:tr>
      <w:tr w:rsidR="00556FBD" w14:paraId="71B65437" w14:textId="77777777" w:rsidTr="00A3142B">
        <w:trPr>
          <w:gridAfter w:val="1"/>
          <w:wAfter w:w="7" w:type="dxa"/>
          <w:trHeight w:val="500"/>
        </w:trPr>
        <w:tc>
          <w:tcPr>
            <w:tcW w:w="567" w:type="dxa"/>
            <w:shd w:val="clear" w:color="auto" w:fill="F2F2F2" w:themeFill="background1" w:themeFillShade="F2"/>
            <w:vAlign w:val="center"/>
          </w:tcPr>
          <w:p w14:paraId="7D4874BE" w14:textId="77777777" w:rsidR="00556FBD" w:rsidRPr="0073188E" w:rsidRDefault="00556FBD" w:rsidP="00A10D6F">
            <w:pPr>
              <w:jc w:val="center"/>
            </w:pPr>
            <w:r>
              <w:t>c</w:t>
            </w:r>
          </w:p>
        </w:tc>
        <w:tc>
          <w:tcPr>
            <w:tcW w:w="4111" w:type="dxa"/>
            <w:tcBorders>
              <w:bottom w:val="single" w:sz="4" w:space="0" w:color="auto"/>
            </w:tcBorders>
            <w:shd w:val="clear" w:color="auto" w:fill="F2F2F2" w:themeFill="background1" w:themeFillShade="F2"/>
            <w:vAlign w:val="center"/>
          </w:tcPr>
          <w:p w14:paraId="5FB395BB" w14:textId="77777777" w:rsidR="00556FBD" w:rsidRPr="00186C41" w:rsidRDefault="00556FBD" w:rsidP="00A10D6F">
            <w:pPr>
              <w:rPr>
                <w:b/>
                <w:bCs/>
                <w:sz w:val="24"/>
                <w:szCs w:val="24"/>
              </w:rPr>
            </w:pPr>
            <w:r w:rsidRPr="00186C41">
              <w:rPr>
                <w:b/>
                <w:bCs/>
              </w:rPr>
              <w:t>Miesto/-a štúdia</w:t>
            </w:r>
          </w:p>
        </w:tc>
        <w:tc>
          <w:tcPr>
            <w:tcW w:w="6096" w:type="dxa"/>
            <w:gridSpan w:val="3"/>
          </w:tcPr>
          <w:p w14:paraId="078418C1" w14:textId="534291DC" w:rsidR="00556FBD" w:rsidRDefault="00A3142B" w:rsidP="00A10D6F">
            <w:pPr>
              <w:rPr>
                <w:b/>
                <w:sz w:val="24"/>
                <w:szCs w:val="24"/>
              </w:rPr>
            </w:pPr>
            <w:r w:rsidRPr="00A3142B">
              <w:rPr>
                <w:b/>
                <w:sz w:val="24"/>
                <w:szCs w:val="24"/>
              </w:rPr>
              <w:t>1. mája 32, 010 26 Žilina; Univerzitná 8215/1, 010 26 Žilina</w:t>
            </w:r>
          </w:p>
        </w:tc>
      </w:tr>
      <w:tr w:rsidR="00556FBD" w14:paraId="0AB58A67" w14:textId="77777777" w:rsidTr="00A3142B">
        <w:trPr>
          <w:gridAfter w:val="1"/>
          <w:wAfter w:w="7" w:type="dxa"/>
        </w:trPr>
        <w:tc>
          <w:tcPr>
            <w:tcW w:w="567" w:type="dxa"/>
            <w:vMerge w:val="restart"/>
            <w:shd w:val="clear" w:color="auto" w:fill="F2F2F2" w:themeFill="background1" w:themeFillShade="F2"/>
            <w:vAlign w:val="center"/>
          </w:tcPr>
          <w:p w14:paraId="7AC9B358" w14:textId="77777777" w:rsidR="00556FBD" w:rsidRDefault="00556FBD" w:rsidP="00A10D6F">
            <w:pPr>
              <w:jc w:val="center"/>
            </w:pPr>
            <w:r>
              <w:t>d</w:t>
            </w:r>
          </w:p>
          <w:p w14:paraId="26F2306E" w14:textId="77777777" w:rsidR="00556FBD" w:rsidRDefault="00556FBD" w:rsidP="00A10D6F">
            <w:pPr>
              <w:jc w:val="center"/>
            </w:pPr>
          </w:p>
        </w:tc>
        <w:tc>
          <w:tcPr>
            <w:tcW w:w="4111" w:type="dxa"/>
            <w:vMerge w:val="restart"/>
            <w:shd w:val="clear" w:color="auto" w:fill="F2F2F2" w:themeFill="background1" w:themeFillShade="F2"/>
            <w:vAlign w:val="center"/>
          </w:tcPr>
          <w:p w14:paraId="3438B05F" w14:textId="77777777" w:rsidR="00556FBD" w:rsidRPr="00186C41" w:rsidRDefault="00556FBD" w:rsidP="00A10D6F">
            <w:pPr>
              <w:rPr>
                <w:b/>
                <w:bCs/>
              </w:rPr>
            </w:pPr>
            <w:r w:rsidRPr="00186C41">
              <w:rPr>
                <w:b/>
                <w:bCs/>
              </w:rPr>
              <w:t>Názov študijného odboru</w:t>
            </w:r>
          </w:p>
        </w:tc>
        <w:tc>
          <w:tcPr>
            <w:tcW w:w="2835" w:type="dxa"/>
            <w:vMerge w:val="restart"/>
          </w:tcPr>
          <w:p w14:paraId="7DD30021" w14:textId="680EEFC7" w:rsidR="00556FBD" w:rsidRPr="00605B20" w:rsidRDefault="00A3142B" w:rsidP="00A10D6F">
            <w:pPr>
              <w:jc w:val="center"/>
              <w:rPr>
                <w:bCs/>
              </w:rPr>
            </w:pPr>
            <w:r>
              <w:t>bezpečnostné vedy</w:t>
            </w:r>
          </w:p>
        </w:tc>
        <w:tc>
          <w:tcPr>
            <w:tcW w:w="1701" w:type="dxa"/>
            <w:shd w:val="clear" w:color="auto" w:fill="F2F2F2" w:themeFill="background1" w:themeFillShade="F2"/>
          </w:tcPr>
          <w:p w14:paraId="22B8E71A" w14:textId="77777777" w:rsidR="00556FBD" w:rsidRDefault="00556FBD" w:rsidP="00A10D6F">
            <w:pPr>
              <w:rPr>
                <w:b/>
                <w:sz w:val="24"/>
                <w:szCs w:val="24"/>
              </w:rPr>
            </w:pPr>
            <w:r w:rsidRPr="00614169">
              <w:t>Číslo študijného odboru podľa registra ŠP</w:t>
            </w:r>
          </w:p>
        </w:tc>
        <w:tc>
          <w:tcPr>
            <w:tcW w:w="1560" w:type="dxa"/>
          </w:tcPr>
          <w:p w14:paraId="2A86A6B0" w14:textId="430DF603" w:rsidR="00556FBD" w:rsidRDefault="00A3142B" w:rsidP="00A10D6F">
            <w:pPr>
              <w:rPr>
                <w:b/>
                <w:sz w:val="24"/>
                <w:szCs w:val="24"/>
              </w:rPr>
            </w:pPr>
            <w:r>
              <w:t>9205R00</w:t>
            </w:r>
          </w:p>
        </w:tc>
      </w:tr>
      <w:tr w:rsidR="00556FBD" w14:paraId="28184016" w14:textId="77777777" w:rsidTr="00A3142B">
        <w:trPr>
          <w:gridAfter w:val="1"/>
          <w:wAfter w:w="7" w:type="dxa"/>
        </w:trPr>
        <w:tc>
          <w:tcPr>
            <w:tcW w:w="567" w:type="dxa"/>
            <w:vMerge/>
            <w:shd w:val="clear" w:color="auto" w:fill="F2F2F2" w:themeFill="background1" w:themeFillShade="F2"/>
            <w:vAlign w:val="center"/>
          </w:tcPr>
          <w:p w14:paraId="718B4A70" w14:textId="77777777" w:rsidR="00556FBD" w:rsidRDefault="00556FBD" w:rsidP="00A10D6F">
            <w:pPr>
              <w:jc w:val="center"/>
            </w:pPr>
          </w:p>
        </w:tc>
        <w:tc>
          <w:tcPr>
            <w:tcW w:w="4111" w:type="dxa"/>
            <w:vMerge/>
            <w:shd w:val="clear" w:color="auto" w:fill="F2F2F2" w:themeFill="background1" w:themeFillShade="F2"/>
          </w:tcPr>
          <w:p w14:paraId="07B38D4C" w14:textId="77777777" w:rsidR="00556FBD" w:rsidRPr="00186C41" w:rsidRDefault="00556FBD" w:rsidP="00A10D6F">
            <w:pPr>
              <w:rPr>
                <w:b/>
                <w:bCs/>
              </w:rPr>
            </w:pPr>
          </w:p>
        </w:tc>
        <w:tc>
          <w:tcPr>
            <w:tcW w:w="2835" w:type="dxa"/>
            <w:vMerge/>
          </w:tcPr>
          <w:p w14:paraId="0E405196" w14:textId="77777777" w:rsidR="00556FBD" w:rsidRPr="0085544C" w:rsidRDefault="00556FBD" w:rsidP="00A10D6F">
            <w:pPr>
              <w:rPr>
                <w:sz w:val="20"/>
                <w:szCs w:val="20"/>
              </w:rPr>
            </w:pPr>
          </w:p>
        </w:tc>
        <w:tc>
          <w:tcPr>
            <w:tcW w:w="1701" w:type="dxa"/>
            <w:shd w:val="clear" w:color="auto" w:fill="F2F2F2" w:themeFill="background1" w:themeFillShade="F2"/>
          </w:tcPr>
          <w:p w14:paraId="5486AB14" w14:textId="77777777" w:rsidR="00556FBD" w:rsidRPr="0085544C" w:rsidRDefault="00556FBD" w:rsidP="00A10D6F">
            <w:pPr>
              <w:rPr>
                <w:sz w:val="20"/>
                <w:szCs w:val="20"/>
              </w:rPr>
            </w:pPr>
            <w:r w:rsidRPr="0085544C">
              <w:rPr>
                <w:sz w:val="20"/>
                <w:szCs w:val="20"/>
              </w:rPr>
              <w:t xml:space="preserve">ISCED_F kód </w:t>
            </w:r>
            <w:r>
              <w:rPr>
                <w:sz w:val="20"/>
                <w:szCs w:val="20"/>
              </w:rPr>
              <w:t>odboru /odborov</w:t>
            </w:r>
          </w:p>
        </w:tc>
        <w:tc>
          <w:tcPr>
            <w:tcW w:w="1560" w:type="dxa"/>
          </w:tcPr>
          <w:p w14:paraId="4D5DF1F6" w14:textId="2FA95FE5" w:rsidR="00556FBD" w:rsidRPr="0085544C" w:rsidRDefault="00A3142B" w:rsidP="00A3142B">
            <w:pPr>
              <w:jc w:val="center"/>
              <w:rPr>
                <w:sz w:val="20"/>
                <w:szCs w:val="20"/>
              </w:rPr>
            </w:pPr>
            <w:r>
              <w:t>103</w:t>
            </w:r>
          </w:p>
        </w:tc>
      </w:tr>
      <w:tr w:rsidR="00556FBD" w14:paraId="4C270BBF" w14:textId="77777777" w:rsidTr="00A3142B">
        <w:trPr>
          <w:gridAfter w:val="1"/>
          <w:wAfter w:w="7" w:type="dxa"/>
        </w:trPr>
        <w:tc>
          <w:tcPr>
            <w:tcW w:w="567" w:type="dxa"/>
            <w:shd w:val="clear" w:color="auto" w:fill="F2F2F2" w:themeFill="background1" w:themeFillShade="F2"/>
            <w:vAlign w:val="center"/>
          </w:tcPr>
          <w:p w14:paraId="455F5E0A" w14:textId="77777777" w:rsidR="00556FBD" w:rsidRDefault="00556FBD" w:rsidP="00A10D6F">
            <w:pPr>
              <w:jc w:val="center"/>
            </w:pPr>
            <w:r>
              <w:t>e</w:t>
            </w:r>
          </w:p>
        </w:tc>
        <w:tc>
          <w:tcPr>
            <w:tcW w:w="4111" w:type="dxa"/>
            <w:shd w:val="clear" w:color="auto" w:fill="F2F2F2" w:themeFill="background1" w:themeFillShade="F2"/>
          </w:tcPr>
          <w:p w14:paraId="76A77B7F" w14:textId="77777777" w:rsidR="00556FBD" w:rsidRPr="00186C41" w:rsidRDefault="00556FBD" w:rsidP="00A10D6F">
            <w:pPr>
              <w:rPr>
                <w:b/>
                <w:bCs/>
              </w:rPr>
            </w:pPr>
            <w:r>
              <w:rPr>
                <w:b/>
                <w:bCs/>
              </w:rPr>
              <w:t>Typ študijného programu</w:t>
            </w:r>
          </w:p>
        </w:tc>
        <w:tc>
          <w:tcPr>
            <w:tcW w:w="6096" w:type="dxa"/>
            <w:gridSpan w:val="3"/>
          </w:tcPr>
          <w:p w14:paraId="1239BD7C" w14:textId="22BECE07" w:rsidR="00556FBD" w:rsidRPr="002F42DC" w:rsidRDefault="00A3142B" w:rsidP="00A10D6F">
            <w:pPr>
              <w:rPr>
                <w:sz w:val="18"/>
                <w:szCs w:val="18"/>
              </w:rPr>
            </w:pPr>
            <w:r w:rsidRPr="00A3142B">
              <w:rPr>
                <w:sz w:val="18"/>
                <w:szCs w:val="18"/>
              </w:rPr>
              <w:t>akademicky orientovaný</w:t>
            </w:r>
          </w:p>
        </w:tc>
      </w:tr>
      <w:tr w:rsidR="00556FBD" w14:paraId="0AF2DA66" w14:textId="77777777" w:rsidTr="00A3142B">
        <w:trPr>
          <w:gridAfter w:val="1"/>
          <w:wAfter w:w="7" w:type="dxa"/>
        </w:trPr>
        <w:tc>
          <w:tcPr>
            <w:tcW w:w="567" w:type="dxa"/>
            <w:shd w:val="clear" w:color="auto" w:fill="F2F2F2" w:themeFill="background1" w:themeFillShade="F2"/>
            <w:vAlign w:val="center"/>
          </w:tcPr>
          <w:p w14:paraId="10FA8617" w14:textId="77777777" w:rsidR="00556FBD" w:rsidRPr="00F61E7C" w:rsidRDefault="00556FBD" w:rsidP="00A10D6F">
            <w:pPr>
              <w:jc w:val="center"/>
            </w:pPr>
            <w:r>
              <w:t>f</w:t>
            </w:r>
          </w:p>
        </w:tc>
        <w:tc>
          <w:tcPr>
            <w:tcW w:w="4111" w:type="dxa"/>
            <w:shd w:val="clear" w:color="auto" w:fill="F2F2F2" w:themeFill="background1" w:themeFillShade="F2"/>
          </w:tcPr>
          <w:p w14:paraId="75F6E2D0" w14:textId="77777777" w:rsidR="00556FBD" w:rsidRPr="00186C41" w:rsidRDefault="00556FBD" w:rsidP="00A10D6F">
            <w:pPr>
              <w:rPr>
                <w:b/>
                <w:bCs/>
                <w:color w:val="AEAAAA" w:themeColor="background2" w:themeShade="BF"/>
              </w:rPr>
            </w:pPr>
            <w:r w:rsidRPr="00186C41">
              <w:rPr>
                <w:b/>
                <w:bCs/>
              </w:rPr>
              <w:t>Udeľovaný akademický titul</w:t>
            </w:r>
          </w:p>
        </w:tc>
        <w:tc>
          <w:tcPr>
            <w:tcW w:w="6096" w:type="dxa"/>
            <w:gridSpan w:val="3"/>
          </w:tcPr>
          <w:p w14:paraId="1B684A30" w14:textId="4992A2F6" w:rsidR="00556FBD" w:rsidRPr="00CF2354" w:rsidRDefault="00A3142B" w:rsidP="00A10D6F">
            <w:r>
              <w:t>Bakalár</w:t>
            </w:r>
          </w:p>
        </w:tc>
      </w:tr>
      <w:tr w:rsidR="00A3142B" w14:paraId="3C2B95AD" w14:textId="77777777" w:rsidTr="00A3142B">
        <w:trPr>
          <w:gridAfter w:val="1"/>
          <w:wAfter w:w="7" w:type="dxa"/>
        </w:trPr>
        <w:tc>
          <w:tcPr>
            <w:tcW w:w="567" w:type="dxa"/>
            <w:shd w:val="clear" w:color="auto" w:fill="F2F2F2" w:themeFill="background1" w:themeFillShade="F2"/>
            <w:vAlign w:val="center"/>
          </w:tcPr>
          <w:p w14:paraId="21B12F0F" w14:textId="77777777" w:rsidR="00A3142B" w:rsidRDefault="00A3142B" w:rsidP="00A3142B">
            <w:pPr>
              <w:jc w:val="center"/>
            </w:pPr>
            <w:r>
              <w:t>g</w:t>
            </w:r>
          </w:p>
        </w:tc>
        <w:tc>
          <w:tcPr>
            <w:tcW w:w="4111" w:type="dxa"/>
            <w:shd w:val="clear" w:color="auto" w:fill="F2F2F2" w:themeFill="background1" w:themeFillShade="F2"/>
          </w:tcPr>
          <w:p w14:paraId="2567082D" w14:textId="77777777" w:rsidR="00A3142B" w:rsidRPr="00186C41" w:rsidRDefault="00A3142B" w:rsidP="00A3142B">
            <w:pPr>
              <w:rPr>
                <w:b/>
                <w:bCs/>
              </w:rPr>
            </w:pPr>
            <w:r w:rsidRPr="00186C41">
              <w:rPr>
                <w:b/>
                <w:bCs/>
              </w:rPr>
              <w:t>Forma štúdia</w:t>
            </w:r>
          </w:p>
        </w:tc>
        <w:tc>
          <w:tcPr>
            <w:tcW w:w="6096" w:type="dxa"/>
            <w:gridSpan w:val="3"/>
          </w:tcPr>
          <w:p w14:paraId="7CB162E3" w14:textId="0ECCD0C2" w:rsidR="00A3142B" w:rsidRDefault="00A3142B" w:rsidP="00A3142B">
            <w:pPr>
              <w:rPr>
                <w:color w:val="AEAAAA" w:themeColor="background2" w:themeShade="BF"/>
              </w:rPr>
            </w:pPr>
            <w:r>
              <w:t>denná</w:t>
            </w:r>
          </w:p>
        </w:tc>
      </w:tr>
      <w:tr w:rsidR="00A3142B" w14:paraId="6794C0F7" w14:textId="77777777" w:rsidTr="00A3142B">
        <w:trPr>
          <w:gridAfter w:val="1"/>
          <w:wAfter w:w="7" w:type="dxa"/>
        </w:trPr>
        <w:tc>
          <w:tcPr>
            <w:tcW w:w="567" w:type="dxa"/>
            <w:shd w:val="clear" w:color="auto" w:fill="F2F2F2" w:themeFill="background1" w:themeFillShade="F2"/>
            <w:vAlign w:val="center"/>
          </w:tcPr>
          <w:p w14:paraId="6F19E762" w14:textId="77777777" w:rsidR="00A3142B" w:rsidRPr="00F61E7C" w:rsidRDefault="00A3142B" w:rsidP="00A3142B">
            <w:pPr>
              <w:jc w:val="center"/>
            </w:pPr>
            <w:r>
              <w:t>h</w:t>
            </w:r>
          </w:p>
        </w:tc>
        <w:tc>
          <w:tcPr>
            <w:tcW w:w="4111" w:type="dxa"/>
            <w:shd w:val="clear" w:color="auto" w:fill="F2F2F2" w:themeFill="background1" w:themeFillShade="F2"/>
          </w:tcPr>
          <w:p w14:paraId="4FCE9D20" w14:textId="77777777" w:rsidR="00A3142B" w:rsidRPr="00605B20" w:rsidRDefault="00A3142B" w:rsidP="00A3142B">
            <w:pPr>
              <w:rPr>
                <w:b/>
                <w:bCs/>
              </w:rPr>
            </w:pPr>
            <w:r w:rsidRPr="00605B20">
              <w:rPr>
                <w:b/>
                <w:bCs/>
              </w:rPr>
              <w:t>Spolupracujúce vysoké školy a</w:t>
            </w:r>
            <w:r>
              <w:rPr>
                <w:b/>
                <w:bCs/>
              </w:rPr>
              <w:t> </w:t>
            </w:r>
            <w:r w:rsidRPr="00605B20">
              <w:rPr>
                <w:b/>
                <w:bCs/>
              </w:rPr>
              <w:t>vymedzenia</w:t>
            </w:r>
          </w:p>
        </w:tc>
        <w:tc>
          <w:tcPr>
            <w:tcW w:w="6096" w:type="dxa"/>
            <w:gridSpan w:val="3"/>
          </w:tcPr>
          <w:p w14:paraId="446EBEA6" w14:textId="09460F1C" w:rsidR="00A3142B" w:rsidRDefault="00A3142B" w:rsidP="00A3142B">
            <w:pPr>
              <w:rPr>
                <w:b/>
                <w:sz w:val="24"/>
                <w:szCs w:val="24"/>
              </w:rPr>
            </w:pPr>
            <w:r>
              <w:t>V tomto študijnom programe nespolupracujeme s inou vysokou školou.</w:t>
            </w:r>
          </w:p>
        </w:tc>
      </w:tr>
      <w:tr w:rsidR="00A3142B" w14:paraId="621D50F6" w14:textId="77777777" w:rsidTr="00A3142B">
        <w:trPr>
          <w:gridAfter w:val="1"/>
          <w:wAfter w:w="7" w:type="dxa"/>
        </w:trPr>
        <w:tc>
          <w:tcPr>
            <w:tcW w:w="567" w:type="dxa"/>
            <w:shd w:val="clear" w:color="auto" w:fill="F2F2F2" w:themeFill="background1" w:themeFillShade="F2"/>
            <w:vAlign w:val="center"/>
          </w:tcPr>
          <w:p w14:paraId="50BBBBB1" w14:textId="77777777" w:rsidR="00A3142B" w:rsidRDefault="00A3142B" w:rsidP="00A3142B">
            <w:pPr>
              <w:jc w:val="center"/>
            </w:pPr>
            <w:r>
              <w:t>i</w:t>
            </w:r>
          </w:p>
        </w:tc>
        <w:tc>
          <w:tcPr>
            <w:tcW w:w="4111" w:type="dxa"/>
            <w:shd w:val="clear" w:color="auto" w:fill="F2F2F2" w:themeFill="background1" w:themeFillShade="F2"/>
          </w:tcPr>
          <w:p w14:paraId="4D1C47B9" w14:textId="77777777" w:rsidR="00A3142B" w:rsidRPr="00186C41" w:rsidRDefault="00A3142B" w:rsidP="00A3142B">
            <w:pPr>
              <w:rPr>
                <w:b/>
                <w:bCs/>
              </w:rPr>
            </w:pPr>
            <w:r w:rsidRPr="00186C41">
              <w:rPr>
                <w:b/>
                <w:bCs/>
              </w:rPr>
              <w:t>Jazyk uskutočňovania študijného programu</w:t>
            </w:r>
          </w:p>
        </w:tc>
        <w:tc>
          <w:tcPr>
            <w:tcW w:w="6096" w:type="dxa"/>
            <w:gridSpan w:val="3"/>
          </w:tcPr>
          <w:p w14:paraId="50F8568D" w14:textId="1B99A8DE" w:rsidR="00A3142B" w:rsidRDefault="00A3142B" w:rsidP="00A3142B">
            <w:pPr>
              <w:rPr>
                <w:b/>
                <w:sz w:val="24"/>
                <w:szCs w:val="24"/>
              </w:rPr>
            </w:pPr>
            <w:r>
              <w:t>slovenský</w:t>
            </w:r>
          </w:p>
        </w:tc>
      </w:tr>
      <w:tr w:rsidR="00A3142B" w14:paraId="6891B378" w14:textId="77777777" w:rsidTr="00A3142B">
        <w:trPr>
          <w:gridAfter w:val="1"/>
          <w:wAfter w:w="7" w:type="dxa"/>
        </w:trPr>
        <w:tc>
          <w:tcPr>
            <w:tcW w:w="567" w:type="dxa"/>
            <w:shd w:val="clear" w:color="auto" w:fill="F2F2F2" w:themeFill="background1" w:themeFillShade="F2"/>
            <w:vAlign w:val="center"/>
          </w:tcPr>
          <w:p w14:paraId="19B7E33B" w14:textId="77777777" w:rsidR="00A3142B" w:rsidRPr="00F61E7C" w:rsidRDefault="00A3142B" w:rsidP="00A3142B">
            <w:pPr>
              <w:jc w:val="center"/>
            </w:pPr>
            <w:r>
              <w:t>j</w:t>
            </w:r>
          </w:p>
        </w:tc>
        <w:tc>
          <w:tcPr>
            <w:tcW w:w="4111" w:type="dxa"/>
            <w:shd w:val="clear" w:color="auto" w:fill="F2F2F2" w:themeFill="background1" w:themeFillShade="F2"/>
          </w:tcPr>
          <w:p w14:paraId="3E951D8F" w14:textId="77777777" w:rsidR="00A3142B" w:rsidRPr="00186C41" w:rsidRDefault="00A3142B" w:rsidP="00A3142B">
            <w:pPr>
              <w:rPr>
                <w:b/>
                <w:bCs/>
                <w:sz w:val="24"/>
                <w:szCs w:val="24"/>
              </w:rPr>
            </w:pPr>
            <w:r w:rsidRPr="00186C41">
              <w:rPr>
                <w:b/>
                <w:bCs/>
              </w:rPr>
              <w:t>Štandardná dĺžka štúdia</w:t>
            </w:r>
          </w:p>
        </w:tc>
        <w:tc>
          <w:tcPr>
            <w:tcW w:w="6096" w:type="dxa"/>
            <w:gridSpan w:val="3"/>
          </w:tcPr>
          <w:p w14:paraId="799BC998" w14:textId="6D43A9B0" w:rsidR="00A3142B" w:rsidRPr="00537957" w:rsidRDefault="00A3142B" w:rsidP="00A3142B">
            <w:pPr>
              <w:rPr>
                <w:bCs/>
                <w:i/>
                <w:iCs/>
                <w:sz w:val="18"/>
                <w:szCs w:val="18"/>
              </w:rPr>
            </w:pPr>
            <w:r>
              <w:t>3 rok(y)</w:t>
            </w:r>
          </w:p>
        </w:tc>
      </w:tr>
      <w:tr w:rsidR="00A3142B" w14:paraId="737C2166" w14:textId="77777777" w:rsidTr="00A3142B">
        <w:trPr>
          <w:gridAfter w:val="1"/>
          <w:wAfter w:w="7" w:type="dxa"/>
          <w:trHeight w:val="268"/>
        </w:trPr>
        <w:tc>
          <w:tcPr>
            <w:tcW w:w="567" w:type="dxa"/>
            <w:vMerge w:val="restart"/>
            <w:shd w:val="clear" w:color="auto" w:fill="F2F2F2" w:themeFill="background1" w:themeFillShade="F2"/>
            <w:vAlign w:val="center"/>
          </w:tcPr>
          <w:p w14:paraId="389EE81F" w14:textId="77777777" w:rsidR="00A3142B" w:rsidRPr="0055582C" w:rsidRDefault="00A3142B" w:rsidP="00A3142B">
            <w:pPr>
              <w:autoSpaceDE w:val="0"/>
              <w:autoSpaceDN w:val="0"/>
              <w:adjustRightInd w:val="0"/>
              <w:jc w:val="center"/>
              <w:rPr>
                <w:rFonts w:cstheme="minorHAnsi"/>
                <w:highlight w:val="yellow"/>
              </w:rPr>
            </w:pPr>
            <w:r w:rsidRPr="00614169">
              <w:rPr>
                <w:rFonts w:cstheme="minorHAnsi"/>
              </w:rPr>
              <w:t>k</w:t>
            </w:r>
          </w:p>
        </w:tc>
        <w:tc>
          <w:tcPr>
            <w:tcW w:w="4111" w:type="dxa"/>
            <w:shd w:val="clear" w:color="auto" w:fill="F2F2F2" w:themeFill="background1" w:themeFillShade="F2"/>
          </w:tcPr>
          <w:p w14:paraId="433BCBD2" w14:textId="77777777" w:rsidR="00A3142B" w:rsidRPr="00186C41" w:rsidRDefault="00A3142B" w:rsidP="00A3142B">
            <w:pPr>
              <w:rPr>
                <w:b/>
                <w:bCs/>
                <w:sz w:val="24"/>
                <w:szCs w:val="24"/>
              </w:rPr>
            </w:pPr>
            <w:r w:rsidRPr="00186C41">
              <w:rPr>
                <w:rFonts w:cstheme="minorHAnsi"/>
                <w:b/>
                <w:bCs/>
              </w:rPr>
              <w:t>Kapacita študijného programu (plánovaný počet študentov)</w:t>
            </w:r>
          </w:p>
        </w:tc>
        <w:tc>
          <w:tcPr>
            <w:tcW w:w="6096" w:type="dxa"/>
            <w:gridSpan w:val="3"/>
          </w:tcPr>
          <w:p w14:paraId="680719F8" w14:textId="08CEAD8A" w:rsidR="00A3142B" w:rsidRPr="00BE7745" w:rsidRDefault="00A3142B" w:rsidP="00A3142B">
            <w:pPr>
              <w:rPr>
                <w:rFonts w:ascii="Arial" w:hAnsi="Arial" w:cs="Arial"/>
                <w:bCs/>
              </w:rPr>
            </w:pPr>
            <w:r>
              <w:t>1.ročník: 75</w:t>
            </w:r>
            <w:r>
              <w:br/>
              <w:t>2.ročník: 60</w:t>
            </w:r>
            <w:r>
              <w:br/>
              <w:t>3.ročník: 60</w:t>
            </w:r>
            <w:r>
              <w:br/>
              <w:t>4.ročník:-</w:t>
            </w:r>
          </w:p>
        </w:tc>
      </w:tr>
      <w:tr w:rsidR="00A3142B" w14:paraId="2F552D47" w14:textId="77777777" w:rsidTr="00A3142B">
        <w:trPr>
          <w:gridAfter w:val="1"/>
          <w:wAfter w:w="7" w:type="dxa"/>
          <w:trHeight w:val="268"/>
        </w:trPr>
        <w:tc>
          <w:tcPr>
            <w:tcW w:w="567" w:type="dxa"/>
            <w:vMerge/>
            <w:shd w:val="clear" w:color="auto" w:fill="F2F2F2" w:themeFill="background1" w:themeFillShade="F2"/>
            <w:vAlign w:val="center"/>
          </w:tcPr>
          <w:p w14:paraId="7C1A2BE1" w14:textId="77777777" w:rsidR="00A3142B" w:rsidRDefault="00A3142B" w:rsidP="00A3142B">
            <w:pPr>
              <w:autoSpaceDE w:val="0"/>
              <w:autoSpaceDN w:val="0"/>
              <w:adjustRightInd w:val="0"/>
              <w:jc w:val="center"/>
              <w:rPr>
                <w:rFonts w:cstheme="minorHAnsi"/>
                <w:highlight w:val="yellow"/>
              </w:rPr>
            </w:pPr>
          </w:p>
        </w:tc>
        <w:tc>
          <w:tcPr>
            <w:tcW w:w="4111" w:type="dxa"/>
            <w:shd w:val="clear" w:color="auto" w:fill="F2F2F2" w:themeFill="background1" w:themeFillShade="F2"/>
          </w:tcPr>
          <w:p w14:paraId="13125140" w14:textId="77777777" w:rsidR="00A3142B" w:rsidRPr="00186C41" w:rsidRDefault="00A3142B" w:rsidP="00A3142B">
            <w:pPr>
              <w:rPr>
                <w:rFonts w:cstheme="minorHAnsi"/>
                <w:b/>
                <w:bCs/>
              </w:rPr>
            </w:pPr>
            <w:r w:rsidRPr="00186C41">
              <w:rPr>
                <w:rFonts w:cstheme="minorHAnsi"/>
                <w:b/>
                <w:bCs/>
              </w:rPr>
              <w:t>Skutočný počet uchádzačov</w:t>
            </w:r>
          </w:p>
        </w:tc>
        <w:tc>
          <w:tcPr>
            <w:tcW w:w="6096" w:type="dxa"/>
            <w:gridSpan w:val="3"/>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43"/>
              <w:gridCol w:w="840"/>
              <w:gridCol w:w="840"/>
              <w:gridCol w:w="840"/>
              <w:gridCol w:w="840"/>
              <w:gridCol w:w="840"/>
              <w:gridCol w:w="837"/>
            </w:tblGrid>
            <w:tr w:rsidR="00BD6849" w:rsidRPr="003A39D6" w14:paraId="214163B5" w14:textId="77777777" w:rsidTr="00BD6849">
              <w:trPr>
                <w:tblCellSpacing w:w="0" w:type="dxa"/>
              </w:trPr>
              <w:tc>
                <w:tcPr>
                  <w:tcW w:w="717" w:type="pct"/>
                  <w:vAlign w:val="center"/>
                  <w:hideMark/>
                </w:tcPr>
                <w:p w14:paraId="7A80E4B4" w14:textId="77777777" w:rsidR="00BD6849" w:rsidRPr="003A39D6" w:rsidRDefault="00BD6849" w:rsidP="00BD6849">
                  <w:pPr>
                    <w:spacing w:after="0" w:line="240" w:lineRule="auto"/>
                    <w:rPr>
                      <w:rFonts w:ascii="Times New Roman" w:eastAsia="Times New Roman" w:hAnsi="Times New Roman" w:cs="Times New Roman"/>
                      <w:sz w:val="16"/>
                      <w:szCs w:val="16"/>
                      <w:lang w:eastAsia="sk-SK"/>
                    </w:rPr>
                  </w:pPr>
                  <w:r w:rsidRPr="003A39D6">
                    <w:rPr>
                      <w:rFonts w:ascii="Times New Roman" w:eastAsia="Times New Roman" w:hAnsi="Times New Roman" w:cs="Times New Roman"/>
                      <w:sz w:val="16"/>
                      <w:szCs w:val="16"/>
                      <w:lang w:eastAsia="sk-SK"/>
                    </w:rPr>
                    <w:t>Rok štúdia</w:t>
                  </w:r>
                </w:p>
              </w:tc>
              <w:tc>
                <w:tcPr>
                  <w:tcW w:w="714" w:type="pct"/>
                  <w:vAlign w:val="center"/>
                </w:tcPr>
                <w:p w14:paraId="3DD2CFD7" w14:textId="3C3F5634" w:rsidR="00BD6849" w:rsidRPr="003A39D6" w:rsidRDefault="00BD6849" w:rsidP="00BD6849">
                  <w:pPr>
                    <w:spacing w:after="0" w:line="240" w:lineRule="auto"/>
                    <w:rPr>
                      <w:rFonts w:ascii="Times New Roman" w:eastAsia="Times New Roman" w:hAnsi="Times New Roman" w:cs="Times New Roman"/>
                      <w:sz w:val="16"/>
                      <w:szCs w:val="16"/>
                      <w:lang w:eastAsia="sk-SK"/>
                    </w:rPr>
                  </w:pPr>
                  <w:r w:rsidRPr="003A39D6">
                    <w:rPr>
                      <w:rFonts w:ascii="Times New Roman" w:eastAsia="Times New Roman" w:hAnsi="Times New Roman" w:cs="Times New Roman"/>
                      <w:sz w:val="16"/>
                      <w:szCs w:val="16"/>
                      <w:lang w:eastAsia="sk-SK"/>
                    </w:rPr>
                    <w:t>2019/2020</w:t>
                  </w:r>
                </w:p>
              </w:tc>
              <w:tc>
                <w:tcPr>
                  <w:tcW w:w="714" w:type="pct"/>
                  <w:vAlign w:val="center"/>
                  <w:hideMark/>
                </w:tcPr>
                <w:p w14:paraId="5B7C4E16" w14:textId="3B2ABDC3" w:rsidR="00BD6849" w:rsidRPr="003A39D6" w:rsidRDefault="00BD6849" w:rsidP="00BD6849">
                  <w:pPr>
                    <w:spacing w:after="0" w:line="240" w:lineRule="auto"/>
                    <w:rPr>
                      <w:rFonts w:ascii="Times New Roman" w:eastAsia="Times New Roman" w:hAnsi="Times New Roman" w:cs="Times New Roman"/>
                      <w:sz w:val="16"/>
                      <w:szCs w:val="16"/>
                      <w:lang w:eastAsia="sk-SK"/>
                    </w:rPr>
                  </w:pPr>
                  <w:r w:rsidRPr="003A39D6">
                    <w:rPr>
                      <w:rFonts w:ascii="Times New Roman" w:eastAsia="Times New Roman" w:hAnsi="Times New Roman" w:cs="Times New Roman"/>
                      <w:sz w:val="16"/>
                      <w:szCs w:val="16"/>
                      <w:lang w:eastAsia="sk-SK"/>
                    </w:rPr>
                    <w:t>2020/2021</w:t>
                  </w:r>
                </w:p>
              </w:tc>
              <w:tc>
                <w:tcPr>
                  <w:tcW w:w="714" w:type="pct"/>
                  <w:vAlign w:val="center"/>
                  <w:hideMark/>
                </w:tcPr>
                <w:p w14:paraId="4ACC79CF" w14:textId="3DB14E31" w:rsidR="00BD6849" w:rsidRPr="003A39D6" w:rsidRDefault="00BD6849" w:rsidP="00BD6849">
                  <w:pPr>
                    <w:spacing w:after="0" w:line="240" w:lineRule="auto"/>
                    <w:rPr>
                      <w:rFonts w:ascii="Times New Roman" w:eastAsia="Times New Roman" w:hAnsi="Times New Roman" w:cs="Times New Roman"/>
                      <w:sz w:val="16"/>
                      <w:szCs w:val="16"/>
                      <w:lang w:eastAsia="sk-SK"/>
                    </w:rPr>
                  </w:pPr>
                  <w:r w:rsidRPr="003A39D6">
                    <w:rPr>
                      <w:rFonts w:ascii="Times New Roman" w:eastAsia="Times New Roman" w:hAnsi="Times New Roman" w:cs="Times New Roman"/>
                      <w:sz w:val="16"/>
                      <w:szCs w:val="16"/>
                      <w:lang w:eastAsia="sk-SK"/>
                    </w:rPr>
                    <w:t>2021/2022</w:t>
                  </w:r>
                </w:p>
              </w:tc>
              <w:tc>
                <w:tcPr>
                  <w:tcW w:w="714" w:type="pct"/>
                  <w:vAlign w:val="center"/>
                </w:tcPr>
                <w:p w14:paraId="2169CF8B" w14:textId="7B145EA9" w:rsidR="00BD6849" w:rsidRPr="003A39D6" w:rsidRDefault="00BD6849" w:rsidP="00BD6849">
                  <w:pPr>
                    <w:spacing w:after="0" w:line="240" w:lineRule="auto"/>
                    <w:rPr>
                      <w:rFonts w:ascii="Times New Roman" w:eastAsia="Times New Roman" w:hAnsi="Times New Roman" w:cs="Times New Roman"/>
                      <w:sz w:val="16"/>
                      <w:szCs w:val="16"/>
                      <w:lang w:eastAsia="sk-SK"/>
                    </w:rPr>
                  </w:pPr>
                  <w:r w:rsidRPr="003A39D6">
                    <w:rPr>
                      <w:rFonts w:ascii="Times New Roman" w:eastAsia="Times New Roman" w:hAnsi="Times New Roman" w:cs="Times New Roman"/>
                      <w:sz w:val="16"/>
                      <w:szCs w:val="16"/>
                      <w:lang w:eastAsia="sk-SK"/>
                    </w:rPr>
                    <w:t>2022/2023</w:t>
                  </w:r>
                </w:p>
              </w:tc>
              <w:tc>
                <w:tcPr>
                  <w:tcW w:w="714" w:type="pct"/>
                  <w:vAlign w:val="center"/>
                </w:tcPr>
                <w:p w14:paraId="734BDD10" w14:textId="73339D74" w:rsidR="00BD6849" w:rsidRPr="003A39D6" w:rsidRDefault="00BD6849" w:rsidP="00BD6849">
                  <w:pPr>
                    <w:spacing w:after="0" w:line="240" w:lineRule="auto"/>
                    <w:rPr>
                      <w:rFonts w:ascii="Times New Roman" w:eastAsia="Times New Roman" w:hAnsi="Times New Roman" w:cs="Times New Roman"/>
                      <w:sz w:val="16"/>
                      <w:szCs w:val="16"/>
                      <w:lang w:eastAsia="sk-SK"/>
                    </w:rPr>
                  </w:pPr>
                  <w:r w:rsidRPr="003A39D6">
                    <w:rPr>
                      <w:rFonts w:ascii="Times New Roman" w:eastAsia="Times New Roman" w:hAnsi="Times New Roman" w:cs="Times New Roman"/>
                      <w:sz w:val="16"/>
                      <w:szCs w:val="16"/>
                      <w:lang w:eastAsia="sk-SK"/>
                    </w:rPr>
                    <w:t>2023/2024</w:t>
                  </w:r>
                </w:p>
              </w:tc>
              <w:tc>
                <w:tcPr>
                  <w:tcW w:w="712" w:type="pct"/>
                  <w:vAlign w:val="center"/>
                </w:tcPr>
                <w:p w14:paraId="406C9949" w14:textId="7509D045" w:rsidR="00BD6849" w:rsidRPr="003A39D6" w:rsidRDefault="00BD6849" w:rsidP="00BD6849">
                  <w:pPr>
                    <w:spacing w:after="0" w:line="240" w:lineRule="auto"/>
                    <w:rPr>
                      <w:rFonts w:ascii="Times New Roman" w:eastAsia="Times New Roman" w:hAnsi="Times New Roman" w:cs="Times New Roman"/>
                      <w:sz w:val="16"/>
                      <w:szCs w:val="16"/>
                      <w:lang w:eastAsia="sk-SK"/>
                    </w:rPr>
                  </w:pPr>
                  <w:r w:rsidRPr="003A39D6">
                    <w:rPr>
                      <w:rFonts w:ascii="Times New Roman" w:eastAsia="Times New Roman" w:hAnsi="Times New Roman" w:cs="Times New Roman"/>
                      <w:sz w:val="16"/>
                      <w:szCs w:val="16"/>
                      <w:lang w:eastAsia="sk-SK"/>
                    </w:rPr>
                    <w:t>2024/2025</w:t>
                  </w:r>
                </w:p>
              </w:tc>
            </w:tr>
            <w:tr w:rsidR="00BD6849" w:rsidRPr="003A39D6" w14:paraId="50A56D8F" w14:textId="77777777" w:rsidTr="00BD6849">
              <w:trPr>
                <w:tblCellSpacing w:w="0" w:type="dxa"/>
              </w:trPr>
              <w:tc>
                <w:tcPr>
                  <w:tcW w:w="717" w:type="pct"/>
                  <w:vAlign w:val="center"/>
                  <w:hideMark/>
                </w:tcPr>
                <w:p w14:paraId="649AD697" w14:textId="77777777" w:rsidR="00BD6849" w:rsidRPr="003A39D6" w:rsidRDefault="00BD6849" w:rsidP="00BD6849">
                  <w:pPr>
                    <w:spacing w:after="0" w:line="240" w:lineRule="auto"/>
                    <w:rPr>
                      <w:rFonts w:ascii="Times New Roman" w:eastAsia="Times New Roman" w:hAnsi="Times New Roman" w:cs="Times New Roman"/>
                      <w:sz w:val="16"/>
                      <w:szCs w:val="16"/>
                      <w:lang w:eastAsia="sk-SK"/>
                    </w:rPr>
                  </w:pPr>
                  <w:r w:rsidRPr="003A39D6">
                    <w:rPr>
                      <w:rFonts w:ascii="Times New Roman" w:eastAsia="Times New Roman" w:hAnsi="Times New Roman" w:cs="Times New Roman"/>
                      <w:sz w:val="16"/>
                      <w:szCs w:val="16"/>
                      <w:lang w:eastAsia="sk-SK"/>
                    </w:rPr>
                    <w:t>1.ročník</w:t>
                  </w:r>
                </w:p>
              </w:tc>
              <w:tc>
                <w:tcPr>
                  <w:tcW w:w="714" w:type="pct"/>
                  <w:vAlign w:val="center"/>
                </w:tcPr>
                <w:p w14:paraId="232755C5" w14:textId="1E2C51A5" w:rsidR="00BD6849" w:rsidRPr="003A39D6" w:rsidRDefault="00BD6849" w:rsidP="00BD6849">
                  <w:pPr>
                    <w:spacing w:after="0" w:line="240" w:lineRule="auto"/>
                    <w:rPr>
                      <w:rFonts w:ascii="Times New Roman" w:eastAsia="Times New Roman" w:hAnsi="Times New Roman" w:cs="Times New Roman"/>
                      <w:sz w:val="16"/>
                      <w:szCs w:val="16"/>
                      <w:lang w:eastAsia="sk-SK"/>
                    </w:rPr>
                  </w:pPr>
                  <w:r w:rsidRPr="003A39D6">
                    <w:rPr>
                      <w:rFonts w:ascii="Times New Roman" w:eastAsia="Times New Roman" w:hAnsi="Times New Roman" w:cs="Times New Roman"/>
                      <w:sz w:val="16"/>
                      <w:szCs w:val="16"/>
                      <w:lang w:eastAsia="sk-SK"/>
                    </w:rPr>
                    <w:t>149</w:t>
                  </w:r>
                </w:p>
              </w:tc>
              <w:tc>
                <w:tcPr>
                  <w:tcW w:w="714" w:type="pct"/>
                  <w:vAlign w:val="center"/>
                  <w:hideMark/>
                </w:tcPr>
                <w:p w14:paraId="37122429" w14:textId="6044EC78" w:rsidR="00BD6849" w:rsidRPr="003A39D6" w:rsidRDefault="00BD6849" w:rsidP="00BD6849">
                  <w:pPr>
                    <w:spacing w:after="0" w:line="240" w:lineRule="auto"/>
                    <w:rPr>
                      <w:rFonts w:ascii="Times New Roman" w:eastAsia="Times New Roman" w:hAnsi="Times New Roman" w:cs="Times New Roman"/>
                      <w:sz w:val="16"/>
                      <w:szCs w:val="16"/>
                      <w:lang w:eastAsia="sk-SK"/>
                    </w:rPr>
                  </w:pPr>
                  <w:r w:rsidRPr="003A39D6">
                    <w:rPr>
                      <w:rFonts w:ascii="Times New Roman" w:eastAsia="Times New Roman" w:hAnsi="Times New Roman" w:cs="Times New Roman"/>
                      <w:sz w:val="16"/>
                      <w:szCs w:val="16"/>
                      <w:lang w:eastAsia="sk-SK"/>
                    </w:rPr>
                    <w:t>119</w:t>
                  </w:r>
                </w:p>
              </w:tc>
              <w:tc>
                <w:tcPr>
                  <w:tcW w:w="714" w:type="pct"/>
                  <w:vAlign w:val="center"/>
                  <w:hideMark/>
                </w:tcPr>
                <w:p w14:paraId="4E01F835" w14:textId="1747C9FB" w:rsidR="00BD6849" w:rsidRPr="003A39D6" w:rsidRDefault="00BD6849" w:rsidP="00BD6849">
                  <w:pPr>
                    <w:spacing w:after="0" w:line="240" w:lineRule="auto"/>
                    <w:rPr>
                      <w:rFonts w:ascii="Times New Roman" w:eastAsia="Times New Roman" w:hAnsi="Times New Roman" w:cs="Times New Roman"/>
                      <w:sz w:val="16"/>
                      <w:szCs w:val="16"/>
                      <w:lang w:eastAsia="sk-SK"/>
                    </w:rPr>
                  </w:pPr>
                  <w:r w:rsidRPr="003A39D6">
                    <w:rPr>
                      <w:rFonts w:ascii="Times New Roman" w:eastAsia="Times New Roman" w:hAnsi="Times New Roman" w:cs="Times New Roman"/>
                      <w:sz w:val="16"/>
                      <w:szCs w:val="16"/>
                      <w:lang w:eastAsia="sk-SK"/>
                    </w:rPr>
                    <w:t>171</w:t>
                  </w:r>
                </w:p>
              </w:tc>
              <w:tc>
                <w:tcPr>
                  <w:tcW w:w="714" w:type="pct"/>
                  <w:vAlign w:val="center"/>
                </w:tcPr>
                <w:p w14:paraId="3C9BF5C0" w14:textId="314B8EDD" w:rsidR="00BD6849" w:rsidRPr="003A39D6" w:rsidRDefault="00BD6849" w:rsidP="00BD6849">
                  <w:pPr>
                    <w:spacing w:after="0" w:line="240" w:lineRule="auto"/>
                    <w:rPr>
                      <w:rFonts w:ascii="Times New Roman" w:eastAsia="Times New Roman" w:hAnsi="Times New Roman" w:cs="Times New Roman"/>
                      <w:sz w:val="16"/>
                      <w:szCs w:val="16"/>
                      <w:lang w:eastAsia="sk-SK"/>
                    </w:rPr>
                  </w:pPr>
                  <w:r w:rsidRPr="003A39D6">
                    <w:rPr>
                      <w:rFonts w:ascii="Times New Roman" w:eastAsia="Times New Roman" w:hAnsi="Times New Roman" w:cs="Times New Roman"/>
                      <w:sz w:val="16"/>
                      <w:szCs w:val="16"/>
                      <w:lang w:eastAsia="sk-SK"/>
                    </w:rPr>
                    <w:t>227</w:t>
                  </w:r>
                </w:p>
              </w:tc>
              <w:tc>
                <w:tcPr>
                  <w:tcW w:w="714" w:type="pct"/>
                  <w:vAlign w:val="center"/>
                </w:tcPr>
                <w:p w14:paraId="462FA130" w14:textId="37ACA21D" w:rsidR="00BD6849" w:rsidRPr="003A39D6" w:rsidRDefault="00BD6849" w:rsidP="00BD6849">
                  <w:pPr>
                    <w:spacing w:after="0" w:line="240" w:lineRule="auto"/>
                    <w:rPr>
                      <w:rFonts w:ascii="Times New Roman" w:eastAsia="Times New Roman" w:hAnsi="Times New Roman" w:cs="Times New Roman"/>
                      <w:sz w:val="16"/>
                      <w:szCs w:val="16"/>
                      <w:lang w:eastAsia="sk-SK"/>
                    </w:rPr>
                  </w:pPr>
                  <w:r w:rsidRPr="003A39D6">
                    <w:rPr>
                      <w:rFonts w:ascii="Times New Roman" w:eastAsia="Times New Roman" w:hAnsi="Times New Roman" w:cs="Times New Roman"/>
                      <w:sz w:val="16"/>
                      <w:szCs w:val="16"/>
                      <w:lang w:eastAsia="sk-SK"/>
                    </w:rPr>
                    <w:t>292</w:t>
                  </w:r>
                </w:p>
              </w:tc>
              <w:tc>
                <w:tcPr>
                  <w:tcW w:w="712" w:type="pct"/>
                  <w:vAlign w:val="center"/>
                </w:tcPr>
                <w:p w14:paraId="2C47917F" w14:textId="67F7FA55" w:rsidR="00BD6849" w:rsidRPr="003A39D6" w:rsidRDefault="003A39D6" w:rsidP="00BD6849">
                  <w:pPr>
                    <w:spacing w:after="0" w:line="240" w:lineRule="auto"/>
                    <w:rPr>
                      <w:rFonts w:ascii="Times New Roman" w:eastAsia="Times New Roman" w:hAnsi="Times New Roman" w:cs="Times New Roman"/>
                      <w:sz w:val="16"/>
                      <w:szCs w:val="16"/>
                      <w:lang w:eastAsia="sk-SK"/>
                    </w:rPr>
                  </w:pPr>
                  <w:r w:rsidRPr="003A39D6">
                    <w:rPr>
                      <w:rFonts w:ascii="Times New Roman" w:eastAsia="Times New Roman" w:hAnsi="Times New Roman" w:cs="Times New Roman"/>
                      <w:sz w:val="16"/>
                      <w:szCs w:val="16"/>
                      <w:lang w:eastAsia="sk-SK"/>
                    </w:rPr>
                    <w:t>183</w:t>
                  </w:r>
                </w:p>
              </w:tc>
            </w:tr>
          </w:tbl>
          <w:p w14:paraId="40C3B720" w14:textId="77777777" w:rsidR="00A3142B" w:rsidRPr="003A39D6" w:rsidRDefault="00A3142B" w:rsidP="00A3142B">
            <w:pPr>
              <w:rPr>
                <w:b/>
                <w:sz w:val="16"/>
                <w:szCs w:val="16"/>
              </w:rPr>
            </w:pPr>
          </w:p>
        </w:tc>
      </w:tr>
      <w:tr w:rsidR="00A3142B" w14:paraId="64B38CF2" w14:textId="77777777" w:rsidTr="00A3142B">
        <w:trPr>
          <w:gridAfter w:val="1"/>
          <w:wAfter w:w="7" w:type="dxa"/>
          <w:trHeight w:val="268"/>
        </w:trPr>
        <w:tc>
          <w:tcPr>
            <w:tcW w:w="567" w:type="dxa"/>
            <w:vMerge/>
            <w:shd w:val="clear" w:color="auto" w:fill="F2F2F2" w:themeFill="background1" w:themeFillShade="F2"/>
            <w:vAlign w:val="center"/>
          </w:tcPr>
          <w:p w14:paraId="71B6D0C9" w14:textId="77777777" w:rsidR="00A3142B" w:rsidRDefault="00A3142B" w:rsidP="00A3142B">
            <w:pPr>
              <w:autoSpaceDE w:val="0"/>
              <w:autoSpaceDN w:val="0"/>
              <w:adjustRightInd w:val="0"/>
              <w:jc w:val="center"/>
              <w:rPr>
                <w:rFonts w:cstheme="minorHAnsi"/>
                <w:highlight w:val="yellow"/>
              </w:rPr>
            </w:pPr>
          </w:p>
        </w:tc>
        <w:tc>
          <w:tcPr>
            <w:tcW w:w="4111" w:type="dxa"/>
            <w:shd w:val="clear" w:color="auto" w:fill="F2F2F2" w:themeFill="background1" w:themeFillShade="F2"/>
          </w:tcPr>
          <w:p w14:paraId="0D74A09D" w14:textId="77777777" w:rsidR="00A3142B" w:rsidRPr="00186C41" w:rsidRDefault="00A3142B" w:rsidP="00A3142B">
            <w:pPr>
              <w:rPr>
                <w:rFonts w:cstheme="minorHAnsi"/>
                <w:b/>
                <w:bCs/>
              </w:rPr>
            </w:pPr>
            <w:r w:rsidRPr="00186C41">
              <w:rPr>
                <w:rFonts w:cstheme="minorHAnsi"/>
                <w:b/>
                <w:bCs/>
              </w:rPr>
              <w:t>Počet študentov</w:t>
            </w:r>
          </w:p>
        </w:tc>
        <w:tc>
          <w:tcPr>
            <w:tcW w:w="6096" w:type="dxa"/>
            <w:gridSpan w:val="3"/>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76"/>
              <w:gridCol w:w="868"/>
              <w:gridCol w:w="868"/>
              <w:gridCol w:w="868"/>
              <w:gridCol w:w="868"/>
              <w:gridCol w:w="868"/>
              <w:gridCol w:w="864"/>
            </w:tblGrid>
            <w:tr w:rsidR="00BD6849" w:rsidRPr="003A39D6" w14:paraId="721A2B91" w14:textId="77777777" w:rsidTr="00BD6849">
              <w:trPr>
                <w:tblCellSpacing w:w="0" w:type="dxa"/>
              </w:trPr>
              <w:tc>
                <w:tcPr>
                  <w:tcW w:w="575" w:type="pct"/>
                  <w:vAlign w:val="center"/>
                  <w:hideMark/>
                </w:tcPr>
                <w:p w14:paraId="777DF8A1" w14:textId="77777777" w:rsidR="00BD6849" w:rsidRPr="003A39D6" w:rsidRDefault="00BD6849" w:rsidP="00BD6849">
                  <w:pPr>
                    <w:spacing w:after="0" w:line="240" w:lineRule="auto"/>
                    <w:rPr>
                      <w:rFonts w:ascii="Times New Roman" w:eastAsia="Times New Roman" w:hAnsi="Times New Roman" w:cs="Times New Roman"/>
                      <w:sz w:val="18"/>
                      <w:szCs w:val="18"/>
                      <w:lang w:eastAsia="sk-SK"/>
                    </w:rPr>
                  </w:pPr>
                  <w:r w:rsidRPr="003A39D6">
                    <w:rPr>
                      <w:rFonts w:ascii="Times New Roman" w:eastAsia="Times New Roman" w:hAnsi="Times New Roman" w:cs="Times New Roman"/>
                      <w:sz w:val="18"/>
                      <w:szCs w:val="18"/>
                      <w:lang w:eastAsia="sk-SK"/>
                    </w:rPr>
                    <w:t>Rok štúdia</w:t>
                  </w:r>
                </w:p>
              </w:tc>
              <w:tc>
                <w:tcPr>
                  <w:tcW w:w="738" w:type="pct"/>
                  <w:vAlign w:val="center"/>
                </w:tcPr>
                <w:p w14:paraId="36B83D90" w14:textId="61F726EF" w:rsidR="00BD6849" w:rsidRPr="003A39D6" w:rsidRDefault="00BD6849" w:rsidP="00BD6849">
                  <w:pPr>
                    <w:spacing w:after="0" w:line="240" w:lineRule="auto"/>
                    <w:rPr>
                      <w:rFonts w:ascii="Times New Roman" w:eastAsia="Times New Roman" w:hAnsi="Times New Roman" w:cs="Times New Roman"/>
                      <w:sz w:val="18"/>
                      <w:szCs w:val="18"/>
                      <w:lang w:eastAsia="sk-SK"/>
                    </w:rPr>
                  </w:pPr>
                  <w:r w:rsidRPr="003A39D6">
                    <w:rPr>
                      <w:rFonts w:ascii="Times New Roman" w:eastAsia="Times New Roman" w:hAnsi="Times New Roman" w:cs="Times New Roman"/>
                      <w:sz w:val="18"/>
                      <w:szCs w:val="18"/>
                      <w:lang w:eastAsia="sk-SK"/>
                    </w:rPr>
                    <w:t>2019/2020</w:t>
                  </w:r>
                </w:p>
              </w:tc>
              <w:tc>
                <w:tcPr>
                  <w:tcW w:w="738" w:type="pct"/>
                  <w:vAlign w:val="center"/>
                  <w:hideMark/>
                </w:tcPr>
                <w:p w14:paraId="551E8791" w14:textId="74108210" w:rsidR="00BD6849" w:rsidRPr="003A39D6" w:rsidRDefault="00BD6849" w:rsidP="00BD6849">
                  <w:pPr>
                    <w:spacing w:after="0" w:line="240" w:lineRule="auto"/>
                    <w:rPr>
                      <w:rFonts w:ascii="Times New Roman" w:eastAsia="Times New Roman" w:hAnsi="Times New Roman" w:cs="Times New Roman"/>
                      <w:sz w:val="18"/>
                      <w:szCs w:val="18"/>
                      <w:lang w:eastAsia="sk-SK"/>
                    </w:rPr>
                  </w:pPr>
                  <w:r w:rsidRPr="003A39D6">
                    <w:rPr>
                      <w:rFonts w:ascii="Times New Roman" w:eastAsia="Times New Roman" w:hAnsi="Times New Roman" w:cs="Times New Roman"/>
                      <w:sz w:val="18"/>
                      <w:szCs w:val="18"/>
                      <w:lang w:eastAsia="sk-SK"/>
                    </w:rPr>
                    <w:t>2020/2021</w:t>
                  </w:r>
                </w:p>
              </w:tc>
              <w:tc>
                <w:tcPr>
                  <w:tcW w:w="738" w:type="pct"/>
                  <w:vAlign w:val="center"/>
                  <w:hideMark/>
                </w:tcPr>
                <w:p w14:paraId="0F439FBE" w14:textId="038C3B50" w:rsidR="00BD6849" w:rsidRPr="003A39D6" w:rsidRDefault="00BD6849" w:rsidP="00BD6849">
                  <w:pPr>
                    <w:spacing w:after="0" w:line="240" w:lineRule="auto"/>
                    <w:rPr>
                      <w:rFonts w:ascii="Times New Roman" w:eastAsia="Times New Roman" w:hAnsi="Times New Roman" w:cs="Times New Roman"/>
                      <w:sz w:val="18"/>
                      <w:szCs w:val="18"/>
                      <w:lang w:eastAsia="sk-SK"/>
                    </w:rPr>
                  </w:pPr>
                  <w:r w:rsidRPr="003A39D6">
                    <w:rPr>
                      <w:rFonts w:ascii="Times New Roman" w:eastAsia="Times New Roman" w:hAnsi="Times New Roman" w:cs="Times New Roman"/>
                      <w:sz w:val="18"/>
                      <w:szCs w:val="18"/>
                      <w:lang w:eastAsia="sk-SK"/>
                    </w:rPr>
                    <w:t>2021/2022</w:t>
                  </w:r>
                </w:p>
              </w:tc>
              <w:tc>
                <w:tcPr>
                  <w:tcW w:w="738" w:type="pct"/>
                  <w:vAlign w:val="center"/>
                </w:tcPr>
                <w:p w14:paraId="3053FC3D" w14:textId="73A35A23" w:rsidR="00BD6849" w:rsidRPr="003A39D6" w:rsidRDefault="00BD6849" w:rsidP="00BD6849">
                  <w:pPr>
                    <w:spacing w:after="0" w:line="240" w:lineRule="auto"/>
                    <w:rPr>
                      <w:rFonts w:ascii="Times New Roman" w:eastAsia="Times New Roman" w:hAnsi="Times New Roman" w:cs="Times New Roman"/>
                      <w:sz w:val="18"/>
                      <w:szCs w:val="18"/>
                      <w:lang w:eastAsia="sk-SK"/>
                    </w:rPr>
                  </w:pPr>
                  <w:r w:rsidRPr="003A39D6">
                    <w:rPr>
                      <w:rFonts w:ascii="Times New Roman" w:eastAsia="Times New Roman" w:hAnsi="Times New Roman" w:cs="Times New Roman"/>
                      <w:sz w:val="18"/>
                      <w:szCs w:val="18"/>
                      <w:lang w:eastAsia="sk-SK"/>
                    </w:rPr>
                    <w:t>2022/2023</w:t>
                  </w:r>
                </w:p>
              </w:tc>
              <w:tc>
                <w:tcPr>
                  <w:tcW w:w="738" w:type="pct"/>
                  <w:vAlign w:val="center"/>
                </w:tcPr>
                <w:p w14:paraId="21007D30" w14:textId="2F84A6E2" w:rsidR="00BD6849" w:rsidRPr="003A39D6" w:rsidRDefault="00BD6849" w:rsidP="00BD6849">
                  <w:pPr>
                    <w:spacing w:after="0" w:line="240" w:lineRule="auto"/>
                    <w:rPr>
                      <w:rFonts w:ascii="Times New Roman" w:eastAsia="Times New Roman" w:hAnsi="Times New Roman" w:cs="Times New Roman"/>
                      <w:sz w:val="18"/>
                      <w:szCs w:val="18"/>
                      <w:lang w:eastAsia="sk-SK"/>
                    </w:rPr>
                  </w:pPr>
                  <w:r w:rsidRPr="003A39D6">
                    <w:rPr>
                      <w:rFonts w:ascii="Times New Roman" w:eastAsia="Times New Roman" w:hAnsi="Times New Roman" w:cs="Times New Roman"/>
                      <w:sz w:val="18"/>
                      <w:szCs w:val="18"/>
                      <w:lang w:eastAsia="sk-SK"/>
                    </w:rPr>
                    <w:t>2023/2024</w:t>
                  </w:r>
                </w:p>
              </w:tc>
              <w:tc>
                <w:tcPr>
                  <w:tcW w:w="735" w:type="pct"/>
                  <w:vAlign w:val="center"/>
                </w:tcPr>
                <w:p w14:paraId="2ACF69CA" w14:textId="54D6CE32" w:rsidR="00BD6849" w:rsidRPr="003A39D6" w:rsidRDefault="00BD6849" w:rsidP="00BD6849">
                  <w:pPr>
                    <w:spacing w:after="0" w:line="240" w:lineRule="auto"/>
                    <w:rPr>
                      <w:rFonts w:ascii="Times New Roman" w:eastAsia="Times New Roman" w:hAnsi="Times New Roman" w:cs="Times New Roman"/>
                      <w:sz w:val="18"/>
                      <w:szCs w:val="18"/>
                      <w:lang w:eastAsia="sk-SK"/>
                    </w:rPr>
                  </w:pPr>
                  <w:r w:rsidRPr="003A39D6">
                    <w:rPr>
                      <w:rFonts w:ascii="Times New Roman" w:eastAsia="Times New Roman" w:hAnsi="Times New Roman" w:cs="Times New Roman"/>
                      <w:sz w:val="18"/>
                      <w:szCs w:val="18"/>
                      <w:lang w:eastAsia="sk-SK"/>
                    </w:rPr>
                    <w:t>2024/2025</w:t>
                  </w:r>
                </w:p>
              </w:tc>
            </w:tr>
            <w:tr w:rsidR="00BD6849" w:rsidRPr="003A39D6" w14:paraId="6D0873D8" w14:textId="77777777" w:rsidTr="00BC46CE">
              <w:trPr>
                <w:tblCellSpacing w:w="0" w:type="dxa"/>
              </w:trPr>
              <w:tc>
                <w:tcPr>
                  <w:tcW w:w="575" w:type="pct"/>
                  <w:vAlign w:val="center"/>
                  <w:hideMark/>
                </w:tcPr>
                <w:p w14:paraId="71065AED" w14:textId="77777777" w:rsidR="00BD6849" w:rsidRPr="003A39D6" w:rsidRDefault="00BD6849" w:rsidP="00BD6849">
                  <w:pPr>
                    <w:spacing w:after="0" w:line="240" w:lineRule="auto"/>
                    <w:rPr>
                      <w:rFonts w:ascii="Times New Roman" w:eastAsia="Times New Roman" w:hAnsi="Times New Roman" w:cs="Times New Roman"/>
                      <w:sz w:val="18"/>
                      <w:szCs w:val="18"/>
                      <w:lang w:eastAsia="sk-SK"/>
                    </w:rPr>
                  </w:pPr>
                  <w:r w:rsidRPr="003A39D6">
                    <w:rPr>
                      <w:rFonts w:ascii="Times New Roman" w:eastAsia="Times New Roman" w:hAnsi="Times New Roman" w:cs="Times New Roman"/>
                      <w:sz w:val="18"/>
                      <w:szCs w:val="18"/>
                      <w:lang w:eastAsia="sk-SK"/>
                    </w:rPr>
                    <w:t>1.ročník</w:t>
                  </w:r>
                </w:p>
              </w:tc>
              <w:tc>
                <w:tcPr>
                  <w:tcW w:w="738" w:type="pct"/>
                  <w:vAlign w:val="center"/>
                </w:tcPr>
                <w:p w14:paraId="1BDB1CAD" w14:textId="0F02F217" w:rsidR="00BD6849" w:rsidRPr="003A39D6" w:rsidRDefault="00BD6849" w:rsidP="00BD6849">
                  <w:pPr>
                    <w:spacing w:after="0" w:line="240" w:lineRule="auto"/>
                    <w:rPr>
                      <w:rFonts w:ascii="Times New Roman" w:eastAsia="Times New Roman" w:hAnsi="Times New Roman" w:cs="Times New Roman"/>
                      <w:sz w:val="18"/>
                      <w:szCs w:val="18"/>
                      <w:lang w:eastAsia="sk-SK"/>
                    </w:rPr>
                  </w:pPr>
                  <w:r w:rsidRPr="003A39D6">
                    <w:rPr>
                      <w:rFonts w:ascii="Times New Roman" w:eastAsia="Times New Roman" w:hAnsi="Times New Roman" w:cs="Times New Roman"/>
                      <w:sz w:val="18"/>
                      <w:szCs w:val="18"/>
                      <w:lang w:eastAsia="sk-SK"/>
                    </w:rPr>
                    <w:t>76</w:t>
                  </w:r>
                </w:p>
              </w:tc>
              <w:tc>
                <w:tcPr>
                  <w:tcW w:w="738" w:type="pct"/>
                  <w:vAlign w:val="center"/>
                  <w:hideMark/>
                </w:tcPr>
                <w:p w14:paraId="3FE7E5F3" w14:textId="57828712" w:rsidR="00BD6849" w:rsidRPr="003A39D6" w:rsidRDefault="00BD6849" w:rsidP="00BD6849">
                  <w:pPr>
                    <w:spacing w:after="0" w:line="240" w:lineRule="auto"/>
                    <w:rPr>
                      <w:rFonts w:ascii="Times New Roman" w:eastAsia="Times New Roman" w:hAnsi="Times New Roman" w:cs="Times New Roman"/>
                      <w:sz w:val="18"/>
                      <w:szCs w:val="18"/>
                      <w:lang w:eastAsia="sk-SK"/>
                    </w:rPr>
                  </w:pPr>
                  <w:r w:rsidRPr="003A39D6">
                    <w:rPr>
                      <w:rFonts w:ascii="Times New Roman" w:eastAsia="Times New Roman" w:hAnsi="Times New Roman" w:cs="Times New Roman"/>
                      <w:sz w:val="18"/>
                      <w:szCs w:val="18"/>
                      <w:lang w:eastAsia="sk-SK"/>
                    </w:rPr>
                    <w:t>77</w:t>
                  </w:r>
                </w:p>
              </w:tc>
              <w:tc>
                <w:tcPr>
                  <w:tcW w:w="738" w:type="pct"/>
                  <w:vAlign w:val="center"/>
                  <w:hideMark/>
                </w:tcPr>
                <w:p w14:paraId="3E6D7198" w14:textId="0B512EAC" w:rsidR="00BD6849" w:rsidRPr="003A39D6" w:rsidRDefault="00BD6849" w:rsidP="00BD6849">
                  <w:pPr>
                    <w:spacing w:after="0" w:line="240" w:lineRule="auto"/>
                    <w:rPr>
                      <w:rFonts w:ascii="Times New Roman" w:eastAsia="Times New Roman" w:hAnsi="Times New Roman" w:cs="Times New Roman"/>
                      <w:sz w:val="18"/>
                      <w:szCs w:val="18"/>
                      <w:lang w:eastAsia="sk-SK"/>
                    </w:rPr>
                  </w:pPr>
                  <w:r w:rsidRPr="003A39D6">
                    <w:rPr>
                      <w:rFonts w:ascii="Times New Roman" w:eastAsia="Times New Roman" w:hAnsi="Times New Roman" w:cs="Times New Roman"/>
                      <w:sz w:val="18"/>
                      <w:szCs w:val="18"/>
                      <w:lang w:eastAsia="sk-SK"/>
                    </w:rPr>
                    <w:t>77</w:t>
                  </w:r>
                </w:p>
              </w:tc>
              <w:tc>
                <w:tcPr>
                  <w:tcW w:w="738" w:type="pct"/>
                  <w:vAlign w:val="center"/>
                </w:tcPr>
                <w:p w14:paraId="07ABB7A7" w14:textId="51AC83D9" w:rsidR="00BD6849" w:rsidRPr="003A39D6" w:rsidRDefault="00BD6849" w:rsidP="00BD6849">
                  <w:pPr>
                    <w:spacing w:after="0" w:line="240" w:lineRule="auto"/>
                    <w:rPr>
                      <w:rFonts w:ascii="Times New Roman" w:eastAsia="Times New Roman" w:hAnsi="Times New Roman" w:cs="Times New Roman"/>
                      <w:sz w:val="18"/>
                      <w:szCs w:val="18"/>
                      <w:lang w:eastAsia="sk-SK"/>
                    </w:rPr>
                  </w:pPr>
                  <w:r w:rsidRPr="003A39D6">
                    <w:rPr>
                      <w:rFonts w:ascii="Times New Roman" w:eastAsia="Times New Roman" w:hAnsi="Times New Roman" w:cs="Times New Roman"/>
                      <w:sz w:val="18"/>
                      <w:szCs w:val="18"/>
                      <w:lang w:eastAsia="sk-SK"/>
                    </w:rPr>
                    <w:t>112</w:t>
                  </w:r>
                </w:p>
              </w:tc>
              <w:tc>
                <w:tcPr>
                  <w:tcW w:w="738" w:type="pct"/>
                  <w:vAlign w:val="center"/>
                </w:tcPr>
                <w:p w14:paraId="61B13691" w14:textId="7393F890" w:rsidR="00BD6849" w:rsidRPr="003A39D6" w:rsidRDefault="00BD6849" w:rsidP="00BD6849">
                  <w:pPr>
                    <w:spacing w:after="0" w:line="240" w:lineRule="auto"/>
                    <w:rPr>
                      <w:rFonts w:ascii="Times New Roman" w:eastAsia="Times New Roman" w:hAnsi="Times New Roman" w:cs="Times New Roman"/>
                      <w:sz w:val="18"/>
                      <w:szCs w:val="18"/>
                      <w:lang w:eastAsia="sk-SK"/>
                    </w:rPr>
                  </w:pPr>
                  <w:r w:rsidRPr="003A39D6">
                    <w:rPr>
                      <w:rFonts w:ascii="Times New Roman" w:eastAsia="Times New Roman" w:hAnsi="Times New Roman" w:cs="Times New Roman"/>
                      <w:sz w:val="18"/>
                      <w:szCs w:val="18"/>
                      <w:lang w:eastAsia="sk-SK"/>
                    </w:rPr>
                    <w:t>116</w:t>
                  </w:r>
                </w:p>
              </w:tc>
              <w:tc>
                <w:tcPr>
                  <w:tcW w:w="735" w:type="pct"/>
                </w:tcPr>
                <w:p w14:paraId="66873BA7" w14:textId="565FBCBD" w:rsidR="00BD6849" w:rsidRPr="003A39D6" w:rsidRDefault="003A39D6" w:rsidP="00BD6849">
                  <w:pPr>
                    <w:spacing w:after="0" w:line="240" w:lineRule="auto"/>
                    <w:rPr>
                      <w:rFonts w:ascii="Times New Roman" w:eastAsia="Times New Roman" w:hAnsi="Times New Roman" w:cs="Times New Roman"/>
                      <w:sz w:val="18"/>
                      <w:szCs w:val="18"/>
                      <w:lang w:eastAsia="sk-SK"/>
                    </w:rPr>
                  </w:pPr>
                  <w:r w:rsidRPr="003A39D6">
                    <w:rPr>
                      <w:rFonts w:ascii="Times New Roman" w:eastAsia="Times New Roman" w:hAnsi="Times New Roman" w:cs="Times New Roman"/>
                      <w:sz w:val="16"/>
                      <w:szCs w:val="16"/>
                      <w:lang w:eastAsia="sk-SK"/>
                    </w:rPr>
                    <w:t>103</w:t>
                  </w:r>
                </w:p>
              </w:tc>
            </w:tr>
            <w:tr w:rsidR="00BD6849" w:rsidRPr="003A39D6" w14:paraId="5106D430" w14:textId="77777777" w:rsidTr="003A39D6">
              <w:trPr>
                <w:trHeight w:val="65"/>
                <w:tblCellSpacing w:w="0" w:type="dxa"/>
              </w:trPr>
              <w:tc>
                <w:tcPr>
                  <w:tcW w:w="575" w:type="pct"/>
                  <w:vAlign w:val="center"/>
                  <w:hideMark/>
                </w:tcPr>
                <w:p w14:paraId="7851212C" w14:textId="77777777" w:rsidR="00BD6849" w:rsidRPr="003A39D6" w:rsidRDefault="00BD6849" w:rsidP="00BD6849">
                  <w:pPr>
                    <w:spacing w:after="0" w:line="240" w:lineRule="auto"/>
                    <w:rPr>
                      <w:rFonts w:ascii="Times New Roman" w:eastAsia="Times New Roman" w:hAnsi="Times New Roman" w:cs="Times New Roman"/>
                      <w:sz w:val="18"/>
                      <w:szCs w:val="18"/>
                      <w:lang w:eastAsia="sk-SK"/>
                    </w:rPr>
                  </w:pPr>
                  <w:r w:rsidRPr="003A39D6">
                    <w:rPr>
                      <w:rFonts w:ascii="Times New Roman" w:eastAsia="Times New Roman" w:hAnsi="Times New Roman" w:cs="Times New Roman"/>
                      <w:sz w:val="18"/>
                      <w:szCs w:val="18"/>
                      <w:lang w:eastAsia="sk-SK"/>
                    </w:rPr>
                    <w:t>2.ročník</w:t>
                  </w:r>
                </w:p>
              </w:tc>
              <w:tc>
                <w:tcPr>
                  <w:tcW w:w="738" w:type="pct"/>
                  <w:vAlign w:val="center"/>
                </w:tcPr>
                <w:p w14:paraId="5B7290FD" w14:textId="0EB3A95F" w:rsidR="00BD6849" w:rsidRPr="003A39D6" w:rsidRDefault="00BD6849" w:rsidP="00BD6849">
                  <w:pPr>
                    <w:spacing w:after="0" w:line="240" w:lineRule="auto"/>
                    <w:rPr>
                      <w:rFonts w:ascii="Times New Roman" w:eastAsia="Times New Roman" w:hAnsi="Times New Roman" w:cs="Times New Roman"/>
                      <w:sz w:val="18"/>
                      <w:szCs w:val="18"/>
                      <w:lang w:eastAsia="sk-SK"/>
                    </w:rPr>
                  </w:pPr>
                  <w:r w:rsidRPr="003A39D6">
                    <w:rPr>
                      <w:rFonts w:ascii="Times New Roman" w:eastAsia="Times New Roman" w:hAnsi="Times New Roman" w:cs="Times New Roman"/>
                      <w:sz w:val="18"/>
                      <w:szCs w:val="18"/>
                      <w:lang w:eastAsia="sk-SK"/>
                    </w:rPr>
                    <w:t>48</w:t>
                  </w:r>
                </w:p>
              </w:tc>
              <w:tc>
                <w:tcPr>
                  <w:tcW w:w="738" w:type="pct"/>
                  <w:vAlign w:val="center"/>
                  <w:hideMark/>
                </w:tcPr>
                <w:p w14:paraId="55312B6D" w14:textId="3A35F4FA" w:rsidR="00BD6849" w:rsidRPr="003A39D6" w:rsidRDefault="00BD6849" w:rsidP="00BD6849">
                  <w:pPr>
                    <w:spacing w:after="0" w:line="240" w:lineRule="auto"/>
                    <w:rPr>
                      <w:rFonts w:ascii="Times New Roman" w:eastAsia="Times New Roman" w:hAnsi="Times New Roman" w:cs="Times New Roman"/>
                      <w:sz w:val="18"/>
                      <w:szCs w:val="18"/>
                      <w:lang w:eastAsia="sk-SK"/>
                    </w:rPr>
                  </w:pPr>
                  <w:r w:rsidRPr="003A39D6">
                    <w:rPr>
                      <w:rFonts w:ascii="Times New Roman" w:eastAsia="Times New Roman" w:hAnsi="Times New Roman" w:cs="Times New Roman"/>
                      <w:sz w:val="18"/>
                      <w:szCs w:val="18"/>
                      <w:lang w:eastAsia="sk-SK"/>
                    </w:rPr>
                    <w:t>41</w:t>
                  </w:r>
                </w:p>
              </w:tc>
              <w:tc>
                <w:tcPr>
                  <w:tcW w:w="738" w:type="pct"/>
                  <w:vAlign w:val="center"/>
                  <w:hideMark/>
                </w:tcPr>
                <w:p w14:paraId="5A5BD58E" w14:textId="0AD63D2C" w:rsidR="00BD6849" w:rsidRPr="003A39D6" w:rsidRDefault="00BD6849" w:rsidP="00BD6849">
                  <w:pPr>
                    <w:spacing w:after="0" w:line="240" w:lineRule="auto"/>
                    <w:rPr>
                      <w:rFonts w:ascii="Times New Roman" w:eastAsia="Times New Roman" w:hAnsi="Times New Roman" w:cs="Times New Roman"/>
                      <w:sz w:val="18"/>
                      <w:szCs w:val="18"/>
                      <w:lang w:eastAsia="sk-SK"/>
                    </w:rPr>
                  </w:pPr>
                  <w:r w:rsidRPr="003A39D6">
                    <w:rPr>
                      <w:rFonts w:ascii="Times New Roman" w:eastAsia="Times New Roman" w:hAnsi="Times New Roman" w:cs="Times New Roman"/>
                      <w:sz w:val="18"/>
                      <w:szCs w:val="18"/>
                      <w:lang w:eastAsia="sk-SK"/>
                    </w:rPr>
                    <w:t>42</w:t>
                  </w:r>
                </w:p>
              </w:tc>
              <w:tc>
                <w:tcPr>
                  <w:tcW w:w="738" w:type="pct"/>
                  <w:vAlign w:val="center"/>
                </w:tcPr>
                <w:p w14:paraId="101C8414" w14:textId="7F1CDD8D" w:rsidR="00BD6849" w:rsidRPr="003A39D6" w:rsidRDefault="00BD6849" w:rsidP="00BD6849">
                  <w:pPr>
                    <w:spacing w:after="0" w:line="240" w:lineRule="auto"/>
                    <w:rPr>
                      <w:rFonts w:ascii="Times New Roman" w:eastAsia="Times New Roman" w:hAnsi="Times New Roman" w:cs="Times New Roman"/>
                      <w:sz w:val="18"/>
                      <w:szCs w:val="18"/>
                      <w:lang w:eastAsia="sk-SK"/>
                    </w:rPr>
                  </w:pPr>
                  <w:r w:rsidRPr="003A39D6">
                    <w:rPr>
                      <w:rFonts w:ascii="Times New Roman" w:eastAsia="Times New Roman" w:hAnsi="Times New Roman" w:cs="Times New Roman"/>
                      <w:sz w:val="18"/>
                      <w:szCs w:val="18"/>
                      <w:lang w:eastAsia="sk-SK"/>
                    </w:rPr>
                    <w:t>48</w:t>
                  </w:r>
                </w:p>
              </w:tc>
              <w:tc>
                <w:tcPr>
                  <w:tcW w:w="738" w:type="pct"/>
                  <w:vAlign w:val="center"/>
                </w:tcPr>
                <w:p w14:paraId="31039E6D" w14:textId="084F9CEF" w:rsidR="00BD6849" w:rsidRPr="003A39D6" w:rsidRDefault="00BD6849" w:rsidP="00BD6849">
                  <w:pPr>
                    <w:spacing w:after="0" w:line="240" w:lineRule="auto"/>
                    <w:rPr>
                      <w:rFonts w:ascii="Times New Roman" w:eastAsia="Times New Roman" w:hAnsi="Times New Roman" w:cs="Times New Roman"/>
                      <w:sz w:val="18"/>
                      <w:szCs w:val="18"/>
                      <w:lang w:eastAsia="sk-SK"/>
                    </w:rPr>
                  </w:pPr>
                  <w:r w:rsidRPr="003A39D6">
                    <w:rPr>
                      <w:rFonts w:ascii="Times New Roman" w:eastAsia="Times New Roman" w:hAnsi="Times New Roman" w:cs="Times New Roman"/>
                      <w:sz w:val="18"/>
                      <w:szCs w:val="18"/>
                      <w:lang w:eastAsia="sk-SK"/>
                    </w:rPr>
                    <w:t>77</w:t>
                  </w:r>
                </w:p>
              </w:tc>
              <w:tc>
                <w:tcPr>
                  <w:tcW w:w="735" w:type="pct"/>
                </w:tcPr>
                <w:p w14:paraId="72E1870C" w14:textId="03DA8F22" w:rsidR="00BD6849" w:rsidRPr="003A39D6" w:rsidRDefault="003A39D6" w:rsidP="00BD6849">
                  <w:pPr>
                    <w:spacing w:after="0" w:line="240" w:lineRule="auto"/>
                    <w:rPr>
                      <w:rFonts w:ascii="Times New Roman" w:eastAsia="Times New Roman" w:hAnsi="Times New Roman" w:cs="Times New Roman"/>
                      <w:sz w:val="18"/>
                      <w:szCs w:val="18"/>
                      <w:lang w:eastAsia="sk-SK"/>
                    </w:rPr>
                  </w:pPr>
                  <w:r w:rsidRPr="003A39D6">
                    <w:rPr>
                      <w:rFonts w:ascii="Times New Roman" w:eastAsia="Times New Roman" w:hAnsi="Times New Roman" w:cs="Times New Roman"/>
                      <w:sz w:val="16"/>
                      <w:szCs w:val="16"/>
                      <w:lang w:eastAsia="sk-SK"/>
                    </w:rPr>
                    <w:t>85</w:t>
                  </w:r>
                </w:p>
              </w:tc>
            </w:tr>
            <w:tr w:rsidR="00BD6849" w:rsidRPr="003A39D6" w14:paraId="5814CAEE" w14:textId="77777777" w:rsidTr="00BC46CE">
              <w:trPr>
                <w:tblCellSpacing w:w="0" w:type="dxa"/>
              </w:trPr>
              <w:tc>
                <w:tcPr>
                  <w:tcW w:w="575" w:type="pct"/>
                  <w:vAlign w:val="center"/>
                  <w:hideMark/>
                </w:tcPr>
                <w:p w14:paraId="0E0726F5" w14:textId="77777777" w:rsidR="00BD6849" w:rsidRPr="003A39D6" w:rsidRDefault="00BD6849" w:rsidP="00BD6849">
                  <w:pPr>
                    <w:spacing w:after="0" w:line="240" w:lineRule="auto"/>
                    <w:rPr>
                      <w:rFonts w:ascii="Times New Roman" w:eastAsia="Times New Roman" w:hAnsi="Times New Roman" w:cs="Times New Roman"/>
                      <w:sz w:val="18"/>
                      <w:szCs w:val="18"/>
                      <w:lang w:eastAsia="sk-SK"/>
                    </w:rPr>
                  </w:pPr>
                  <w:r w:rsidRPr="003A39D6">
                    <w:rPr>
                      <w:rFonts w:ascii="Times New Roman" w:eastAsia="Times New Roman" w:hAnsi="Times New Roman" w:cs="Times New Roman"/>
                      <w:sz w:val="18"/>
                      <w:szCs w:val="18"/>
                      <w:lang w:eastAsia="sk-SK"/>
                    </w:rPr>
                    <w:t>3.ročník</w:t>
                  </w:r>
                </w:p>
              </w:tc>
              <w:tc>
                <w:tcPr>
                  <w:tcW w:w="738" w:type="pct"/>
                  <w:vAlign w:val="center"/>
                </w:tcPr>
                <w:p w14:paraId="436E3F99" w14:textId="71442AD4" w:rsidR="00BD6849" w:rsidRPr="003A39D6" w:rsidRDefault="00BD6849" w:rsidP="00BD6849">
                  <w:pPr>
                    <w:spacing w:after="0" w:line="240" w:lineRule="auto"/>
                    <w:rPr>
                      <w:rFonts w:ascii="Times New Roman" w:eastAsia="Times New Roman" w:hAnsi="Times New Roman" w:cs="Times New Roman"/>
                      <w:sz w:val="18"/>
                      <w:szCs w:val="18"/>
                      <w:lang w:eastAsia="sk-SK"/>
                    </w:rPr>
                  </w:pPr>
                  <w:r w:rsidRPr="003A39D6">
                    <w:rPr>
                      <w:rFonts w:ascii="Times New Roman" w:eastAsia="Times New Roman" w:hAnsi="Times New Roman" w:cs="Times New Roman"/>
                      <w:sz w:val="18"/>
                      <w:szCs w:val="18"/>
                      <w:lang w:eastAsia="sk-SK"/>
                    </w:rPr>
                    <w:t>47</w:t>
                  </w:r>
                </w:p>
              </w:tc>
              <w:tc>
                <w:tcPr>
                  <w:tcW w:w="738" w:type="pct"/>
                  <w:vAlign w:val="center"/>
                  <w:hideMark/>
                </w:tcPr>
                <w:p w14:paraId="778AAC11" w14:textId="34662063" w:rsidR="00BD6849" w:rsidRPr="003A39D6" w:rsidRDefault="00BD6849" w:rsidP="00BD6849">
                  <w:pPr>
                    <w:spacing w:after="0" w:line="240" w:lineRule="auto"/>
                    <w:rPr>
                      <w:rFonts w:ascii="Times New Roman" w:eastAsia="Times New Roman" w:hAnsi="Times New Roman" w:cs="Times New Roman"/>
                      <w:sz w:val="18"/>
                      <w:szCs w:val="18"/>
                      <w:lang w:eastAsia="sk-SK"/>
                    </w:rPr>
                  </w:pPr>
                  <w:r w:rsidRPr="003A39D6">
                    <w:rPr>
                      <w:rFonts w:ascii="Times New Roman" w:eastAsia="Times New Roman" w:hAnsi="Times New Roman" w:cs="Times New Roman"/>
                      <w:sz w:val="18"/>
                      <w:szCs w:val="18"/>
                      <w:lang w:eastAsia="sk-SK"/>
                    </w:rPr>
                    <w:t>38</w:t>
                  </w:r>
                </w:p>
              </w:tc>
              <w:tc>
                <w:tcPr>
                  <w:tcW w:w="738" w:type="pct"/>
                  <w:vAlign w:val="center"/>
                  <w:hideMark/>
                </w:tcPr>
                <w:p w14:paraId="1DF80010" w14:textId="7AF7B883" w:rsidR="00BD6849" w:rsidRPr="003A39D6" w:rsidRDefault="00BD6849" w:rsidP="00BD6849">
                  <w:pPr>
                    <w:spacing w:after="0" w:line="240" w:lineRule="auto"/>
                    <w:rPr>
                      <w:rFonts w:ascii="Times New Roman" w:eastAsia="Times New Roman" w:hAnsi="Times New Roman" w:cs="Times New Roman"/>
                      <w:sz w:val="18"/>
                      <w:szCs w:val="18"/>
                      <w:lang w:eastAsia="sk-SK"/>
                    </w:rPr>
                  </w:pPr>
                  <w:r w:rsidRPr="003A39D6">
                    <w:rPr>
                      <w:rFonts w:ascii="Times New Roman" w:eastAsia="Times New Roman" w:hAnsi="Times New Roman" w:cs="Times New Roman"/>
                      <w:sz w:val="18"/>
                      <w:szCs w:val="18"/>
                      <w:lang w:eastAsia="sk-SK"/>
                    </w:rPr>
                    <w:t>37</w:t>
                  </w:r>
                </w:p>
              </w:tc>
              <w:tc>
                <w:tcPr>
                  <w:tcW w:w="738" w:type="pct"/>
                  <w:vAlign w:val="center"/>
                </w:tcPr>
                <w:p w14:paraId="4E273144" w14:textId="04715C03" w:rsidR="00BD6849" w:rsidRPr="003A39D6" w:rsidRDefault="00BD6849" w:rsidP="00BD6849">
                  <w:pPr>
                    <w:spacing w:after="0" w:line="240" w:lineRule="auto"/>
                    <w:rPr>
                      <w:rFonts w:ascii="Times New Roman" w:eastAsia="Times New Roman" w:hAnsi="Times New Roman" w:cs="Times New Roman"/>
                      <w:sz w:val="18"/>
                      <w:szCs w:val="18"/>
                      <w:lang w:eastAsia="sk-SK"/>
                    </w:rPr>
                  </w:pPr>
                  <w:r w:rsidRPr="003A39D6">
                    <w:rPr>
                      <w:rFonts w:ascii="Times New Roman" w:eastAsia="Times New Roman" w:hAnsi="Times New Roman" w:cs="Times New Roman"/>
                      <w:sz w:val="18"/>
                      <w:szCs w:val="18"/>
                      <w:lang w:eastAsia="sk-SK"/>
                    </w:rPr>
                    <w:t>34</w:t>
                  </w:r>
                </w:p>
              </w:tc>
              <w:tc>
                <w:tcPr>
                  <w:tcW w:w="738" w:type="pct"/>
                  <w:vAlign w:val="center"/>
                </w:tcPr>
                <w:p w14:paraId="5099D42B" w14:textId="3597298C" w:rsidR="00BD6849" w:rsidRPr="003A39D6" w:rsidRDefault="00BD6849" w:rsidP="00BD6849">
                  <w:pPr>
                    <w:spacing w:after="0" w:line="240" w:lineRule="auto"/>
                    <w:rPr>
                      <w:rFonts w:ascii="Times New Roman" w:eastAsia="Times New Roman" w:hAnsi="Times New Roman" w:cs="Times New Roman"/>
                      <w:sz w:val="18"/>
                      <w:szCs w:val="18"/>
                      <w:lang w:eastAsia="sk-SK"/>
                    </w:rPr>
                  </w:pPr>
                  <w:r w:rsidRPr="003A39D6">
                    <w:rPr>
                      <w:rFonts w:ascii="Times New Roman" w:eastAsia="Times New Roman" w:hAnsi="Times New Roman" w:cs="Times New Roman"/>
                      <w:sz w:val="18"/>
                      <w:szCs w:val="18"/>
                      <w:lang w:eastAsia="sk-SK"/>
                    </w:rPr>
                    <w:t>38</w:t>
                  </w:r>
                </w:p>
              </w:tc>
              <w:tc>
                <w:tcPr>
                  <w:tcW w:w="735" w:type="pct"/>
                </w:tcPr>
                <w:p w14:paraId="386D66FD" w14:textId="79A4031E" w:rsidR="00BD6849" w:rsidRPr="003A39D6" w:rsidRDefault="003A39D6" w:rsidP="00BD6849">
                  <w:pPr>
                    <w:spacing w:after="0" w:line="240" w:lineRule="auto"/>
                    <w:rPr>
                      <w:rFonts w:ascii="Times New Roman" w:eastAsia="Times New Roman" w:hAnsi="Times New Roman" w:cs="Times New Roman"/>
                      <w:sz w:val="18"/>
                      <w:szCs w:val="18"/>
                      <w:lang w:eastAsia="sk-SK"/>
                    </w:rPr>
                  </w:pPr>
                  <w:r w:rsidRPr="003A39D6">
                    <w:rPr>
                      <w:rFonts w:ascii="Times New Roman" w:eastAsia="Times New Roman" w:hAnsi="Times New Roman" w:cs="Times New Roman"/>
                      <w:sz w:val="16"/>
                      <w:szCs w:val="16"/>
                      <w:lang w:eastAsia="sk-SK"/>
                    </w:rPr>
                    <w:t>70</w:t>
                  </w:r>
                </w:p>
              </w:tc>
            </w:tr>
            <w:tr w:rsidR="00A3142B" w:rsidRPr="003A39D6" w14:paraId="66D6FE92" w14:textId="77777777" w:rsidTr="00910C3F">
              <w:trPr>
                <w:tblCellSpacing w:w="0" w:type="dxa"/>
              </w:trPr>
              <w:tc>
                <w:tcPr>
                  <w:tcW w:w="575" w:type="pct"/>
                  <w:vAlign w:val="center"/>
                  <w:hideMark/>
                </w:tcPr>
                <w:p w14:paraId="30B9F031" w14:textId="77777777" w:rsidR="00A3142B" w:rsidRPr="003A39D6" w:rsidRDefault="00A3142B" w:rsidP="00A3142B">
                  <w:pPr>
                    <w:spacing w:after="0" w:line="240" w:lineRule="auto"/>
                    <w:rPr>
                      <w:rFonts w:ascii="Times New Roman" w:eastAsia="Times New Roman" w:hAnsi="Times New Roman" w:cs="Times New Roman"/>
                      <w:sz w:val="18"/>
                      <w:szCs w:val="18"/>
                      <w:lang w:eastAsia="sk-SK"/>
                    </w:rPr>
                  </w:pPr>
                  <w:r w:rsidRPr="003A39D6">
                    <w:rPr>
                      <w:rFonts w:ascii="Times New Roman" w:eastAsia="Times New Roman" w:hAnsi="Times New Roman" w:cs="Times New Roman"/>
                      <w:sz w:val="18"/>
                      <w:szCs w:val="18"/>
                      <w:lang w:eastAsia="sk-SK"/>
                    </w:rPr>
                    <w:t>4.ročník</w:t>
                  </w:r>
                </w:p>
              </w:tc>
              <w:tc>
                <w:tcPr>
                  <w:tcW w:w="738" w:type="pct"/>
                  <w:vAlign w:val="center"/>
                  <w:hideMark/>
                </w:tcPr>
                <w:p w14:paraId="68405892" w14:textId="77777777" w:rsidR="00A3142B" w:rsidRPr="003A39D6" w:rsidRDefault="00A3142B" w:rsidP="00A3142B">
                  <w:pPr>
                    <w:spacing w:after="0" w:line="240" w:lineRule="auto"/>
                    <w:rPr>
                      <w:rFonts w:ascii="Times New Roman" w:eastAsia="Times New Roman" w:hAnsi="Times New Roman" w:cs="Times New Roman"/>
                      <w:sz w:val="18"/>
                      <w:szCs w:val="18"/>
                      <w:lang w:eastAsia="sk-SK"/>
                    </w:rPr>
                  </w:pPr>
                </w:p>
              </w:tc>
              <w:tc>
                <w:tcPr>
                  <w:tcW w:w="738" w:type="pct"/>
                  <w:vAlign w:val="center"/>
                  <w:hideMark/>
                </w:tcPr>
                <w:p w14:paraId="0792D1E7" w14:textId="77777777" w:rsidR="00A3142B" w:rsidRPr="003A39D6" w:rsidRDefault="00A3142B" w:rsidP="00A3142B">
                  <w:pPr>
                    <w:spacing w:after="0" w:line="240" w:lineRule="auto"/>
                    <w:rPr>
                      <w:rFonts w:ascii="Times New Roman" w:eastAsia="Times New Roman" w:hAnsi="Times New Roman" w:cs="Times New Roman"/>
                      <w:sz w:val="18"/>
                      <w:szCs w:val="18"/>
                      <w:lang w:eastAsia="sk-SK"/>
                    </w:rPr>
                  </w:pPr>
                </w:p>
              </w:tc>
              <w:tc>
                <w:tcPr>
                  <w:tcW w:w="738" w:type="pct"/>
                  <w:vAlign w:val="center"/>
                  <w:hideMark/>
                </w:tcPr>
                <w:p w14:paraId="268B3DDF" w14:textId="77777777" w:rsidR="00A3142B" w:rsidRPr="003A39D6" w:rsidRDefault="00A3142B" w:rsidP="00A3142B">
                  <w:pPr>
                    <w:spacing w:after="0" w:line="240" w:lineRule="auto"/>
                    <w:rPr>
                      <w:rFonts w:ascii="Times New Roman" w:eastAsia="Times New Roman" w:hAnsi="Times New Roman" w:cs="Times New Roman"/>
                      <w:sz w:val="18"/>
                      <w:szCs w:val="18"/>
                      <w:lang w:eastAsia="sk-SK"/>
                    </w:rPr>
                  </w:pPr>
                </w:p>
              </w:tc>
              <w:tc>
                <w:tcPr>
                  <w:tcW w:w="738" w:type="pct"/>
                  <w:vAlign w:val="center"/>
                  <w:hideMark/>
                </w:tcPr>
                <w:p w14:paraId="46D15B45" w14:textId="77777777" w:rsidR="00A3142B" w:rsidRPr="003A39D6" w:rsidRDefault="00A3142B" w:rsidP="00A3142B">
                  <w:pPr>
                    <w:spacing w:after="0" w:line="240" w:lineRule="auto"/>
                    <w:rPr>
                      <w:rFonts w:ascii="Times New Roman" w:eastAsia="Times New Roman" w:hAnsi="Times New Roman" w:cs="Times New Roman"/>
                      <w:sz w:val="18"/>
                      <w:szCs w:val="18"/>
                      <w:lang w:eastAsia="sk-SK"/>
                    </w:rPr>
                  </w:pPr>
                </w:p>
              </w:tc>
              <w:tc>
                <w:tcPr>
                  <w:tcW w:w="738" w:type="pct"/>
                  <w:vAlign w:val="center"/>
                  <w:hideMark/>
                </w:tcPr>
                <w:p w14:paraId="68A735F0" w14:textId="77777777" w:rsidR="00A3142B" w:rsidRPr="003A39D6" w:rsidRDefault="00A3142B" w:rsidP="00A3142B">
                  <w:pPr>
                    <w:spacing w:after="0" w:line="240" w:lineRule="auto"/>
                    <w:rPr>
                      <w:rFonts w:ascii="Times New Roman" w:eastAsia="Times New Roman" w:hAnsi="Times New Roman" w:cs="Times New Roman"/>
                      <w:sz w:val="18"/>
                      <w:szCs w:val="18"/>
                      <w:lang w:eastAsia="sk-SK"/>
                    </w:rPr>
                  </w:pPr>
                </w:p>
              </w:tc>
              <w:tc>
                <w:tcPr>
                  <w:tcW w:w="735" w:type="pct"/>
                  <w:vAlign w:val="center"/>
                  <w:hideMark/>
                </w:tcPr>
                <w:p w14:paraId="71CD2A27" w14:textId="77777777" w:rsidR="00A3142B" w:rsidRPr="003A39D6" w:rsidRDefault="00A3142B" w:rsidP="00A3142B">
                  <w:pPr>
                    <w:spacing w:after="0" w:line="240" w:lineRule="auto"/>
                    <w:rPr>
                      <w:rFonts w:ascii="Times New Roman" w:eastAsia="Times New Roman" w:hAnsi="Times New Roman" w:cs="Times New Roman"/>
                      <w:sz w:val="18"/>
                      <w:szCs w:val="18"/>
                      <w:lang w:eastAsia="sk-SK"/>
                    </w:rPr>
                  </w:pPr>
                </w:p>
              </w:tc>
            </w:tr>
          </w:tbl>
          <w:p w14:paraId="4E426899" w14:textId="77777777" w:rsidR="00A3142B" w:rsidRPr="003A39D6" w:rsidRDefault="00A3142B" w:rsidP="00A3142B">
            <w:pPr>
              <w:rPr>
                <w:b/>
                <w:sz w:val="24"/>
                <w:szCs w:val="24"/>
              </w:rPr>
            </w:pPr>
          </w:p>
        </w:tc>
      </w:tr>
    </w:tbl>
    <w:p w14:paraId="5733182C" w14:textId="77777777" w:rsidR="00556FBD" w:rsidRDefault="00556FBD" w:rsidP="00556FBD">
      <w:pPr>
        <w:rPr>
          <w:rFonts w:cstheme="minorHAnsi"/>
          <w:sz w:val="16"/>
          <w:szCs w:val="16"/>
        </w:rPr>
      </w:pPr>
      <w:r>
        <w:rPr>
          <w:rFonts w:cstheme="minorHAnsi"/>
          <w:i/>
          <w:iCs/>
          <w:noProof/>
          <w:sz w:val="18"/>
          <w:szCs w:val="18"/>
          <w:lang w:eastAsia="sk-SK"/>
        </w:rPr>
        <w:drawing>
          <wp:anchor distT="0" distB="0" distL="114300" distR="114300" simplePos="0" relativeHeight="251660288" behindDoc="0" locked="0" layoutInCell="1" allowOverlap="1" wp14:anchorId="1DDFE956" wp14:editId="32075425">
            <wp:simplePos x="0" y="0"/>
            <wp:positionH relativeFrom="column">
              <wp:posOffset>336550</wp:posOffset>
            </wp:positionH>
            <wp:positionV relativeFrom="paragraph">
              <wp:posOffset>11552750</wp:posOffset>
            </wp:positionV>
            <wp:extent cx="6012180" cy="3382010"/>
            <wp:effectExtent l="0" t="0" r="7620" b="8890"/>
            <wp:wrapNone/>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ok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12180" cy="3382010"/>
                    </a:xfrm>
                    <a:prstGeom prst="rect">
                      <a:avLst/>
                    </a:prstGeom>
                  </pic:spPr>
                </pic:pic>
              </a:graphicData>
            </a:graphic>
            <wp14:sizeRelH relativeFrom="page">
              <wp14:pctWidth>0</wp14:pctWidth>
            </wp14:sizeRelH>
            <wp14:sizeRelV relativeFrom="page">
              <wp14:pctHeight>0</wp14:pctHeight>
            </wp14:sizeRelV>
          </wp:anchor>
        </w:drawing>
      </w:r>
    </w:p>
    <w:tbl>
      <w:tblPr>
        <w:tblStyle w:val="Mriekatabuky"/>
        <w:tblW w:w="10781" w:type="dxa"/>
        <w:tblInd w:w="-714" w:type="dxa"/>
        <w:tblLook w:val="04A0" w:firstRow="1" w:lastRow="0" w:firstColumn="1" w:lastColumn="0" w:noHBand="0" w:noVBand="1"/>
      </w:tblPr>
      <w:tblGrid>
        <w:gridCol w:w="567"/>
        <w:gridCol w:w="4112"/>
        <w:gridCol w:w="6095"/>
        <w:gridCol w:w="7"/>
      </w:tblGrid>
      <w:tr w:rsidR="00556FBD" w:rsidRPr="00A82E4F" w14:paraId="7E6516B0" w14:textId="77777777" w:rsidTr="00A10D6F">
        <w:trPr>
          <w:trHeight w:val="342"/>
        </w:trPr>
        <w:tc>
          <w:tcPr>
            <w:tcW w:w="567" w:type="dxa"/>
            <w:shd w:val="clear" w:color="auto" w:fill="2E74B5" w:themeFill="accent1" w:themeFillShade="BF"/>
            <w:vAlign w:val="center"/>
          </w:tcPr>
          <w:p w14:paraId="5E333E47" w14:textId="77777777" w:rsidR="00556FBD" w:rsidRPr="00A82E4F" w:rsidRDefault="00556FBD" w:rsidP="00A10D6F">
            <w:pPr>
              <w:spacing w:line="216" w:lineRule="auto"/>
              <w:jc w:val="both"/>
              <w:rPr>
                <w:rFonts w:cstheme="minorHAnsi"/>
                <w:b/>
                <w:iCs/>
                <w:color w:val="FFFFFF" w:themeColor="background1"/>
              </w:rPr>
            </w:pPr>
            <w:r w:rsidRPr="00A82E4F">
              <w:rPr>
                <w:rFonts w:cstheme="minorHAnsi"/>
                <w:b/>
                <w:iCs/>
                <w:color w:val="FFFFFF" w:themeColor="background1"/>
              </w:rPr>
              <w:t>2.</w:t>
            </w:r>
          </w:p>
        </w:tc>
        <w:tc>
          <w:tcPr>
            <w:tcW w:w="10214" w:type="dxa"/>
            <w:gridSpan w:val="3"/>
            <w:shd w:val="clear" w:color="auto" w:fill="2E74B5" w:themeFill="accent1" w:themeFillShade="BF"/>
            <w:vAlign w:val="center"/>
          </w:tcPr>
          <w:p w14:paraId="6EE91204" w14:textId="77777777" w:rsidR="00556FBD" w:rsidRPr="00A82E4F" w:rsidRDefault="00556FBD" w:rsidP="00A10D6F">
            <w:pPr>
              <w:autoSpaceDE w:val="0"/>
              <w:autoSpaceDN w:val="0"/>
              <w:adjustRightInd w:val="0"/>
              <w:rPr>
                <w:rFonts w:cstheme="minorHAnsi"/>
                <w:b/>
                <w:bCs/>
                <w:color w:val="FFFFFF" w:themeColor="background1"/>
              </w:rPr>
            </w:pPr>
            <w:r w:rsidRPr="00A82E4F">
              <w:rPr>
                <w:rFonts w:cstheme="minorHAnsi"/>
                <w:b/>
                <w:bCs/>
                <w:color w:val="FFFFFF" w:themeColor="background1"/>
              </w:rPr>
              <w:t xml:space="preserve">Profil absolventa a ciele vzdelávania </w:t>
            </w:r>
          </w:p>
        </w:tc>
      </w:tr>
      <w:tr w:rsidR="00556FBD" w14:paraId="056C8251" w14:textId="77777777" w:rsidTr="00A10D6F">
        <w:trPr>
          <w:gridAfter w:val="1"/>
          <w:wAfter w:w="7" w:type="dxa"/>
          <w:trHeight w:val="1090"/>
        </w:trPr>
        <w:tc>
          <w:tcPr>
            <w:tcW w:w="567" w:type="dxa"/>
            <w:shd w:val="clear" w:color="auto" w:fill="F2F2F2" w:themeFill="background1" w:themeFillShade="F2"/>
            <w:vAlign w:val="center"/>
          </w:tcPr>
          <w:p w14:paraId="07246C3B" w14:textId="77777777" w:rsidR="00556FBD" w:rsidRPr="00F333F4" w:rsidRDefault="00556FBD" w:rsidP="00A10D6F">
            <w:pPr>
              <w:autoSpaceDE w:val="0"/>
              <w:autoSpaceDN w:val="0"/>
              <w:adjustRightInd w:val="0"/>
              <w:jc w:val="center"/>
              <w:rPr>
                <w:rFonts w:cstheme="minorHAnsi"/>
              </w:rPr>
            </w:pPr>
            <w:r>
              <w:rPr>
                <w:rFonts w:cstheme="minorHAnsi"/>
              </w:rPr>
              <w:lastRenderedPageBreak/>
              <w:t>a</w:t>
            </w:r>
          </w:p>
        </w:tc>
        <w:tc>
          <w:tcPr>
            <w:tcW w:w="4112" w:type="dxa"/>
            <w:shd w:val="clear" w:color="auto" w:fill="F2F2F2" w:themeFill="background1" w:themeFillShade="F2"/>
          </w:tcPr>
          <w:p w14:paraId="1B58C484" w14:textId="77777777" w:rsidR="00556FBD" w:rsidRPr="00186C41" w:rsidRDefault="00556FBD" w:rsidP="00A10D6F">
            <w:pPr>
              <w:rPr>
                <w:b/>
                <w:bCs/>
                <w:sz w:val="24"/>
                <w:szCs w:val="24"/>
              </w:rPr>
            </w:pPr>
            <w:r w:rsidRPr="00186C41">
              <w:rPr>
                <w:rFonts w:cstheme="minorHAnsi"/>
                <w:b/>
                <w:bCs/>
                <w:color w:val="000000"/>
              </w:rPr>
              <w:t xml:space="preserve">Ciele vzdelávania študijného programu ako </w:t>
            </w:r>
            <w:r w:rsidRPr="00186C41">
              <w:rPr>
                <w:rFonts w:cstheme="minorHAnsi"/>
                <w:b/>
                <w:bCs/>
              </w:rPr>
              <w:t xml:space="preserve">schopnosti </w:t>
            </w:r>
            <w:r w:rsidRPr="00186C41">
              <w:rPr>
                <w:rFonts w:cstheme="minorHAnsi"/>
                <w:b/>
                <w:bCs/>
                <w:color w:val="000000"/>
              </w:rPr>
              <w:t>študenta v čase ukončenia študijného programu a hlavné výstupy vzdelávania</w:t>
            </w:r>
          </w:p>
        </w:tc>
        <w:tc>
          <w:tcPr>
            <w:tcW w:w="6095" w:type="dxa"/>
          </w:tcPr>
          <w:p w14:paraId="68A485FC" w14:textId="77777777" w:rsidR="00A3142B" w:rsidRPr="00A3142B" w:rsidRDefault="00A3142B" w:rsidP="00A3142B">
            <w:pPr>
              <w:pStyle w:val="Normlnywebov"/>
              <w:spacing w:before="0" w:beforeAutospacing="0" w:after="12" w:afterAutospacing="0"/>
              <w:jc w:val="both"/>
              <w:rPr>
                <w:sz w:val="18"/>
                <w:szCs w:val="18"/>
              </w:rPr>
            </w:pPr>
            <w:r w:rsidRPr="00A3142B">
              <w:rPr>
                <w:sz w:val="18"/>
                <w:szCs w:val="18"/>
              </w:rPr>
              <w:t xml:space="preserve">Profil absolventa </w:t>
            </w:r>
            <w:r w:rsidRPr="00A3142B">
              <w:rPr>
                <w:rStyle w:val="Vrazn"/>
                <w:sz w:val="18"/>
                <w:szCs w:val="18"/>
              </w:rPr>
              <w:t xml:space="preserve">bakalárskeho stupňa </w:t>
            </w:r>
            <w:r w:rsidRPr="00A3142B">
              <w:rPr>
                <w:sz w:val="18"/>
                <w:szCs w:val="18"/>
              </w:rPr>
              <w:t>študijného</w:t>
            </w:r>
            <w:r w:rsidRPr="00A3142B">
              <w:rPr>
                <w:rStyle w:val="Vrazn"/>
                <w:sz w:val="18"/>
                <w:szCs w:val="18"/>
              </w:rPr>
              <w:t xml:space="preserve"> </w:t>
            </w:r>
            <w:r w:rsidRPr="00A3142B">
              <w:rPr>
                <w:sz w:val="18"/>
                <w:szCs w:val="18"/>
              </w:rPr>
              <w:t>programu</w:t>
            </w:r>
            <w:r w:rsidRPr="00A3142B">
              <w:rPr>
                <w:rStyle w:val="Vrazn"/>
                <w:sz w:val="18"/>
                <w:szCs w:val="18"/>
              </w:rPr>
              <w:t xml:space="preserve"> Bezpečnostný manažment</w:t>
            </w:r>
            <w:r w:rsidRPr="00A3142B">
              <w:rPr>
                <w:sz w:val="18"/>
                <w:szCs w:val="18"/>
              </w:rPr>
              <w:t xml:space="preserve"> vychádza z dlhodobého zámeru univerzity a fakulty a to v oblasti vzdelávania zameraného na </w:t>
            </w:r>
            <w:r w:rsidRPr="00A3142B">
              <w:rPr>
                <w:rStyle w:val="Vrazn"/>
                <w:sz w:val="18"/>
                <w:szCs w:val="18"/>
              </w:rPr>
              <w:t>ochranu osôb, majetku a informácií.</w:t>
            </w:r>
          </w:p>
          <w:p w14:paraId="0AB4FD86" w14:textId="3A601D9D" w:rsidR="00A3142B" w:rsidRDefault="00A3142B" w:rsidP="00A3142B">
            <w:pPr>
              <w:pStyle w:val="Normlnywebov"/>
              <w:spacing w:before="0" w:beforeAutospacing="0" w:after="12" w:afterAutospacing="0"/>
              <w:jc w:val="both"/>
              <w:rPr>
                <w:rStyle w:val="Vrazn"/>
                <w:sz w:val="18"/>
                <w:szCs w:val="18"/>
              </w:rPr>
            </w:pPr>
            <w:r w:rsidRPr="00A3142B">
              <w:rPr>
                <w:sz w:val="18"/>
                <w:szCs w:val="18"/>
              </w:rPr>
              <w:t xml:space="preserve">Absolvent študijného programu Bezpečnostný manažment na prvom stupni má základné teoretické poznatky a praktické zručnosti a skúsenosti najmä z oblastí </w:t>
            </w:r>
            <w:r w:rsidRPr="00A3142B">
              <w:rPr>
                <w:rStyle w:val="Vrazn"/>
                <w:sz w:val="18"/>
                <w:szCs w:val="18"/>
              </w:rPr>
              <w:t xml:space="preserve">manažmentu </w:t>
            </w:r>
            <w:r w:rsidRPr="00A3142B">
              <w:rPr>
                <w:sz w:val="18"/>
                <w:szCs w:val="18"/>
              </w:rPr>
              <w:t xml:space="preserve">a </w:t>
            </w:r>
            <w:r w:rsidRPr="00A3142B">
              <w:rPr>
                <w:rStyle w:val="Vrazn"/>
                <w:sz w:val="18"/>
                <w:szCs w:val="18"/>
              </w:rPr>
              <w:t>manažmentu rizík</w:t>
            </w:r>
            <w:r w:rsidRPr="00A3142B">
              <w:rPr>
                <w:sz w:val="18"/>
                <w:szCs w:val="18"/>
              </w:rPr>
              <w:t xml:space="preserve"> s aplikáciou na manažment vybraných oblastí bezpečnosti súkromného a verejného sektora. Pozná kvantitatívne a kvalitatívne metódy a techniky procesov manažmentu rizík (identifikácia rizík, analýza rizík, hodnotenie rizík, zaobchádzanie s rizikami) a </w:t>
            </w:r>
            <w:r w:rsidRPr="00A3142B">
              <w:rPr>
                <w:rStyle w:val="Vrazn"/>
                <w:sz w:val="18"/>
                <w:szCs w:val="18"/>
              </w:rPr>
              <w:t>manažmentu bezpečnostných incidentov.</w:t>
            </w:r>
          </w:p>
          <w:p w14:paraId="145CD6D8" w14:textId="77777777" w:rsidR="00A3142B" w:rsidRPr="00A3142B" w:rsidRDefault="00A3142B" w:rsidP="00A3142B">
            <w:pPr>
              <w:pStyle w:val="Normlnywebov"/>
              <w:spacing w:before="0" w:beforeAutospacing="0" w:after="12" w:afterAutospacing="0"/>
              <w:jc w:val="both"/>
              <w:rPr>
                <w:sz w:val="18"/>
                <w:szCs w:val="18"/>
              </w:rPr>
            </w:pPr>
          </w:p>
          <w:p w14:paraId="5C6EC383" w14:textId="48AAE8E5" w:rsidR="00A3142B" w:rsidRDefault="00A3142B" w:rsidP="00A3142B">
            <w:pPr>
              <w:pStyle w:val="Normlnywebov"/>
              <w:spacing w:before="0" w:beforeAutospacing="0" w:after="12" w:afterAutospacing="0"/>
              <w:jc w:val="both"/>
              <w:rPr>
                <w:sz w:val="18"/>
                <w:szCs w:val="18"/>
              </w:rPr>
            </w:pPr>
            <w:r w:rsidRPr="00A3142B">
              <w:rPr>
                <w:sz w:val="18"/>
                <w:szCs w:val="18"/>
              </w:rPr>
              <w:t xml:space="preserve">Identifikuje a tvorivo aplikuje </w:t>
            </w:r>
            <w:r w:rsidRPr="00A3142B">
              <w:rPr>
                <w:rStyle w:val="Vrazn"/>
                <w:sz w:val="18"/>
                <w:szCs w:val="18"/>
              </w:rPr>
              <w:t>bezpečnostné požiadavky</w:t>
            </w:r>
            <w:r w:rsidRPr="00A3142B">
              <w:rPr>
                <w:sz w:val="18"/>
                <w:szCs w:val="18"/>
              </w:rPr>
              <w:t xml:space="preserve"> právneho a normatívneho rámca vybraných oblastí bezpečnosti súvisiacich s ochranou osôb,  majetku a informácií primárne pred </w:t>
            </w:r>
            <w:r w:rsidRPr="00A3142B">
              <w:rPr>
                <w:rStyle w:val="Vrazn"/>
                <w:sz w:val="18"/>
                <w:szCs w:val="18"/>
              </w:rPr>
              <w:t xml:space="preserve">úmyselnými antropogénnymi hrozbami </w:t>
            </w:r>
            <w:r w:rsidRPr="00A3142B">
              <w:rPr>
                <w:sz w:val="18"/>
                <w:szCs w:val="18"/>
              </w:rPr>
              <w:t>(vznikajúce úmyselnou činnosťou človeka).</w:t>
            </w:r>
          </w:p>
          <w:p w14:paraId="5FB57D85" w14:textId="77777777" w:rsidR="00A3142B" w:rsidRPr="00A3142B" w:rsidRDefault="00A3142B" w:rsidP="00A3142B">
            <w:pPr>
              <w:pStyle w:val="Normlnywebov"/>
              <w:spacing w:before="0" w:beforeAutospacing="0" w:after="12" w:afterAutospacing="0"/>
              <w:jc w:val="both"/>
              <w:rPr>
                <w:sz w:val="18"/>
                <w:szCs w:val="18"/>
              </w:rPr>
            </w:pPr>
          </w:p>
          <w:p w14:paraId="204F5D85" w14:textId="509D3979" w:rsidR="00A3142B" w:rsidRDefault="00A3142B" w:rsidP="00A3142B">
            <w:pPr>
              <w:pStyle w:val="Normlnywebov"/>
              <w:spacing w:before="0" w:beforeAutospacing="0" w:after="12" w:afterAutospacing="0"/>
              <w:jc w:val="both"/>
              <w:rPr>
                <w:sz w:val="18"/>
                <w:szCs w:val="18"/>
              </w:rPr>
            </w:pPr>
            <w:r w:rsidRPr="00A3142B">
              <w:rPr>
                <w:sz w:val="18"/>
                <w:szCs w:val="18"/>
              </w:rPr>
              <w:t xml:space="preserve">Definuje, obsluhuje, prevádzkuje a v niektorých špecifických oblastiach riadi </w:t>
            </w:r>
            <w:r w:rsidRPr="00A3142B">
              <w:rPr>
                <w:rStyle w:val="Vrazn"/>
                <w:sz w:val="18"/>
                <w:szCs w:val="18"/>
              </w:rPr>
              <w:t>ľudské zdroje</w:t>
            </w:r>
            <w:r w:rsidRPr="00A3142B">
              <w:rPr>
                <w:sz w:val="18"/>
                <w:szCs w:val="18"/>
              </w:rPr>
              <w:t xml:space="preserve">, </w:t>
            </w:r>
            <w:r w:rsidRPr="00A3142B">
              <w:rPr>
                <w:rStyle w:val="Vrazn"/>
                <w:sz w:val="18"/>
                <w:szCs w:val="18"/>
              </w:rPr>
              <w:t>organizačné a technické opatrenia systému ochrany osôb, majetku a informácií</w:t>
            </w:r>
            <w:r w:rsidRPr="00A3142B">
              <w:rPr>
                <w:sz w:val="18"/>
                <w:szCs w:val="18"/>
              </w:rPr>
              <w:t xml:space="preserve"> ako súčasť </w:t>
            </w:r>
            <w:r w:rsidRPr="00A3142B">
              <w:rPr>
                <w:rStyle w:val="Vrazn"/>
                <w:sz w:val="18"/>
                <w:szCs w:val="18"/>
              </w:rPr>
              <w:t>prevencie</w:t>
            </w:r>
            <w:r w:rsidRPr="00A3142B">
              <w:rPr>
                <w:sz w:val="18"/>
                <w:szCs w:val="18"/>
              </w:rPr>
              <w:t xml:space="preserve"> </w:t>
            </w:r>
            <w:r w:rsidRPr="00A3142B">
              <w:rPr>
                <w:rStyle w:val="Vrazn"/>
                <w:sz w:val="18"/>
                <w:szCs w:val="18"/>
              </w:rPr>
              <w:t>kriminality</w:t>
            </w:r>
            <w:r w:rsidRPr="00A3142B">
              <w:rPr>
                <w:sz w:val="18"/>
                <w:szCs w:val="18"/>
              </w:rPr>
              <w:t xml:space="preserve"> a inej </w:t>
            </w:r>
            <w:r w:rsidRPr="00A3142B">
              <w:rPr>
                <w:rStyle w:val="Vrazn"/>
                <w:sz w:val="18"/>
                <w:szCs w:val="18"/>
              </w:rPr>
              <w:t>protispoločenskej činnosti</w:t>
            </w:r>
            <w:r w:rsidRPr="00A3142B">
              <w:rPr>
                <w:sz w:val="18"/>
                <w:szCs w:val="18"/>
              </w:rPr>
              <w:t>. Spolupracuje na vypracovaní bezpečnostnej dokumentácie.</w:t>
            </w:r>
          </w:p>
          <w:p w14:paraId="3AB2AED9" w14:textId="77777777" w:rsidR="00A3142B" w:rsidRPr="00A3142B" w:rsidRDefault="00A3142B" w:rsidP="00A3142B">
            <w:pPr>
              <w:pStyle w:val="Normlnywebov"/>
              <w:spacing w:before="0" w:beforeAutospacing="0" w:after="12" w:afterAutospacing="0"/>
              <w:jc w:val="both"/>
              <w:rPr>
                <w:sz w:val="18"/>
                <w:szCs w:val="18"/>
              </w:rPr>
            </w:pPr>
          </w:p>
          <w:p w14:paraId="1FC3847F" w14:textId="77777777" w:rsidR="00A3142B" w:rsidRPr="00A3142B" w:rsidRDefault="00A3142B" w:rsidP="00A3142B">
            <w:pPr>
              <w:pStyle w:val="Normlnywebov"/>
              <w:spacing w:before="0" w:beforeAutospacing="0" w:after="12" w:afterAutospacing="0"/>
              <w:jc w:val="both"/>
              <w:rPr>
                <w:sz w:val="18"/>
                <w:szCs w:val="18"/>
              </w:rPr>
            </w:pPr>
            <w:r w:rsidRPr="00A3142B">
              <w:rPr>
                <w:sz w:val="18"/>
                <w:szCs w:val="18"/>
              </w:rPr>
              <w:t>Komunikuje a konzultuje problematiku bezpečnosti s dotknutými stranami (napr. dodávatelia, odberatelia, orgány verejnej správy, podnikateľské subjekty).</w:t>
            </w:r>
          </w:p>
          <w:p w14:paraId="2ABEB310" w14:textId="73EA9724" w:rsidR="00A3142B" w:rsidRDefault="00A3142B" w:rsidP="00A3142B">
            <w:pPr>
              <w:pStyle w:val="Normlnywebov"/>
              <w:spacing w:before="0" w:beforeAutospacing="0" w:after="12" w:afterAutospacing="0"/>
              <w:jc w:val="both"/>
              <w:rPr>
                <w:sz w:val="18"/>
                <w:szCs w:val="18"/>
              </w:rPr>
            </w:pPr>
            <w:r w:rsidRPr="00A3142B">
              <w:rPr>
                <w:sz w:val="18"/>
                <w:szCs w:val="18"/>
              </w:rPr>
              <w:t xml:space="preserve">Pozná a vie aplikovať základy práva a </w:t>
            </w:r>
            <w:r w:rsidRPr="00A3142B">
              <w:rPr>
                <w:rStyle w:val="Vrazn"/>
                <w:sz w:val="18"/>
                <w:szCs w:val="18"/>
              </w:rPr>
              <w:t>trestného práva</w:t>
            </w:r>
            <w:r w:rsidRPr="00A3142B">
              <w:rPr>
                <w:sz w:val="18"/>
                <w:szCs w:val="18"/>
              </w:rPr>
              <w:t>.</w:t>
            </w:r>
          </w:p>
          <w:p w14:paraId="09B537E4" w14:textId="77777777" w:rsidR="00A3142B" w:rsidRPr="00A3142B" w:rsidRDefault="00A3142B" w:rsidP="00A3142B">
            <w:pPr>
              <w:pStyle w:val="Normlnywebov"/>
              <w:spacing w:before="0" w:beforeAutospacing="0" w:after="12" w:afterAutospacing="0"/>
              <w:jc w:val="both"/>
              <w:rPr>
                <w:sz w:val="18"/>
                <w:szCs w:val="18"/>
              </w:rPr>
            </w:pPr>
          </w:p>
          <w:p w14:paraId="70E825C1" w14:textId="748FB4F4" w:rsidR="00A3142B" w:rsidRDefault="00A3142B" w:rsidP="00A3142B">
            <w:pPr>
              <w:pStyle w:val="Normlnywebov"/>
              <w:spacing w:before="0" w:beforeAutospacing="0" w:after="12" w:afterAutospacing="0"/>
              <w:jc w:val="both"/>
              <w:rPr>
                <w:sz w:val="18"/>
                <w:szCs w:val="18"/>
              </w:rPr>
            </w:pPr>
            <w:r w:rsidRPr="00A3142B">
              <w:rPr>
                <w:sz w:val="18"/>
                <w:szCs w:val="18"/>
              </w:rPr>
              <w:t xml:space="preserve">Absolvent študijného programu Bezpečnostný manažment má počas bakalárskeho štúdia možnosť sa </w:t>
            </w:r>
            <w:r w:rsidRPr="00A3142B">
              <w:rPr>
                <w:rStyle w:val="Vrazn"/>
                <w:sz w:val="18"/>
                <w:szCs w:val="18"/>
              </w:rPr>
              <w:t>profilovať</w:t>
            </w:r>
            <w:r w:rsidRPr="00A3142B">
              <w:rPr>
                <w:sz w:val="18"/>
                <w:szCs w:val="18"/>
              </w:rPr>
              <w:t xml:space="preserve"> v oblasti </w:t>
            </w:r>
            <w:r w:rsidRPr="00A3142B">
              <w:rPr>
                <w:rStyle w:val="Vrazn"/>
                <w:sz w:val="18"/>
                <w:szCs w:val="18"/>
              </w:rPr>
              <w:t>fyzickej a objektovej bezpečnosti</w:t>
            </w:r>
            <w:r w:rsidRPr="00A3142B">
              <w:rPr>
                <w:sz w:val="18"/>
                <w:szCs w:val="18"/>
              </w:rPr>
              <w:t xml:space="preserve"> a </w:t>
            </w:r>
            <w:r w:rsidRPr="00A3142B">
              <w:rPr>
                <w:rStyle w:val="Vrazn"/>
                <w:sz w:val="18"/>
                <w:szCs w:val="18"/>
              </w:rPr>
              <w:t>informačnej bezpečnosti</w:t>
            </w:r>
            <w:r w:rsidRPr="00A3142B">
              <w:rPr>
                <w:sz w:val="18"/>
                <w:szCs w:val="18"/>
              </w:rPr>
              <w:t>.</w:t>
            </w:r>
          </w:p>
          <w:p w14:paraId="6485B985" w14:textId="77777777" w:rsidR="00A3142B" w:rsidRPr="00A3142B" w:rsidRDefault="00A3142B" w:rsidP="00A3142B">
            <w:pPr>
              <w:pStyle w:val="Normlnywebov"/>
              <w:spacing w:before="0" w:beforeAutospacing="0" w:after="12" w:afterAutospacing="0"/>
              <w:jc w:val="both"/>
              <w:rPr>
                <w:sz w:val="18"/>
                <w:szCs w:val="18"/>
              </w:rPr>
            </w:pPr>
          </w:p>
          <w:p w14:paraId="14FD5F1E" w14:textId="792B102F" w:rsidR="00A3142B" w:rsidRDefault="00A3142B" w:rsidP="00A3142B">
            <w:pPr>
              <w:pStyle w:val="Normlnywebov"/>
              <w:spacing w:before="0" w:beforeAutospacing="0" w:after="12" w:afterAutospacing="0"/>
              <w:jc w:val="both"/>
              <w:rPr>
                <w:sz w:val="18"/>
                <w:szCs w:val="18"/>
              </w:rPr>
            </w:pPr>
            <w:r w:rsidRPr="00A3142B">
              <w:rPr>
                <w:sz w:val="18"/>
                <w:szCs w:val="18"/>
              </w:rPr>
              <w:t xml:space="preserve">Podieľa sa na vytváraní a implementovaní </w:t>
            </w:r>
            <w:r w:rsidRPr="00A3142B">
              <w:rPr>
                <w:rStyle w:val="Vrazn"/>
                <w:sz w:val="18"/>
                <w:szCs w:val="18"/>
              </w:rPr>
              <w:t xml:space="preserve">systémov manažérstva bezpečnosti </w:t>
            </w:r>
            <w:r w:rsidRPr="00A3142B">
              <w:rPr>
                <w:sz w:val="18"/>
                <w:szCs w:val="18"/>
              </w:rPr>
              <w:t xml:space="preserve">organizácie (napr. </w:t>
            </w:r>
            <w:r w:rsidRPr="00A3142B">
              <w:rPr>
                <w:rStyle w:val="Vrazn"/>
                <w:sz w:val="18"/>
                <w:szCs w:val="18"/>
              </w:rPr>
              <w:t>systém manažérstva fyzickej a objektovej bezpečnosti</w:t>
            </w:r>
            <w:r w:rsidRPr="00A3142B">
              <w:rPr>
                <w:sz w:val="18"/>
                <w:szCs w:val="18"/>
              </w:rPr>
              <w:t xml:space="preserve">, </w:t>
            </w:r>
            <w:r w:rsidRPr="00A3142B">
              <w:rPr>
                <w:rStyle w:val="Vrazn"/>
                <w:sz w:val="18"/>
                <w:szCs w:val="18"/>
              </w:rPr>
              <w:t>systém manažérstva informačnej bezpečnosti</w:t>
            </w:r>
            <w:r w:rsidRPr="00A3142B">
              <w:rPr>
                <w:sz w:val="18"/>
                <w:szCs w:val="18"/>
              </w:rPr>
              <w:t>, systém manažérstva bezpečnosti dodávateľských reťazcov alebo systém manažérstva bezpečnosti a ochrany zdravia pri práci).</w:t>
            </w:r>
          </w:p>
          <w:p w14:paraId="0418D85C" w14:textId="77777777" w:rsidR="00A3142B" w:rsidRPr="00A3142B" w:rsidRDefault="00A3142B" w:rsidP="00A3142B">
            <w:pPr>
              <w:pStyle w:val="Normlnywebov"/>
              <w:spacing w:before="0" w:beforeAutospacing="0" w:after="12" w:afterAutospacing="0"/>
              <w:jc w:val="both"/>
              <w:rPr>
                <w:sz w:val="18"/>
                <w:szCs w:val="18"/>
              </w:rPr>
            </w:pPr>
          </w:p>
          <w:p w14:paraId="5736BB11" w14:textId="77777777" w:rsidR="00A3142B" w:rsidRPr="00A3142B" w:rsidRDefault="00A3142B" w:rsidP="00A3142B">
            <w:pPr>
              <w:pStyle w:val="Normlnywebov"/>
              <w:spacing w:before="0" w:beforeAutospacing="0" w:after="12" w:afterAutospacing="0"/>
              <w:jc w:val="both"/>
              <w:rPr>
                <w:sz w:val="18"/>
                <w:szCs w:val="18"/>
              </w:rPr>
            </w:pPr>
            <w:r w:rsidRPr="00A3142B">
              <w:rPr>
                <w:sz w:val="18"/>
                <w:szCs w:val="18"/>
              </w:rPr>
              <w:t xml:space="preserve">Pozná základné princípy finančného riadenia, na základe ktorých je spôsobilý analyzovať ekonomické prostredie organizácie a vyhodnocovať </w:t>
            </w:r>
            <w:r w:rsidRPr="00A3142B">
              <w:rPr>
                <w:rStyle w:val="Vrazn"/>
                <w:sz w:val="18"/>
                <w:szCs w:val="18"/>
              </w:rPr>
              <w:t xml:space="preserve">ekonomickú efektívnosť ochranných opatrení </w:t>
            </w:r>
            <w:r w:rsidRPr="00A3142B">
              <w:rPr>
                <w:sz w:val="18"/>
                <w:szCs w:val="18"/>
              </w:rPr>
              <w:t>vyplývajúcich z bezpečnostných požiadaviek.</w:t>
            </w:r>
          </w:p>
          <w:p w14:paraId="69B36BB7" w14:textId="4830E982" w:rsidR="00A3142B" w:rsidRDefault="00A3142B" w:rsidP="00A3142B">
            <w:pPr>
              <w:pStyle w:val="Normlnywebov"/>
              <w:spacing w:before="0" w:beforeAutospacing="0" w:after="12" w:afterAutospacing="0"/>
              <w:jc w:val="both"/>
              <w:rPr>
                <w:sz w:val="18"/>
                <w:szCs w:val="18"/>
              </w:rPr>
            </w:pPr>
            <w:r w:rsidRPr="00A3142B">
              <w:rPr>
                <w:sz w:val="18"/>
                <w:szCs w:val="18"/>
              </w:rPr>
              <w:t xml:space="preserve">Pozná základné pojmy, vzťahy, subjekty a prvky </w:t>
            </w:r>
            <w:r w:rsidRPr="00A3142B">
              <w:rPr>
                <w:rStyle w:val="Vrazn"/>
                <w:sz w:val="18"/>
                <w:szCs w:val="18"/>
              </w:rPr>
              <w:t>fyzickej a objektovej bezpečnosti</w:t>
            </w:r>
            <w:r w:rsidRPr="00A3142B">
              <w:rPr>
                <w:sz w:val="18"/>
                <w:szCs w:val="18"/>
              </w:rPr>
              <w:t xml:space="preserve">, patriace do skupín </w:t>
            </w:r>
            <w:r w:rsidRPr="00A3142B">
              <w:rPr>
                <w:rStyle w:val="Vrazn"/>
                <w:sz w:val="18"/>
                <w:szCs w:val="18"/>
              </w:rPr>
              <w:t>poplachových systémov (elektrické zabezpečovacie a tiesňové poplachové systémy, systémy kontroly vstupov, kamerové bezpečnostné systémy, elektrické požiarne signalizácie, poplachové prenosové systémy)</w:t>
            </w:r>
            <w:r w:rsidRPr="00A3142B">
              <w:rPr>
                <w:sz w:val="18"/>
                <w:szCs w:val="18"/>
              </w:rPr>
              <w:t xml:space="preserve">, </w:t>
            </w:r>
            <w:r w:rsidRPr="00A3142B">
              <w:rPr>
                <w:rStyle w:val="Vrazn"/>
                <w:sz w:val="18"/>
                <w:szCs w:val="18"/>
              </w:rPr>
              <w:t>mechanických zábranných prostriedkov</w:t>
            </w:r>
            <w:r w:rsidRPr="00A3142B">
              <w:rPr>
                <w:sz w:val="18"/>
                <w:szCs w:val="18"/>
              </w:rPr>
              <w:t xml:space="preserve"> a </w:t>
            </w:r>
            <w:r w:rsidRPr="00A3142B">
              <w:rPr>
                <w:rStyle w:val="Vrazn"/>
                <w:sz w:val="18"/>
                <w:szCs w:val="18"/>
              </w:rPr>
              <w:t xml:space="preserve">fyzickej ochrany </w:t>
            </w:r>
            <w:r w:rsidRPr="00A3142B">
              <w:rPr>
                <w:sz w:val="18"/>
                <w:szCs w:val="18"/>
              </w:rPr>
              <w:t xml:space="preserve">(napr. </w:t>
            </w:r>
            <w:r w:rsidRPr="00A3142B">
              <w:rPr>
                <w:rStyle w:val="Vrazn"/>
                <w:sz w:val="18"/>
                <w:szCs w:val="18"/>
              </w:rPr>
              <w:t>súkromné bezpečnostné služby, bezpečnostné zložky, bodyguarding</w:t>
            </w:r>
            <w:r w:rsidRPr="00A3142B">
              <w:rPr>
                <w:sz w:val="18"/>
                <w:szCs w:val="18"/>
              </w:rPr>
              <w:t>).</w:t>
            </w:r>
          </w:p>
          <w:p w14:paraId="177B00E3" w14:textId="77777777" w:rsidR="00A3142B" w:rsidRPr="00A3142B" w:rsidRDefault="00A3142B" w:rsidP="00A3142B">
            <w:pPr>
              <w:pStyle w:val="Normlnywebov"/>
              <w:spacing w:before="0" w:beforeAutospacing="0" w:after="12" w:afterAutospacing="0"/>
              <w:jc w:val="both"/>
              <w:rPr>
                <w:sz w:val="18"/>
                <w:szCs w:val="18"/>
              </w:rPr>
            </w:pPr>
          </w:p>
          <w:p w14:paraId="233844F1" w14:textId="560AB13D" w:rsidR="00A3142B" w:rsidRDefault="00A3142B" w:rsidP="00A3142B">
            <w:pPr>
              <w:pStyle w:val="Normlnywebov"/>
              <w:spacing w:before="0" w:beforeAutospacing="0" w:after="12" w:afterAutospacing="0"/>
              <w:jc w:val="both"/>
              <w:rPr>
                <w:sz w:val="18"/>
                <w:szCs w:val="18"/>
              </w:rPr>
            </w:pPr>
            <w:r w:rsidRPr="00A3142B">
              <w:rPr>
                <w:sz w:val="18"/>
                <w:szCs w:val="18"/>
              </w:rPr>
              <w:t xml:space="preserve">Pozná základné pojmy, vzťahy, subjekty a </w:t>
            </w:r>
            <w:r w:rsidRPr="00A3142B">
              <w:rPr>
                <w:rStyle w:val="Vrazn"/>
                <w:sz w:val="18"/>
                <w:szCs w:val="18"/>
              </w:rPr>
              <w:t>aktíva</w:t>
            </w:r>
            <w:r w:rsidRPr="00A3142B">
              <w:rPr>
                <w:sz w:val="18"/>
                <w:szCs w:val="18"/>
              </w:rPr>
              <w:t xml:space="preserve"> </w:t>
            </w:r>
            <w:r w:rsidRPr="00A3142B">
              <w:rPr>
                <w:rStyle w:val="Vrazn"/>
                <w:sz w:val="18"/>
                <w:szCs w:val="18"/>
              </w:rPr>
              <w:t xml:space="preserve">informačných </w:t>
            </w:r>
            <w:r w:rsidR="001D3CBA">
              <w:rPr>
                <w:rStyle w:val="Vrazn"/>
                <w:sz w:val="18"/>
                <w:szCs w:val="18"/>
              </w:rPr>
              <w:t xml:space="preserve">a komunikačných </w:t>
            </w:r>
            <w:r w:rsidRPr="00A3142B">
              <w:rPr>
                <w:rStyle w:val="Vrazn"/>
                <w:sz w:val="18"/>
                <w:szCs w:val="18"/>
              </w:rPr>
              <w:t xml:space="preserve">systémov </w:t>
            </w:r>
            <w:r w:rsidRPr="00A3142B">
              <w:rPr>
                <w:sz w:val="18"/>
                <w:szCs w:val="18"/>
              </w:rPr>
              <w:t>(napr. informácie, dáta, hardvér, softvér, dodávatelia, lokality)</w:t>
            </w:r>
            <w:r w:rsidRPr="00A3142B">
              <w:rPr>
                <w:rStyle w:val="Vrazn"/>
                <w:sz w:val="18"/>
                <w:szCs w:val="18"/>
              </w:rPr>
              <w:t>, počítačových sietí a technológií</w:t>
            </w:r>
            <w:r w:rsidRPr="00A3142B">
              <w:rPr>
                <w:sz w:val="18"/>
                <w:szCs w:val="18"/>
              </w:rPr>
              <w:t xml:space="preserve"> v organizácií vo väzbe na ich </w:t>
            </w:r>
            <w:r w:rsidRPr="00A3142B">
              <w:rPr>
                <w:rStyle w:val="Vrazn"/>
                <w:sz w:val="18"/>
                <w:szCs w:val="18"/>
              </w:rPr>
              <w:t xml:space="preserve">informačnú, </w:t>
            </w:r>
            <w:r w:rsidRPr="00A3142B">
              <w:rPr>
                <w:sz w:val="18"/>
                <w:szCs w:val="18"/>
              </w:rPr>
              <w:t>resp.</w:t>
            </w:r>
            <w:r w:rsidRPr="00A3142B">
              <w:rPr>
                <w:rStyle w:val="Vrazn"/>
                <w:sz w:val="18"/>
                <w:szCs w:val="18"/>
              </w:rPr>
              <w:t xml:space="preserve"> kybernetickú bezpečnosť. </w:t>
            </w:r>
            <w:r w:rsidRPr="00A3142B">
              <w:rPr>
                <w:sz w:val="18"/>
                <w:szCs w:val="18"/>
              </w:rPr>
              <w:t>Definuje a objasňuje základné pojmy, vzťahy, subjekty a prvky problematiky tvorby a prevádzky webových aplikácií ako súčasti informačnej bezpečnosti. Má vedomosti a zručnosti potrebné na úspešné zvládnutie úloh, povinností a zodpovedností bezpečnostného analytika v operačnom centre bezpečnosti.</w:t>
            </w:r>
          </w:p>
          <w:p w14:paraId="2AB81546" w14:textId="77777777" w:rsidR="00A3142B" w:rsidRPr="00A3142B" w:rsidRDefault="00A3142B" w:rsidP="00A3142B">
            <w:pPr>
              <w:pStyle w:val="Normlnywebov"/>
              <w:spacing w:before="0" w:beforeAutospacing="0" w:after="12" w:afterAutospacing="0"/>
              <w:jc w:val="both"/>
              <w:rPr>
                <w:sz w:val="18"/>
                <w:szCs w:val="18"/>
              </w:rPr>
            </w:pPr>
          </w:p>
          <w:p w14:paraId="40B995E3" w14:textId="77777777" w:rsidR="00A3142B" w:rsidRPr="00A3142B" w:rsidRDefault="00A3142B" w:rsidP="00A3142B">
            <w:pPr>
              <w:pStyle w:val="Normlnywebov"/>
              <w:spacing w:before="0" w:beforeAutospacing="0" w:after="12" w:afterAutospacing="0"/>
              <w:jc w:val="both"/>
              <w:rPr>
                <w:sz w:val="18"/>
                <w:szCs w:val="18"/>
              </w:rPr>
            </w:pPr>
            <w:r w:rsidRPr="00A3142B">
              <w:rPr>
                <w:rStyle w:val="Vrazn"/>
                <w:sz w:val="18"/>
                <w:szCs w:val="18"/>
              </w:rPr>
              <w:t>Vedomosti</w:t>
            </w:r>
          </w:p>
          <w:p w14:paraId="2AB7F21E" w14:textId="77777777" w:rsidR="00A3142B" w:rsidRPr="00A3142B" w:rsidRDefault="00A3142B" w:rsidP="00A3142B">
            <w:pPr>
              <w:pStyle w:val="Normlnywebov"/>
              <w:spacing w:before="0" w:beforeAutospacing="0" w:after="12" w:afterAutospacing="0"/>
              <w:jc w:val="both"/>
              <w:rPr>
                <w:sz w:val="18"/>
                <w:szCs w:val="18"/>
              </w:rPr>
            </w:pPr>
            <w:r w:rsidRPr="00A3142B">
              <w:rPr>
                <w:sz w:val="18"/>
                <w:szCs w:val="18"/>
              </w:rPr>
              <w:t>V.1 Študent definuje a objasňuje základné pojmy, vzťahy, subjekty a prvky manažérskych systémov zameraných na vybrané oblasti bezpečnosti.     </w:t>
            </w:r>
          </w:p>
          <w:p w14:paraId="6DD03BC4" w14:textId="77777777" w:rsidR="00A3142B" w:rsidRPr="00A3142B" w:rsidRDefault="00A3142B" w:rsidP="00A3142B">
            <w:pPr>
              <w:pStyle w:val="Normlnywebov"/>
              <w:spacing w:before="0" w:beforeAutospacing="0" w:after="12" w:afterAutospacing="0"/>
              <w:jc w:val="both"/>
              <w:rPr>
                <w:sz w:val="18"/>
                <w:szCs w:val="18"/>
              </w:rPr>
            </w:pPr>
            <w:r w:rsidRPr="00A3142B">
              <w:rPr>
                <w:sz w:val="18"/>
                <w:szCs w:val="18"/>
              </w:rPr>
              <w:t>V.2 Študent definuje a objasňuje základné pojmy, vzťahy, subjekty a prvky fyzickej a objektovej bezpečnosti.     </w:t>
            </w:r>
          </w:p>
          <w:p w14:paraId="6891CA5B" w14:textId="77777777" w:rsidR="00A3142B" w:rsidRPr="00A3142B" w:rsidRDefault="00A3142B" w:rsidP="00A3142B">
            <w:pPr>
              <w:pStyle w:val="Normlnywebov"/>
              <w:spacing w:before="0" w:beforeAutospacing="0" w:after="12" w:afterAutospacing="0"/>
              <w:jc w:val="both"/>
              <w:rPr>
                <w:sz w:val="18"/>
                <w:szCs w:val="18"/>
              </w:rPr>
            </w:pPr>
            <w:r w:rsidRPr="00A3142B">
              <w:rPr>
                <w:sz w:val="18"/>
                <w:szCs w:val="18"/>
              </w:rPr>
              <w:t>V.3 Študent definuje a objasňuje základné pojmy, vzťahy, subjekty a prvky informačnej bezpečnosti.</w:t>
            </w:r>
          </w:p>
          <w:p w14:paraId="3C0D0483" w14:textId="77777777" w:rsidR="00A3142B" w:rsidRPr="00A3142B" w:rsidRDefault="00A3142B" w:rsidP="00A3142B">
            <w:pPr>
              <w:pStyle w:val="Normlnywebov"/>
              <w:spacing w:before="0" w:beforeAutospacing="0" w:after="12" w:afterAutospacing="0"/>
              <w:jc w:val="both"/>
              <w:rPr>
                <w:sz w:val="18"/>
                <w:szCs w:val="18"/>
              </w:rPr>
            </w:pPr>
            <w:r w:rsidRPr="00A3142B">
              <w:rPr>
                <w:sz w:val="18"/>
                <w:szCs w:val="18"/>
              </w:rPr>
              <w:t>V.4 Študent definuje rámec a procesy manažmentu rizík (identifikácia rizík, analýza rizík, hodnotenie rizík, zaobchádzanie s rizikami) pre vybrané oblasti bezpečnosti. Pozná metódy a techniky procesov manažmentu rizík.</w:t>
            </w:r>
          </w:p>
          <w:p w14:paraId="5A72EE4E" w14:textId="77777777" w:rsidR="00A3142B" w:rsidRPr="00A3142B" w:rsidRDefault="00A3142B" w:rsidP="00A3142B">
            <w:pPr>
              <w:pStyle w:val="Normlnywebov"/>
              <w:spacing w:before="0" w:beforeAutospacing="0" w:after="12" w:afterAutospacing="0"/>
              <w:jc w:val="both"/>
              <w:rPr>
                <w:sz w:val="18"/>
                <w:szCs w:val="18"/>
              </w:rPr>
            </w:pPr>
            <w:r w:rsidRPr="00A3142B">
              <w:rPr>
                <w:sz w:val="18"/>
                <w:szCs w:val="18"/>
              </w:rPr>
              <w:lastRenderedPageBreak/>
              <w:t>V.5 Definuje medzinárodný, národný právny rámec a normatívny a inštitucionálny rámec vzťahujúci sa k vybraným oblastiam bezpečnosti súvisiacich s ochranou osôb, majetku a informácií pred antropogénnymi hrozbami (vznikajúce úmyselnou, resp. neúmyselnou činnosťou človeka).</w:t>
            </w:r>
          </w:p>
          <w:p w14:paraId="062D0294" w14:textId="77777777" w:rsidR="00A3142B" w:rsidRPr="00A3142B" w:rsidRDefault="00A3142B" w:rsidP="00A3142B">
            <w:pPr>
              <w:pStyle w:val="Normlnywebov"/>
              <w:spacing w:before="0" w:beforeAutospacing="0" w:after="120" w:afterAutospacing="0"/>
              <w:jc w:val="both"/>
              <w:rPr>
                <w:sz w:val="18"/>
                <w:szCs w:val="18"/>
              </w:rPr>
            </w:pPr>
            <w:r w:rsidRPr="00A3142B">
              <w:rPr>
                <w:sz w:val="18"/>
                <w:szCs w:val="18"/>
              </w:rPr>
              <w:t>V.6 Definuje personálne, organizačné a technické bezpečnostné prvky (ich princípy, štruktúry, funkcie parametre a vzájomné väzby) systému ochrany osôb a majetku pred antropogénnymi hrozbami (vznikajúce úmyselnou, resp. neúmyselnou činnosťou človeka).</w:t>
            </w:r>
          </w:p>
          <w:p w14:paraId="07C88BE3" w14:textId="77777777" w:rsidR="00A3142B" w:rsidRPr="00A3142B" w:rsidRDefault="00A3142B" w:rsidP="00A3142B">
            <w:pPr>
              <w:pStyle w:val="Normlnywebov"/>
              <w:spacing w:before="0" w:beforeAutospacing="0" w:after="12" w:afterAutospacing="0"/>
              <w:jc w:val="both"/>
              <w:rPr>
                <w:sz w:val="18"/>
                <w:szCs w:val="18"/>
              </w:rPr>
            </w:pPr>
            <w:r w:rsidRPr="00A3142B">
              <w:rPr>
                <w:sz w:val="18"/>
                <w:szCs w:val="18"/>
              </w:rPr>
              <w:t>V.7 Definuje základné princípy kontrolných, vyšetrovacích, inšpekčných a auditných činností.</w:t>
            </w:r>
          </w:p>
          <w:p w14:paraId="33AB25B5" w14:textId="77777777" w:rsidR="00A3142B" w:rsidRPr="00A3142B" w:rsidRDefault="00A3142B" w:rsidP="00A3142B">
            <w:pPr>
              <w:pStyle w:val="Normlnywebov"/>
              <w:spacing w:before="0" w:beforeAutospacing="0" w:after="12" w:afterAutospacing="0"/>
              <w:jc w:val="both"/>
              <w:rPr>
                <w:sz w:val="18"/>
                <w:szCs w:val="18"/>
              </w:rPr>
            </w:pPr>
            <w:r w:rsidRPr="00A3142B">
              <w:rPr>
                <w:sz w:val="18"/>
                <w:szCs w:val="18"/>
              </w:rPr>
              <w:t>V.8 Definuje možné organizačné štruktúry, roly (ich povinnosti a kompetencie) vo vzťahu k bezpečnosti v organizácii.</w:t>
            </w:r>
          </w:p>
          <w:p w14:paraId="47D26AF8" w14:textId="77777777" w:rsidR="00A3142B" w:rsidRPr="00A3142B" w:rsidRDefault="00A3142B" w:rsidP="00A3142B">
            <w:pPr>
              <w:pStyle w:val="Normlnywebov"/>
              <w:spacing w:before="0" w:beforeAutospacing="0" w:after="12" w:afterAutospacing="0"/>
              <w:jc w:val="both"/>
              <w:rPr>
                <w:sz w:val="18"/>
                <w:szCs w:val="18"/>
              </w:rPr>
            </w:pPr>
            <w:r w:rsidRPr="00A3142B">
              <w:rPr>
                <w:sz w:val="18"/>
                <w:szCs w:val="18"/>
              </w:rPr>
              <w:t> </w:t>
            </w:r>
          </w:p>
          <w:p w14:paraId="6E5E7A3E" w14:textId="77777777" w:rsidR="00A3142B" w:rsidRPr="00A3142B" w:rsidRDefault="00A3142B" w:rsidP="00A3142B">
            <w:pPr>
              <w:pStyle w:val="Normlnywebov"/>
              <w:spacing w:before="0" w:beforeAutospacing="0" w:after="12" w:afterAutospacing="0"/>
              <w:jc w:val="both"/>
              <w:rPr>
                <w:sz w:val="18"/>
                <w:szCs w:val="18"/>
              </w:rPr>
            </w:pPr>
            <w:r w:rsidRPr="00A3142B">
              <w:rPr>
                <w:rStyle w:val="Vrazn"/>
                <w:sz w:val="18"/>
                <w:szCs w:val="18"/>
              </w:rPr>
              <w:t xml:space="preserve">Zručnosti </w:t>
            </w:r>
          </w:p>
          <w:p w14:paraId="398487AC" w14:textId="77777777" w:rsidR="00A3142B" w:rsidRPr="00A3142B" w:rsidRDefault="00A3142B" w:rsidP="00A3142B">
            <w:pPr>
              <w:pStyle w:val="Normlnywebov"/>
              <w:spacing w:before="0" w:beforeAutospacing="0" w:after="12" w:afterAutospacing="0"/>
              <w:jc w:val="both"/>
              <w:rPr>
                <w:sz w:val="18"/>
                <w:szCs w:val="18"/>
              </w:rPr>
            </w:pPr>
            <w:r w:rsidRPr="00A3142B">
              <w:rPr>
                <w:sz w:val="18"/>
                <w:szCs w:val="18"/>
              </w:rPr>
              <w:t>Z.1 Navrhuje rámec manažérstva rizika, pričom uplatňuje metódy a techniky v rámci jeho procesov (identifikácia rizík, analýza rizík, hodnotenie rizík, zaobchádzanie s rizikami).</w:t>
            </w:r>
          </w:p>
          <w:p w14:paraId="2C55A1BC" w14:textId="77777777" w:rsidR="00A3142B" w:rsidRPr="00A3142B" w:rsidRDefault="00A3142B" w:rsidP="00A3142B">
            <w:pPr>
              <w:pStyle w:val="Normlnywebov"/>
              <w:spacing w:before="0" w:beforeAutospacing="0" w:after="12" w:afterAutospacing="0"/>
              <w:jc w:val="both"/>
              <w:rPr>
                <w:sz w:val="18"/>
                <w:szCs w:val="18"/>
              </w:rPr>
            </w:pPr>
            <w:r w:rsidRPr="00A3142B">
              <w:rPr>
                <w:sz w:val="18"/>
                <w:szCs w:val="18"/>
              </w:rPr>
              <w:t>Z.2 Aplikuje požiadavky právneho a normatívneho rámca vzťahujúceho sa na vybrané oblasti bezpečnosti súvisiace s ochranou osôb, majetku a informácií primárne pred antropogénnymi hrozbami (vznikajúce úmyselnou, resp. neúmyselnou činnosťou človeka).</w:t>
            </w:r>
          </w:p>
          <w:p w14:paraId="6C2A7160" w14:textId="77777777" w:rsidR="00A3142B" w:rsidRPr="00A3142B" w:rsidRDefault="00A3142B" w:rsidP="00A3142B">
            <w:pPr>
              <w:pStyle w:val="Normlnywebov"/>
              <w:spacing w:before="0" w:beforeAutospacing="0" w:after="12" w:afterAutospacing="0"/>
              <w:jc w:val="both"/>
              <w:rPr>
                <w:sz w:val="18"/>
                <w:szCs w:val="18"/>
              </w:rPr>
            </w:pPr>
            <w:r w:rsidRPr="00A3142B">
              <w:rPr>
                <w:sz w:val="18"/>
                <w:szCs w:val="18"/>
              </w:rPr>
              <w:t>Z.3 Vytvára, upravuje a predkladá na schválenie štruktúrovanú dokumentáciu organizácie bezpečnosti v spoločnosti (napr. smernice, usmernenia, pravidlá, reporty a správy, technické výkresy, zmluvy).</w:t>
            </w:r>
          </w:p>
          <w:p w14:paraId="334C660A" w14:textId="77777777" w:rsidR="00A3142B" w:rsidRPr="00A3142B" w:rsidRDefault="00A3142B" w:rsidP="00A3142B">
            <w:pPr>
              <w:pStyle w:val="Normlnywebov"/>
              <w:spacing w:before="0" w:beforeAutospacing="0" w:after="12" w:afterAutospacing="0"/>
              <w:jc w:val="both"/>
              <w:rPr>
                <w:sz w:val="18"/>
                <w:szCs w:val="18"/>
              </w:rPr>
            </w:pPr>
            <w:r w:rsidRPr="00A3142B">
              <w:rPr>
                <w:sz w:val="18"/>
                <w:szCs w:val="18"/>
              </w:rPr>
              <w:t>Z.4 Komunikuje odborné informácie, koncepcie, problémy a riešenia s odbornou i laickou verejnosťou.</w:t>
            </w:r>
          </w:p>
          <w:p w14:paraId="14F35258" w14:textId="77777777" w:rsidR="00A3142B" w:rsidRPr="00A3142B" w:rsidRDefault="00A3142B" w:rsidP="00A3142B">
            <w:pPr>
              <w:pStyle w:val="Normlnywebov"/>
              <w:spacing w:before="0" w:beforeAutospacing="0" w:after="12" w:afterAutospacing="0"/>
              <w:jc w:val="both"/>
              <w:rPr>
                <w:sz w:val="18"/>
                <w:szCs w:val="18"/>
              </w:rPr>
            </w:pPr>
            <w:r w:rsidRPr="00A3142B">
              <w:rPr>
                <w:sz w:val="18"/>
                <w:szCs w:val="18"/>
              </w:rPr>
              <w:t>Z.5 Identifikuje, odôvodňuje, predkladá na schválenie, obsluhuje a prevádzkuje zavedené alebo plánované personálne,  organizačné a technické bezpečnostné prvky systému ochrany osôb, majetku a informácií pred antropogénnymi hrozbami (vznikajúce úmyselnou a neúmyselnou činnosťou človeka).</w:t>
            </w:r>
          </w:p>
          <w:p w14:paraId="55AAC319" w14:textId="77777777" w:rsidR="00A3142B" w:rsidRPr="00A3142B" w:rsidRDefault="00A3142B" w:rsidP="00A3142B">
            <w:pPr>
              <w:pStyle w:val="Normlnywebov"/>
              <w:spacing w:before="0" w:beforeAutospacing="0" w:after="12" w:afterAutospacing="0"/>
              <w:jc w:val="both"/>
              <w:rPr>
                <w:sz w:val="18"/>
                <w:szCs w:val="18"/>
              </w:rPr>
            </w:pPr>
            <w:r w:rsidRPr="00A3142B">
              <w:rPr>
                <w:sz w:val="18"/>
                <w:szCs w:val="18"/>
              </w:rPr>
              <w:t>Z.6 Aplikuje stanovené základné princípy monitorovacích a kontrolných procesov zaručenia súladu bezpečnostných požiadaviek v organizácii. Spolupracuje na procesoch interného auditu.</w:t>
            </w:r>
          </w:p>
          <w:p w14:paraId="130B7AB7" w14:textId="77777777" w:rsidR="00A3142B" w:rsidRPr="00A3142B" w:rsidRDefault="00A3142B" w:rsidP="00A3142B">
            <w:pPr>
              <w:pStyle w:val="Normlnywebov"/>
              <w:spacing w:before="0" w:beforeAutospacing="0" w:after="12" w:afterAutospacing="0"/>
              <w:jc w:val="both"/>
              <w:rPr>
                <w:sz w:val="18"/>
                <w:szCs w:val="18"/>
              </w:rPr>
            </w:pPr>
            <w:r w:rsidRPr="00A3142B">
              <w:rPr>
                <w:sz w:val="18"/>
                <w:szCs w:val="18"/>
              </w:rPr>
              <w:t>Z.7 Aplikuje základné princípy vyšetrovacích činností v organizácii.  Spolupracuje na inšpekčných činnostiach.</w:t>
            </w:r>
          </w:p>
          <w:p w14:paraId="3A6F6FC9" w14:textId="77777777" w:rsidR="00A3142B" w:rsidRPr="00A3142B" w:rsidRDefault="00A3142B" w:rsidP="00A3142B">
            <w:pPr>
              <w:pStyle w:val="Normlnywebov"/>
              <w:spacing w:before="0" w:beforeAutospacing="0" w:after="12" w:afterAutospacing="0"/>
              <w:jc w:val="both"/>
              <w:rPr>
                <w:sz w:val="18"/>
                <w:szCs w:val="18"/>
              </w:rPr>
            </w:pPr>
            <w:r w:rsidRPr="00A3142B">
              <w:rPr>
                <w:sz w:val="18"/>
                <w:szCs w:val="18"/>
              </w:rPr>
              <w:t>Z.8 Aplikuje softvérové nástroje na podporu tvorby dokumentácie, návrhu a riadenia prvkov systému ochrany.</w:t>
            </w:r>
          </w:p>
          <w:p w14:paraId="6020396D" w14:textId="77777777" w:rsidR="00A3142B" w:rsidRPr="00A3142B" w:rsidRDefault="00A3142B" w:rsidP="00A3142B">
            <w:pPr>
              <w:pStyle w:val="Normlnywebov"/>
              <w:spacing w:before="0" w:beforeAutospacing="0" w:after="12" w:afterAutospacing="0"/>
              <w:jc w:val="both"/>
              <w:rPr>
                <w:sz w:val="18"/>
                <w:szCs w:val="18"/>
              </w:rPr>
            </w:pPr>
            <w:r w:rsidRPr="00A3142B">
              <w:rPr>
                <w:sz w:val="18"/>
                <w:szCs w:val="18"/>
              </w:rPr>
              <w:t>Z.9 Školí a overuje vedomosti vo vzťahu zvyšovaniu povedomia a kultúry bezpečnosti v organizácii.</w:t>
            </w:r>
          </w:p>
          <w:p w14:paraId="4F47E868" w14:textId="77777777" w:rsidR="00A3142B" w:rsidRPr="00A3142B" w:rsidRDefault="00A3142B" w:rsidP="00A3142B">
            <w:pPr>
              <w:pStyle w:val="Normlnywebov"/>
              <w:spacing w:before="0" w:beforeAutospacing="0" w:after="12" w:afterAutospacing="0"/>
              <w:jc w:val="both"/>
              <w:rPr>
                <w:sz w:val="18"/>
                <w:szCs w:val="18"/>
              </w:rPr>
            </w:pPr>
            <w:r w:rsidRPr="00A3142B">
              <w:rPr>
                <w:sz w:val="18"/>
                <w:szCs w:val="18"/>
              </w:rPr>
              <w:t> </w:t>
            </w:r>
          </w:p>
          <w:p w14:paraId="14ABC782" w14:textId="77777777" w:rsidR="00A3142B" w:rsidRPr="00A3142B" w:rsidRDefault="00A3142B" w:rsidP="00A3142B">
            <w:pPr>
              <w:pStyle w:val="Normlnywebov"/>
              <w:spacing w:before="0" w:beforeAutospacing="0" w:after="12" w:afterAutospacing="0"/>
              <w:jc w:val="both"/>
              <w:rPr>
                <w:sz w:val="18"/>
                <w:szCs w:val="18"/>
              </w:rPr>
            </w:pPr>
            <w:r w:rsidRPr="00A3142B">
              <w:rPr>
                <w:rStyle w:val="Vrazn"/>
                <w:sz w:val="18"/>
                <w:szCs w:val="18"/>
              </w:rPr>
              <w:t>Kompetencie</w:t>
            </w:r>
          </w:p>
          <w:p w14:paraId="1D118505" w14:textId="77777777" w:rsidR="00A3142B" w:rsidRPr="00A3142B" w:rsidRDefault="00A3142B" w:rsidP="00A3142B">
            <w:pPr>
              <w:pStyle w:val="Normlnywebov"/>
              <w:spacing w:before="0" w:beforeAutospacing="0" w:after="12" w:afterAutospacing="0"/>
              <w:jc w:val="both"/>
              <w:rPr>
                <w:sz w:val="18"/>
                <w:szCs w:val="18"/>
              </w:rPr>
            </w:pPr>
            <w:r w:rsidRPr="00A3142B">
              <w:rPr>
                <w:sz w:val="18"/>
                <w:szCs w:val="18"/>
              </w:rPr>
              <w:t>K.1 Samostatnosť v rozhodovaní.</w:t>
            </w:r>
          </w:p>
          <w:p w14:paraId="4428CC89" w14:textId="77777777" w:rsidR="00A3142B" w:rsidRPr="00A3142B" w:rsidRDefault="00A3142B" w:rsidP="00A3142B">
            <w:pPr>
              <w:pStyle w:val="Normlnywebov"/>
              <w:spacing w:before="0" w:beforeAutospacing="0" w:after="12" w:afterAutospacing="0"/>
              <w:jc w:val="both"/>
              <w:rPr>
                <w:sz w:val="18"/>
                <w:szCs w:val="18"/>
              </w:rPr>
            </w:pPr>
            <w:r w:rsidRPr="00A3142B">
              <w:rPr>
                <w:sz w:val="18"/>
                <w:szCs w:val="18"/>
              </w:rPr>
              <w:t>K.2 Schopnosť samostatne  identifikovať,  analyzovať, riešiť  a interpretovať  odborné problémy.</w:t>
            </w:r>
          </w:p>
          <w:p w14:paraId="6C3B74B1" w14:textId="77777777" w:rsidR="00A3142B" w:rsidRPr="00A3142B" w:rsidRDefault="00A3142B" w:rsidP="00A3142B">
            <w:pPr>
              <w:pStyle w:val="Normlnywebov"/>
              <w:spacing w:before="0" w:beforeAutospacing="0" w:after="12" w:afterAutospacing="0"/>
              <w:jc w:val="both"/>
              <w:rPr>
                <w:sz w:val="18"/>
                <w:szCs w:val="18"/>
              </w:rPr>
            </w:pPr>
            <w:r w:rsidRPr="00A3142B">
              <w:rPr>
                <w:sz w:val="18"/>
                <w:szCs w:val="18"/>
              </w:rPr>
              <w:t>K.3 Zodpovednosť za plnenie svojich úloh a povinností.</w:t>
            </w:r>
          </w:p>
          <w:p w14:paraId="3FF88ABC" w14:textId="77777777" w:rsidR="00A3142B" w:rsidRPr="00A3142B" w:rsidRDefault="00A3142B" w:rsidP="00A3142B">
            <w:pPr>
              <w:pStyle w:val="Normlnywebov"/>
              <w:spacing w:before="0" w:beforeAutospacing="0" w:after="12" w:afterAutospacing="0"/>
              <w:jc w:val="both"/>
              <w:rPr>
                <w:sz w:val="18"/>
                <w:szCs w:val="18"/>
              </w:rPr>
            </w:pPr>
            <w:r w:rsidRPr="00A3142B">
              <w:rPr>
                <w:sz w:val="18"/>
                <w:szCs w:val="18"/>
              </w:rPr>
              <w:t>K.4 Schopnosť prezentovať svoje stanoviská.</w:t>
            </w:r>
          </w:p>
          <w:p w14:paraId="3CEF1F72" w14:textId="77777777" w:rsidR="00A3142B" w:rsidRPr="00A3142B" w:rsidRDefault="00A3142B" w:rsidP="00A3142B">
            <w:pPr>
              <w:pStyle w:val="Normlnywebov"/>
              <w:spacing w:before="0" w:beforeAutospacing="0" w:after="12" w:afterAutospacing="0"/>
              <w:jc w:val="both"/>
              <w:rPr>
                <w:sz w:val="18"/>
                <w:szCs w:val="18"/>
              </w:rPr>
            </w:pPr>
            <w:r w:rsidRPr="00A3142B">
              <w:rPr>
                <w:sz w:val="18"/>
                <w:szCs w:val="18"/>
              </w:rPr>
              <w:t>K.5 Schopnosť adaptability a flexibility.</w:t>
            </w:r>
          </w:p>
          <w:p w14:paraId="3C962764" w14:textId="77777777" w:rsidR="00A3142B" w:rsidRPr="00A3142B" w:rsidRDefault="00A3142B" w:rsidP="00A3142B">
            <w:pPr>
              <w:pStyle w:val="Normlnywebov"/>
              <w:spacing w:before="0" w:beforeAutospacing="0" w:after="12" w:afterAutospacing="0"/>
              <w:jc w:val="both"/>
              <w:rPr>
                <w:sz w:val="18"/>
                <w:szCs w:val="18"/>
              </w:rPr>
            </w:pPr>
            <w:r w:rsidRPr="00A3142B">
              <w:rPr>
                <w:sz w:val="18"/>
                <w:szCs w:val="18"/>
              </w:rPr>
              <w:t>K.6 Schopnosť riešiť konflikty.</w:t>
            </w:r>
          </w:p>
          <w:p w14:paraId="6771EC09" w14:textId="77777777" w:rsidR="00A3142B" w:rsidRPr="00A3142B" w:rsidRDefault="00A3142B" w:rsidP="00A3142B">
            <w:pPr>
              <w:pStyle w:val="Normlnywebov"/>
              <w:spacing w:before="0" w:beforeAutospacing="0" w:after="12" w:afterAutospacing="0"/>
              <w:jc w:val="both"/>
              <w:rPr>
                <w:sz w:val="18"/>
                <w:szCs w:val="18"/>
              </w:rPr>
            </w:pPr>
            <w:r w:rsidRPr="00A3142B">
              <w:rPr>
                <w:sz w:val="18"/>
                <w:szCs w:val="18"/>
              </w:rPr>
              <w:t>K.7 Analytické myslenie.</w:t>
            </w:r>
          </w:p>
          <w:p w14:paraId="187904C4" w14:textId="77777777" w:rsidR="00A3142B" w:rsidRPr="00A3142B" w:rsidRDefault="00A3142B" w:rsidP="00A3142B">
            <w:pPr>
              <w:pStyle w:val="Normlnywebov"/>
              <w:spacing w:before="0" w:beforeAutospacing="0" w:after="12" w:afterAutospacing="0"/>
              <w:jc w:val="both"/>
              <w:rPr>
                <w:sz w:val="18"/>
                <w:szCs w:val="18"/>
              </w:rPr>
            </w:pPr>
            <w:r w:rsidRPr="00A3142B">
              <w:rPr>
                <w:sz w:val="18"/>
                <w:szCs w:val="18"/>
              </w:rPr>
              <w:t>K.8 Schopnosť podporovať procesy vzdelávania a odovzdávania znalostí.</w:t>
            </w:r>
          </w:p>
          <w:p w14:paraId="75B89177" w14:textId="77777777" w:rsidR="00A3142B" w:rsidRPr="00A3142B" w:rsidRDefault="00A3142B" w:rsidP="00A3142B">
            <w:pPr>
              <w:pStyle w:val="Normlnywebov"/>
              <w:spacing w:before="0" w:beforeAutospacing="0" w:after="12" w:afterAutospacing="0"/>
              <w:jc w:val="both"/>
              <w:rPr>
                <w:sz w:val="18"/>
                <w:szCs w:val="18"/>
              </w:rPr>
            </w:pPr>
            <w:r w:rsidRPr="00A3142B">
              <w:rPr>
                <w:sz w:val="18"/>
                <w:szCs w:val="18"/>
              </w:rPr>
              <w:t> </w:t>
            </w:r>
          </w:p>
          <w:p w14:paraId="44B18043" w14:textId="77777777" w:rsidR="00A3142B" w:rsidRPr="00A3142B" w:rsidRDefault="00A3142B" w:rsidP="00A3142B">
            <w:pPr>
              <w:pStyle w:val="Normlnywebov"/>
              <w:spacing w:before="0" w:beforeAutospacing="0" w:after="12" w:afterAutospacing="0"/>
              <w:jc w:val="both"/>
              <w:rPr>
                <w:sz w:val="18"/>
                <w:szCs w:val="18"/>
              </w:rPr>
            </w:pPr>
            <w:r w:rsidRPr="00A3142B">
              <w:rPr>
                <w:rStyle w:val="Vrazn"/>
                <w:sz w:val="18"/>
                <w:szCs w:val="18"/>
              </w:rPr>
              <w:t>Prenositeľné spôsobilosti</w:t>
            </w:r>
          </w:p>
          <w:p w14:paraId="689251E5" w14:textId="77777777" w:rsidR="00A3142B" w:rsidRPr="00A3142B" w:rsidRDefault="00A3142B" w:rsidP="00A3142B">
            <w:pPr>
              <w:pStyle w:val="Normlnywebov"/>
              <w:spacing w:before="0" w:beforeAutospacing="0" w:after="12" w:afterAutospacing="0"/>
              <w:jc w:val="both"/>
              <w:rPr>
                <w:sz w:val="18"/>
                <w:szCs w:val="18"/>
              </w:rPr>
            </w:pPr>
            <w:r w:rsidRPr="00A3142B">
              <w:rPr>
                <w:sz w:val="18"/>
                <w:szCs w:val="18"/>
              </w:rPr>
              <w:t>S.1 Schopnosť využívať odborné znalosti v praxi</w:t>
            </w:r>
          </w:p>
          <w:p w14:paraId="505CA9F0" w14:textId="77777777" w:rsidR="00A3142B" w:rsidRPr="00A3142B" w:rsidRDefault="00A3142B" w:rsidP="00A3142B">
            <w:pPr>
              <w:pStyle w:val="Normlnywebov"/>
              <w:spacing w:before="0" w:beforeAutospacing="0" w:after="12" w:afterAutospacing="0"/>
              <w:jc w:val="both"/>
              <w:rPr>
                <w:sz w:val="18"/>
                <w:szCs w:val="18"/>
              </w:rPr>
            </w:pPr>
            <w:r w:rsidRPr="00A3142B">
              <w:rPr>
                <w:sz w:val="18"/>
                <w:szCs w:val="18"/>
              </w:rPr>
              <w:t>S.2 Schopnosť identifikovať a riešiť problémy</w:t>
            </w:r>
          </w:p>
          <w:p w14:paraId="0DF03DAC" w14:textId="77777777" w:rsidR="00A3142B" w:rsidRPr="00A3142B" w:rsidRDefault="00A3142B" w:rsidP="00A3142B">
            <w:pPr>
              <w:pStyle w:val="Normlnywebov"/>
              <w:spacing w:before="0" w:beforeAutospacing="0" w:after="12" w:afterAutospacing="0"/>
              <w:jc w:val="both"/>
              <w:rPr>
                <w:sz w:val="18"/>
                <w:szCs w:val="18"/>
              </w:rPr>
            </w:pPr>
            <w:r w:rsidRPr="00A3142B">
              <w:rPr>
                <w:sz w:val="18"/>
                <w:szCs w:val="18"/>
              </w:rPr>
              <w:t>S.3 Schopnosť prispôsobiť sa zmeneným okolnostiam</w:t>
            </w:r>
          </w:p>
          <w:p w14:paraId="547AAF06" w14:textId="77777777" w:rsidR="00A3142B" w:rsidRPr="00A3142B" w:rsidRDefault="00A3142B" w:rsidP="00A3142B">
            <w:pPr>
              <w:pStyle w:val="Normlnywebov"/>
              <w:spacing w:before="0" w:beforeAutospacing="0" w:after="12" w:afterAutospacing="0"/>
              <w:jc w:val="both"/>
              <w:rPr>
                <w:sz w:val="18"/>
                <w:szCs w:val="18"/>
              </w:rPr>
            </w:pPr>
            <w:r w:rsidRPr="00A3142B">
              <w:rPr>
                <w:sz w:val="18"/>
                <w:szCs w:val="18"/>
              </w:rPr>
              <w:t>S.4 Počítačové zručnosti</w:t>
            </w:r>
          </w:p>
          <w:p w14:paraId="0423DC29" w14:textId="77777777" w:rsidR="00556FBD" w:rsidRDefault="00A3142B" w:rsidP="00A3142B">
            <w:pPr>
              <w:pStyle w:val="Normlnywebov"/>
              <w:spacing w:before="0" w:beforeAutospacing="0" w:after="12" w:afterAutospacing="0"/>
              <w:jc w:val="both"/>
              <w:rPr>
                <w:sz w:val="18"/>
                <w:szCs w:val="18"/>
              </w:rPr>
            </w:pPr>
            <w:r w:rsidRPr="00A3142B">
              <w:rPr>
                <w:sz w:val="18"/>
                <w:szCs w:val="18"/>
              </w:rPr>
              <w:t>S.5 Právna spôsobilosť</w:t>
            </w:r>
          </w:p>
          <w:p w14:paraId="193E51B5" w14:textId="77777777" w:rsidR="00A3142B" w:rsidRDefault="00A3142B" w:rsidP="00A3142B">
            <w:pPr>
              <w:pStyle w:val="Normlnywebov"/>
              <w:spacing w:before="0" w:beforeAutospacing="0" w:after="12" w:afterAutospacing="0"/>
              <w:jc w:val="both"/>
              <w:rPr>
                <w:sz w:val="18"/>
                <w:szCs w:val="18"/>
              </w:rPr>
            </w:pPr>
          </w:p>
          <w:p w14:paraId="1CC4AFE3" w14:textId="77777777" w:rsidR="00A10D6F" w:rsidRPr="00A10D6F" w:rsidRDefault="00A10D6F" w:rsidP="00A10D6F">
            <w:pPr>
              <w:autoSpaceDE w:val="0"/>
              <w:autoSpaceDN w:val="0"/>
              <w:adjustRightInd w:val="0"/>
              <w:jc w:val="both"/>
              <w:rPr>
                <w:rFonts w:cstheme="minorHAnsi"/>
                <w:b/>
                <w:color w:val="000000"/>
                <w:sz w:val="18"/>
                <w:szCs w:val="18"/>
              </w:rPr>
            </w:pPr>
            <w:r w:rsidRPr="00A10D6F">
              <w:rPr>
                <w:rFonts w:cstheme="minorHAnsi"/>
                <w:b/>
                <w:color w:val="000000"/>
                <w:sz w:val="18"/>
                <w:szCs w:val="18"/>
              </w:rPr>
              <w:t>Matica cieľov a výstupov vzdelávania Bc. stupňa</w:t>
            </w:r>
          </w:p>
          <w:tbl>
            <w:tblPr>
              <w:tblStyle w:val="Mriekatabuky"/>
              <w:tblW w:w="5000" w:type="pct"/>
              <w:jc w:val="center"/>
              <w:tblLook w:val="04A0" w:firstRow="1" w:lastRow="0" w:firstColumn="1" w:lastColumn="0" w:noHBand="0" w:noVBand="1"/>
            </w:tblPr>
            <w:tblGrid>
              <w:gridCol w:w="442"/>
              <w:gridCol w:w="2136"/>
              <w:gridCol w:w="935"/>
              <w:gridCol w:w="1028"/>
              <w:gridCol w:w="1328"/>
            </w:tblGrid>
            <w:tr w:rsidR="00A10D6F" w:rsidRPr="00A10D6F" w14:paraId="58F91800" w14:textId="77777777" w:rsidTr="00A10D6F">
              <w:trPr>
                <w:jc w:val="center"/>
              </w:trPr>
              <w:tc>
                <w:tcPr>
                  <w:tcW w:w="2311" w:type="pct"/>
                  <w:gridSpan w:val="2"/>
                  <w:shd w:val="clear" w:color="auto" w:fill="BDD6EE" w:themeFill="accent1" w:themeFillTint="66"/>
                </w:tcPr>
                <w:p w14:paraId="409C62FE" w14:textId="77777777" w:rsidR="00A10D6F" w:rsidRPr="00A10D6F" w:rsidRDefault="00A10D6F" w:rsidP="00A10D6F">
                  <w:pPr>
                    <w:rPr>
                      <w:rFonts w:cstheme="minorHAnsi"/>
                      <w:b/>
                      <w:i/>
                      <w:sz w:val="18"/>
                      <w:szCs w:val="18"/>
                    </w:rPr>
                  </w:pPr>
                  <w:r w:rsidRPr="00A10D6F">
                    <w:rPr>
                      <w:rFonts w:cstheme="minorHAnsi"/>
                      <w:b/>
                      <w:i/>
                      <w:sz w:val="18"/>
                      <w:szCs w:val="18"/>
                    </w:rPr>
                    <w:t>Cieľ vzdelávania</w:t>
                  </w:r>
                </w:p>
              </w:tc>
              <w:tc>
                <w:tcPr>
                  <w:tcW w:w="2689" w:type="pct"/>
                  <w:gridSpan w:val="3"/>
                  <w:shd w:val="clear" w:color="auto" w:fill="BDD6EE" w:themeFill="accent1" w:themeFillTint="66"/>
                </w:tcPr>
                <w:p w14:paraId="4A8E87B5" w14:textId="77777777" w:rsidR="00A10D6F" w:rsidRPr="00A10D6F" w:rsidRDefault="00A10D6F" w:rsidP="00A10D6F">
                  <w:pPr>
                    <w:rPr>
                      <w:rFonts w:cstheme="minorHAnsi"/>
                      <w:b/>
                      <w:i/>
                      <w:sz w:val="18"/>
                      <w:szCs w:val="18"/>
                    </w:rPr>
                  </w:pPr>
                  <w:r w:rsidRPr="00A10D6F">
                    <w:rPr>
                      <w:rFonts w:cstheme="minorHAnsi"/>
                      <w:b/>
                      <w:i/>
                      <w:sz w:val="18"/>
                      <w:szCs w:val="18"/>
                    </w:rPr>
                    <w:t xml:space="preserve">Spôsobilosť vykonávať profesiu bezpečnostného konzultanta, resp. manažéra v niektorej z oblastí ochrany osôb, majetku a informácií (bezpečnosť v </w:t>
                  </w:r>
                  <w:r w:rsidRPr="00A10D6F">
                    <w:rPr>
                      <w:rFonts w:cstheme="minorHAnsi"/>
                      <w:b/>
                      <w:i/>
                      <w:sz w:val="18"/>
                      <w:szCs w:val="18"/>
                    </w:rPr>
                    <w:lastRenderedPageBreak/>
                    <w:t>organizácii, fyzická a objektová bezpečnosť, informačná bezpečnosť).</w:t>
                  </w:r>
                </w:p>
              </w:tc>
            </w:tr>
            <w:tr w:rsidR="00A10D6F" w:rsidRPr="00A10D6F" w14:paraId="1E978C97" w14:textId="77777777" w:rsidTr="00A10D6F">
              <w:trPr>
                <w:jc w:val="center"/>
              </w:trPr>
              <w:tc>
                <w:tcPr>
                  <w:tcW w:w="2311" w:type="pct"/>
                  <w:gridSpan w:val="2"/>
                  <w:shd w:val="clear" w:color="auto" w:fill="DEEAF6" w:themeFill="accent1" w:themeFillTint="33"/>
                </w:tcPr>
                <w:p w14:paraId="671A8B65" w14:textId="77777777" w:rsidR="00A10D6F" w:rsidRPr="00A10D6F" w:rsidRDefault="00A10D6F" w:rsidP="00A10D6F">
                  <w:pPr>
                    <w:rPr>
                      <w:rFonts w:cstheme="minorHAnsi"/>
                      <w:i/>
                      <w:sz w:val="18"/>
                      <w:szCs w:val="18"/>
                    </w:rPr>
                  </w:pPr>
                  <w:r w:rsidRPr="00A10D6F">
                    <w:rPr>
                      <w:rFonts w:cstheme="minorHAnsi"/>
                      <w:b/>
                      <w:i/>
                      <w:sz w:val="18"/>
                      <w:szCs w:val="18"/>
                    </w:rPr>
                    <w:lastRenderedPageBreak/>
                    <w:t>Výstupy vzdelávania</w:t>
                  </w:r>
                </w:p>
              </w:tc>
              <w:tc>
                <w:tcPr>
                  <w:tcW w:w="807" w:type="pct"/>
                  <w:shd w:val="clear" w:color="auto" w:fill="DEEAF6" w:themeFill="accent1" w:themeFillTint="33"/>
                  <w:vAlign w:val="center"/>
                </w:tcPr>
                <w:p w14:paraId="006281E7" w14:textId="77777777" w:rsidR="00A10D6F" w:rsidRPr="00A10D6F" w:rsidRDefault="00A10D6F" w:rsidP="00A10D6F">
                  <w:pPr>
                    <w:jc w:val="center"/>
                    <w:rPr>
                      <w:rFonts w:cstheme="minorHAnsi"/>
                      <w:i/>
                      <w:sz w:val="18"/>
                      <w:szCs w:val="18"/>
                    </w:rPr>
                  </w:pPr>
                  <w:r w:rsidRPr="00A10D6F">
                    <w:rPr>
                      <w:rFonts w:cstheme="minorHAnsi"/>
                      <w:i/>
                      <w:sz w:val="18"/>
                      <w:szCs w:val="18"/>
                    </w:rPr>
                    <w:t xml:space="preserve">VV1: Výstup </w:t>
                  </w:r>
                </w:p>
                <w:p w14:paraId="5E1E3715" w14:textId="77777777" w:rsidR="00A10D6F" w:rsidRPr="00A10D6F" w:rsidRDefault="00A10D6F" w:rsidP="00A10D6F">
                  <w:pPr>
                    <w:jc w:val="center"/>
                    <w:rPr>
                      <w:rFonts w:cstheme="minorHAnsi"/>
                      <w:i/>
                      <w:sz w:val="18"/>
                      <w:szCs w:val="18"/>
                    </w:rPr>
                  </w:pPr>
                  <w:r w:rsidRPr="00A10D6F">
                    <w:rPr>
                      <w:rFonts w:cstheme="minorHAnsi"/>
                      <w:i/>
                      <w:sz w:val="18"/>
                      <w:szCs w:val="18"/>
                    </w:rPr>
                    <w:t>vedomosť</w:t>
                  </w:r>
                </w:p>
              </w:tc>
              <w:tc>
                <w:tcPr>
                  <w:tcW w:w="978" w:type="pct"/>
                  <w:shd w:val="clear" w:color="auto" w:fill="DEEAF6" w:themeFill="accent1" w:themeFillTint="33"/>
                  <w:vAlign w:val="center"/>
                </w:tcPr>
                <w:p w14:paraId="48341B5D" w14:textId="77777777" w:rsidR="00A10D6F" w:rsidRPr="00A10D6F" w:rsidRDefault="00A10D6F" w:rsidP="00A10D6F">
                  <w:pPr>
                    <w:jc w:val="center"/>
                    <w:rPr>
                      <w:rFonts w:cstheme="minorHAnsi"/>
                      <w:i/>
                      <w:sz w:val="18"/>
                      <w:szCs w:val="18"/>
                    </w:rPr>
                  </w:pPr>
                  <w:r w:rsidRPr="00A10D6F">
                    <w:rPr>
                      <w:rFonts w:cstheme="minorHAnsi"/>
                      <w:i/>
                      <w:sz w:val="18"/>
                      <w:szCs w:val="18"/>
                    </w:rPr>
                    <w:t xml:space="preserve">VV2: Výstup </w:t>
                  </w:r>
                </w:p>
                <w:p w14:paraId="120A94E2" w14:textId="77777777" w:rsidR="00A10D6F" w:rsidRPr="00A10D6F" w:rsidRDefault="00A10D6F" w:rsidP="00A10D6F">
                  <w:pPr>
                    <w:jc w:val="center"/>
                    <w:rPr>
                      <w:rFonts w:cstheme="minorHAnsi"/>
                      <w:i/>
                      <w:sz w:val="18"/>
                      <w:szCs w:val="18"/>
                    </w:rPr>
                  </w:pPr>
                  <w:r w:rsidRPr="00A10D6F">
                    <w:rPr>
                      <w:rFonts w:cstheme="minorHAnsi"/>
                      <w:i/>
                      <w:sz w:val="18"/>
                      <w:szCs w:val="18"/>
                    </w:rPr>
                    <w:t>zručnosť</w:t>
                  </w:r>
                </w:p>
              </w:tc>
              <w:tc>
                <w:tcPr>
                  <w:tcW w:w="904" w:type="pct"/>
                  <w:shd w:val="clear" w:color="auto" w:fill="DEEAF6" w:themeFill="accent1" w:themeFillTint="33"/>
                  <w:vAlign w:val="center"/>
                </w:tcPr>
                <w:p w14:paraId="3AFE4A44" w14:textId="77777777" w:rsidR="00A10D6F" w:rsidRPr="00A10D6F" w:rsidRDefault="00A10D6F" w:rsidP="00A10D6F">
                  <w:pPr>
                    <w:jc w:val="center"/>
                    <w:rPr>
                      <w:rFonts w:cstheme="minorHAnsi"/>
                      <w:i/>
                      <w:sz w:val="18"/>
                      <w:szCs w:val="18"/>
                    </w:rPr>
                  </w:pPr>
                  <w:r w:rsidRPr="00A10D6F">
                    <w:rPr>
                      <w:rFonts w:cstheme="minorHAnsi"/>
                      <w:i/>
                      <w:sz w:val="18"/>
                      <w:szCs w:val="18"/>
                    </w:rPr>
                    <w:t>VV3: Výstup</w:t>
                  </w:r>
                </w:p>
                <w:p w14:paraId="4873D3F7" w14:textId="77777777" w:rsidR="00A10D6F" w:rsidRPr="00A10D6F" w:rsidRDefault="00A10D6F" w:rsidP="00A10D6F">
                  <w:pPr>
                    <w:jc w:val="center"/>
                    <w:rPr>
                      <w:rFonts w:cstheme="minorHAnsi"/>
                      <w:i/>
                      <w:sz w:val="18"/>
                      <w:szCs w:val="18"/>
                    </w:rPr>
                  </w:pPr>
                  <w:r w:rsidRPr="00A10D6F">
                    <w:rPr>
                      <w:rFonts w:cstheme="minorHAnsi"/>
                      <w:i/>
                      <w:sz w:val="18"/>
                      <w:szCs w:val="18"/>
                    </w:rPr>
                    <w:t>kompetentnosť</w:t>
                  </w:r>
                </w:p>
              </w:tc>
            </w:tr>
            <w:tr w:rsidR="00A10D6F" w:rsidRPr="00A10D6F" w14:paraId="6DDBEB07" w14:textId="77777777" w:rsidTr="00A10D6F">
              <w:trPr>
                <w:trHeight w:val="281"/>
                <w:jc w:val="center"/>
              </w:trPr>
              <w:tc>
                <w:tcPr>
                  <w:tcW w:w="394" w:type="pct"/>
                  <w:vMerge w:val="restart"/>
                  <w:textDirection w:val="btLr"/>
                  <w:vAlign w:val="center"/>
                </w:tcPr>
                <w:p w14:paraId="36F938E0" w14:textId="77777777" w:rsidR="00A10D6F" w:rsidRPr="00A10D6F" w:rsidRDefault="00A10D6F" w:rsidP="00A10D6F">
                  <w:pPr>
                    <w:ind w:left="57"/>
                    <w:jc w:val="center"/>
                    <w:rPr>
                      <w:rFonts w:cstheme="minorHAnsi"/>
                      <w:i/>
                      <w:sz w:val="18"/>
                      <w:szCs w:val="18"/>
                    </w:rPr>
                  </w:pPr>
                  <w:r w:rsidRPr="00A10D6F">
                    <w:rPr>
                      <w:rFonts w:cstheme="minorHAnsi"/>
                      <w:i/>
                      <w:sz w:val="18"/>
                      <w:szCs w:val="18"/>
                    </w:rPr>
                    <w:t>Semester 1</w:t>
                  </w:r>
                </w:p>
              </w:tc>
              <w:tc>
                <w:tcPr>
                  <w:tcW w:w="1917" w:type="pct"/>
                </w:tcPr>
                <w:p w14:paraId="1207AFD0" w14:textId="77777777" w:rsidR="00A10D6F" w:rsidRPr="00A10D6F" w:rsidRDefault="00A10D6F" w:rsidP="00A10D6F">
                  <w:pPr>
                    <w:rPr>
                      <w:rFonts w:cstheme="minorHAnsi"/>
                      <w:sz w:val="18"/>
                      <w:szCs w:val="18"/>
                    </w:rPr>
                  </w:pPr>
                  <w:r w:rsidRPr="00A10D6F">
                    <w:rPr>
                      <w:rFonts w:cstheme="minorHAnsi"/>
                      <w:sz w:val="18"/>
                      <w:szCs w:val="18"/>
                    </w:rPr>
                    <w:t>Verejná správa</w:t>
                  </w:r>
                </w:p>
              </w:tc>
              <w:tc>
                <w:tcPr>
                  <w:tcW w:w="807" w:type="pct"/>
                </w:tcPr>
                <w:p w14:paraId="4BF06826" w14:textId="77777777" w:rsidR="00A10D6F" w:rsidRPr="00A10D6F" w:rsidRDefault="00A10D6F" w:rsidP="00A10D6F">
                  <w:pPr>
                    <w:jc w:val="center"/>
                    <w:rPr>
                      <w:rFonts w:cstheme="minorHAnsi"/>
                      <w:i/>
                      <w:sz w:val="18"/>
                      <w:szCs w:val="18"/>
                    </w:rPr>
                  </w:pPr>
                  <w:r w:rsidRPr="00A10D6F">
                    <w:rPr>
                      <w:rFonts w:eastAsia="Calibri" w:cstheme="minorHAnsi"/>
                      <w:i/>
                      <w:iCs/>
                      <w:sz w:val="18"/>
                      <w:szCs w:val="18"/>
                    </w:rPr>
                    <w:t>V.1., V.2, V.3, v.5</w:t>
                  </w:r>
                </w:p>
              </w:tc>
              <w:tc>
                <w:tcPr>
                  <w:tcW w:w="978" w:type="pct"/>
                </w:tcPr>
                <w:p w14:paraId="60D84C60" w14:textId="77777777" w:rsidR="00A10D6F" w:rsidRPr="00A10D6F" w:rsidRDefault="00A10D6F" w:rsidP="00A10D6F">
                  <w:pPr>
                    <w:jc w:val="center"/>
                    <w:rPr>
                      <w:rFonts w:cstheme="minorHAnsi"/>
                      <w:i/>
                      <w:sz w:val="18"/>
                      <w:szCs w:val="18"/>
                    </w:rPr>
                  </w:pPr>
                  <w:r w:rsidRPr="00A10D6F">
                    <w:rPr>
                      <w:rFonts w:eastAsia="Calibri" w:cstheme="minorHAnsi"/>
                      <w:i/>
                      <w:iCs/>
                      <w:sz w:val="18"/>
                      <w:szCs w:val="18"/>
                    </w:rPr>
                    <w:t>Z.2, Z.9</w:t>
                  </w:r>
                </w:p>
              </w:tc>
              <w:tc>
                <w:tcPr>
                  <w:tcW w:w="904" w:type="pct"/>
                </w:tcPr>
                <w:p w14:paraId="64F6DF28" w14:textId="77777777" w:rsidR="00A10D6F" w:rsidRPr="00A10D6F" w:rsidRDefault="00A10D6F" w:rsidP="00A10D6F">
                  <w:pPr>
                    <w:jc w:val="center"/>
                    <w:rPr>
                      <w:rFonts w:cstheme="minorHAnsi"/>
                      <w:i/>
                      <w:sz w:val="18"/>
                      <w:szCs w:val="18"/>
                    </w:rPr>
                  </w:pPr>
                  <w:r w:rsidRPr="00A10D6F">
                    <w:rPr>
                      <w:rFonts w:eastAsia="Calibri" w:cstheme="minorHAnsi"/>
                      <w:i/>
                      <w:iCs/>
                      <w:sz w:val="18"/>
                      <w:szCs w:val="18"/>
                    </w:rPr>
                    <w:t>K.2, K.4, K.6</w:t>
                  </w:r>
                </w:p>
              </w:tc>
            </w:tr>
            <w:tr w:rsidR="00A10D6F" w:rsidRPr="00A10D6F" w14:paraId="14022FF5" w14:textId="77777777" w:rsidTr="00A10D6F">
              <w:trPr>
                <w:trHeight w:val="262"/>
                <w:jc w:val="center"/>
              </w:trPr>
              <w:tc>
                <w:tcPr>
                  <w:tcW w:w="394" w:type="pct"/>
                  <w:vMerge/>
                  <w:textDirection w:val="btLr"/>
                  <w:vAlign w:val="center"/>
                </w:tcPr>
                <w:p w14:paraId="28D46228" w14:textId="77777777" w:rsidR="00A10D6F" w:rsidRPr="00A10D6F" w:rsidRDefault="00A10D6F" w:rsidP="00A10D6F">
                  <w:pPr>
                    <w:ind w:left="57"/>
                    <w:rPr>
                      <w:rFonts w:cstheme="minorHAnsi"/>
                      <w:i/>
                      <w:sz w:val="18"/>
                      <w:szCs w:val="18"/>
                    </w:rPr>
                  </w:pPr>
                </w:p>
              </w:tc>
              <w:tc>
                <w:tcPr>
                  <w:tcW w:w="1917" w:type="pct"/>
                </w:tcPr>
                <w:p w14:paraId="76C660AF" w14:textId="77777777" w:rsidR="00A10D6F" w:rsidRPr="00A10D6F" w:rsidRDefault="00A10D6F" w:rsidP="00A10D6F">
                  <w:pPr>
                    <w:rPr>
                      <w:rFonts w:cstheme="minorHAnsi"/>
                      <w:sz w:val="18"/>
                      <w:szCs w:val="18"/>
                    </w:rPr>
                  </w:pPr>
                  <w:r w:rsidRPr="00A10D6F">
                    <w:rPr>
                      <w:rFonts w:cstheme="minorHAnsi"/>
                      <w:sz w:val="18"/>
                      <w:szCs w:val="18"/>
                    </w:rPr>
                    <w:t>Manažment</w:t>
                  </w:r>
                </w:p>
              </w:tc>
              <w:tc>
                <w:tcPr>
                  <w:tcW w:w="807" w:type="pct"/>
                </w:tcPr>
                <w:p w14:paraId="337816B5" w14:textId="77777777" w:rsidR="00A10D6F" w:rsidRPr="00A10D6F" w:rsidRDefault="00A10D6F" w:rsidP="00A10D6F">
                  <w:pPr>
                    <w:jc w:val="center"/>
                    <w:rPr>
                      <w:rFonts w:cstheme="minorHAnsi"/>
                      <w:i/>
                      <w:sz w:val="18"/>
                      <w:szCs w:val="18"/>
                    </w:rPr>
                  </w:pPr>
                  <w:r w:rsidRPr="00A10D6F">
                    <w:rPr>
                      <w:rFonts w:cstheme="minorHAnsi"/>
                      <w:i/>
                      <w:sz w:val="18"/>
                      <w:szCs w:val="18"/>
                    </w:rPr>
                    <w:t>V.1</w:t>
                  </w:r>
                </w:p>
              </w:tc>
              <w:tc>
                <w:tcPr>
                  <w:tcW w:w="978" w:type="pct"/>
                </w:tcPr>
                <w:p w14:paraId="210BDE6B" w14:textId="77777777" w:rsidR="00A10D6F" w:rsidRPr="00A10D6F" w:rsidRDefault="00A10D6F" w:rsidP="00A10D6F">
                  <w:pPr>
                    <w:jc w:val="center"/>
                    <w:rPr>
                      <w:rFonts w:cstheme="minorHAnsi"/>
                      <w:i/>
                      <w:sz w:val="18"/>
                      <w:szCs w:val="18"/>
                    </w:rPr>
                  </w:pPr>
                  <w:r w:rsidRPr="00A10D6F">
                    <w:rPr>
                      <w:rFonts w:cstheme="minorHAnsi"/>
                      <w:i/>
                      <w:sz w:val="18"/>
                      <w:szCs w:val="18"/>
                    </w:rPr>
                    <w:t>Z.1</w:t>
                  </w:r>
                </w:p>
              </w:tc>
              <w:tc>
                <w:tcPr>
                  <w:tcW w:w="904" w:type="pct"/>
                </w:tcPr>
                <w:p w14:paraId="5F607F58" w14:textId="77777777" w:rsidR="00A10D6F" w:rsidRPr="00A10D6F" w:rsidRDefault="00A10D6F" w:rsidP="00A10D6F">
                  <w:pPr>
                    <w:jc w:val="center"/>
                    <w:rPr>
                      <w:rFonts w:cstheme="minorHAnsi"/>
                      <w:i/>
                      <w:sz w:val="18"/>
                      <w:szCs w:val="18"/>
                    </w:rPr>
                  </w:pPr>
                  <w:r w:rsidRPr="00A10D6F">
                    <w:rPr>
                      <w:rFonts w:cstheme="minorHAnsi"/>
                      <w:i/>
                      <w:sz w:val="18"/>
                      <w:szCs w:val="18"/>
                    </w:rPr>
                    <w:t>K.1, K.3, K.4</w:t>
                  </w:r>
                </w:p>
              </w:tc>
            </w:tr>
            <w:tr w:rsidR="00A10D6F" w:rsidRPr="00A10D6F" w14:paraId="51641EF2" w14:textId="77777777" w:rsidTr="00A10D6F">
              <w:trPr>
                <w:trHeight w:val="260"/>
                <w:jc w:val="center"/>
              </w:trPr>
              <w:tc>
                <w:tcPr>
                  <w:tcW w:w="394" w:type="pct"/>
                  <w:vMerge/>
                  <w:textDirection w:val="btLr"/>
                  <w:vAlign w:val="center"/>
                </w:tcPr>
                <w:p w14:paraId="32F68D71" w14:textId="77777777" w:rsidR="00A10D6F" w:rsidRPr="00A10D6F" w:rsidRDefault="00A10D6F" w:rsidP="00A10D6F">
                  <w:pPr>
                    <w:ind w:left="57"/>
                    <w:rPr>
                      <w:rFonts w:cstheme="minorHAnsi"/>
                      <w:i/>
                      <w:sz w:val="18"/>
                      <w:szCs w:val="18"/>
                    </w:rPr>
                  </w:pPr>
                </w:p>
              </w:tc>
              <w:tc>
                <w:tcPr>
                  <w:tcW w:w="1917" w:type="pct"/>
                </w:tcPr>
                <w:p w14:paraId="379CEDCF" w14:textId="77777777" w:rsidR="00A10D6F" w:rsidRPr="00A10D6F" w:rsidRDefault="00A10D6F" w:rsidP="00A10D6F">
                  <w:pPr>
                    <w:rPr>
                      <w:rFonts w:cstheme="minorHAnsi"/>
                      <w:sz w:val="18"/>
                      <w:szCs w:val="18"/>
                    </w:rPr>
                  </w:pPr>
                  <w:r w:rsidRPr="00A10D6F">
                    <w:rPr>
                      <w:rFonts w:cstheme="minorHAnsi"/>
                      <w:sz w:val="18"/>
                      <w:szCs w:val="18"/>
                    </w:rPr>
                    <w:t>Úvod do bezpečnostného manažmentu</w:t>
                  </w:r>
                </w:p>
              </w:tc>
              <w:tc>
                <w:tcPr>
                  <w:tcW w:w="807" w:type="pct"/>
                </w:tcPr>
                <w:p w14:paraId="1A5BFC29" w14:textId="77777777" w:rsidR="00A10D6F" w:rsidRPr="00A10D6F" w:rsidRDefault="00A10D6F" w:rsidP="00A10D6F">
                  <w:pPr>
                    <w:jc w:val="center"/>
                    <w:rPr>
                      <w:rFonts w:cstheme="minorHAnsi"/>
                      <w:i/>
                      <w:sz w:val="18"/>
                      <w:szCs w:val="18"/>
                    </w:rPr>
                  </w:pPr>
                  <w:r w:rsidRPr="00A10D6F">
                    <w:rPr>
                      <w:rFonts w:cstheme="minorHAnsi"/>
                      <w:i/>
                      <w:sz w:val="18"/>
                      <w:szCs w:val="18"/>
                    </w:rPr>
                    <w:t>V.1, V.2, V.3</w:t>
                  </w:r>
                </w:p>
              </w:tc>
              <w:tc>
                <w:tcPr>
                  <w:tcW w:w="978" w:type="pct"/>
                </w:tcPr>
                <w:p w14:paraId="55E58231" w14:textId="77777777" w:rsidR="00A10D6F" w:rsidRPr="00A10D6F" w:rsidRDefault="00A10D6F" w:rsidP="00A10D6F">
                  <w:pPr>
                    <w:jc w:val="center"/>
                    <w:rPr>
                      <w:rFonts w:cstheme="minorHAnsi"/>
                      <w:i/>
                      <w:sz w:val="18"/>
                      <w:szCs w:val="18"/>
                    </w:rPr>
                  </w:pPr>
                  <w:r w:rsidRPr="00A10D6F">
                    <w:rPr>
                      <w:rFonts w:cstheme="minorHAnsi"/>
                      <w:i/>
                      <w:sz w:val="18"/>
                      <w:szCs w:val="18"/>
                    </w:rPr>
                    <w:t>Z.2</w:t>
                  </w:r>
                </w:p>
              </w:tc>
              <w:tc>
                <w:tcPr>
                  <w:tcW w:w="904" w:type="pct"/>
                </w:tcPr>
                <w:p w14:paraId="60C06EB6" w14:textId="77777777" w:rsidR="00A10D6F" w:rsidRPr="00A10D6F" w:rsidRDefault="00A10D6F" w:rsidP="00A10D6F">
                  <w:pPr>
                    <w:jc w:val="center"/>
                    <w:rPr>
                      <w:rFonts w:cstheme="minorHAnsi"/>
                      <w:i/>
                      <w:sz w:val="18"/>
                      <w:szCs w:val="18"/>
                    </w:rPr>
                  </w:pPr>
                  <w:r w:rsidRPr="00A10D6F">
                    <w:rPr>
                      <w:rFonts w:cstheme="minorHAnsi"/>
                      <w:i/>
                      <w:sz w:val="18"/>
                      <w:szCs w:val="18"/>
                    </w:rPr>
                    <w:t xml:space="preserve">K.1, K.5 </w:t>
                  </w:r>
                </w:p>
              </w:tc>
            </w:tr>
            <w:tr w:rsidR="00A10D6F" w:rsidRPr="00A10D6F" w14:paraId="46734FB5" w14:textId="77777777" w:rsidTr="00A10D6F">
              <w:trPr>
                <w:trHeight w:val="264"/>
                <w:jc w:val="center"/>
              </w:trPr>
              <w:tc>
                <w:tcPr>
                  <w:tcW w:w="394" w:type="pct"/>
                  <w:vMerge/>
                  <w:textDirection w:val="btLr"/>
                  <w:vAlign w:val="center"/>
                </w:tcPr>
                <w:p w14:paraId="09041A29" w14:textId="77777777" w:rsidR="00A10D6F" w:rsidRPr="00A10D6F" w:rsidRDefault="00A10D6F" w:rsidP="00A10D6F">
                  <w:pPr>
                    <w:ind w:left="57"/>
                    <w:rPr>
                      <w:rFonts w:cstheme="minorHAnsi"/>
                      <w:i/>
                      <w:sz w:val="18"/>
                      <w:szCs w:val="18"/>
                    </w:rPr>
                  </w:pPr>
                </w:p>
              </w:tc>
              <w:tc>
                <w:tcPr>
                  <w:tcW w:w="1917" w:type="pct"/>
                </w:tcPr>
                <w:p w14:paraId="7D6C4E1D" w14:textId="77777777" w:rsidR="00A10D6F" w:rsidRPr="00A10D6F" w:rsidRDefault="00A10D6F" w:rsidP="00A10D6F">
                  <w:pPr>
                    <w:rPr>
                      <w:rFonts w:cstheme="minorHAnsi"/>
                      <w:sz w:val="18"/>
                      <w:szCs w:val="18"/>
                    </w:rPr>
                  </w:pPr>
                  <w:r w:rsidRPr="00A10D6F">
                    <w:rPr>
                      <w:rFonts w:cstheme="minorHAnsi"/>
                      <w:sz w:val="18"/>
                      <w:szCs w:val="18"/>
                    </w:rPr>
                    <w:t>Úvod do informačných technológií</w:t>
                  </w:r>
                </w:p>
              </w:tc>
              <w:tc>
                <w:tcPr>
                  <w:tcW w:w="807" w:type="pct"/>
                </w:tcPr>
                <w:p w14:paraId="3EFDA9B8" w14:textId="77777777" w:rsidR="00A10D6F" w:rsidRPr="00A10D6F" w:rsidRDefault="00A10D6F" w:rsidP="00A10D6F">
                  <w:pPr>
                    <w:jc w:val="center"/>
                    <w:rPr>
                      <w:rFonts w:cstheme="minorHAnsi"/>
                      <w:i/>
                      <w:iCs/>
                      <w:sz w:val="18"/>
                      <w:szCs w:val="18"/>
                    </w:rPr>
                  </w:pPr>
                  <w:r w:rsidRPr="00A10D6F">
                    <w:rPr>
                      <w:rFonts w:cstheme="minorHAnsi"/>
                      <w:i/>
                      <w:iCs/>
                      <w:sz w:val="18"/>
                      <w:szCs w:val="18"/>
                    </w:rPr>
                    <w:t>V.1, V.3</w:t>
                  </w:r>
                </w:p>
              </w:tc>
              <w:tc>
                <w:tcPr>
                  <w:tcW w:w="978" w:type="pct"/>
                </w:tcPr>
                <w:p w14:paraId="2464C300" w14:textId="77777777" w:rsidR="00A10D6F" w:rsidRPr="00A10D6F" w:rsidRDefault="00A10D6F" w:rsidP="00A10D6F">
                  <w:pPr>
                    <w:jc w:val="center"/>
                    <w:rPr>
                      <w:rFonts w:cstheme="minorHAnsi"/>
                      <w:i/>
                      <w:iCs/>
                      <w:sz w:val="18"/>
                      <w:szCs w:val="18"/>
                    </w:rPr>
                  </w:pPr>
                  <w:r w:rsidRPr="00A10D6F">
                    <w:rPr>
                      <w:rFonts w:cstheme="minorHAnsi"/>
                      <w:i/>
                      <w:iCs/>
                      <w:sz w:val="18"/>
                      <w:szCs w:val="18"/>
                    </w:rPr>
                    <w:t>Z.8</w:t>
                  </w:r>
                </w:p>
              </w:tc>
              <w:tc>
                <w:tcPr>
                  <w:tcW w:w="904" w:type="pct"/>
                </w:tcPr>
                <w:p w14:paraId="48999198" w14:textId="77777777" w:rsidR="00A10D6F" w:rsidRPr="00A10D6F" w:rsidRDefault="00A10D6F" w:rsidP="00A10D6F">
                  <w:pPr>
                    <w:jc w:val="center"/>
                    <w:rPr>
                      <w:rFonts w:cstheme="minorHAnsi"/>
                      <w:i/>
                      <w:iCs/>
                      <w:sz w:val="18"/>
                      <w:szCs w:val="18"/>
                    </w:rPr>
                  </w:pPr>
                  <w:r w:rsidRPr="00A10D6F">
                    <w:rPr>
                      <w:rFonts w:cstheme="minorHAnsi"/>
                      <w:i/>
                      <w:iCs/>
                      <w:sz w:val="18"/>
                      <w:szCs w:val="18"/>
                    </w:rPr>
                    <w:t>K.2, K.4, K.7</w:t>
                  </w:r>
                </w:p>
              </w:tc>
            </w:tr>
            <w:tr w:rsidR="00A10D6F" w:rsidRPr="00A10D6F" w14:paraId="52155B1C" w14:textId="77777777" w:rsidTr="00A10D6F">
              <w:trPr>
                <w:trHeight w:val="240"/>
                <w:jc w:val="center"/>
              </w:trPr>
              <w:tc>
                <w:tcPr>
                  <w:tcW w:w="394" w:type="pct"/>
                  <w:vMerge/>
                  <w:textDirection w:val="btLr"/>
                  <w:vAlign w:val="center"/>
                </w:tcPr>
                <w:p w14:paraId="50C5A446" w14:textId="77777777" w:rsidR="00A10D6F" w:rsidRPr="00A10D6F" w:rsidRDefault="00A10D6F" w:rsidP="00A10D6F">
                  <w:pPr>
                    <w:ind w:left="57"/>
                    <w:rPr>
                      <w:rFonts w:cstheme="minorHAnsi"/>
                      <w:i/>
                      <w:sz w:val="18"/>
                      <w:szCs w:val="18"/>
                    </w:rPr>
                  </w:pPr>
                </w:p>
              </w:tc>
              <w:tc>
                <w:tcPr>
                  <w:tcW w:w="1917" w:type="pct"/>
                </w:tcPr>
                <w:p w14:paraId="493C033F" w14:textId="77777777" w:rsidR="00A10D6F" w:rsidRPr="00A10D6F" w:rsidRDefault="00A10D6F" w:rsidP="00A10D6F">
                  <w:pPr>
                    <w:rPr>
                      <w:rFonts w:cstheme="minorHAnsi"/>
                      <w:sz w:val="18"/>
                      <w:szCs w:val="18"/>
                    </w:rPr>
                  </w:pPr>
                  <w:r w:rsidRPr="00A10D6F">
                    <w:rPr>
                      <w:rFonts w:cstheme="minorHAnsi"/>
                      <w:sz w:val="18"/>
                      <w:szCs w:val="18"/>
                    </w:rPr>
                    <w:t>Ekonómia a ekonomika</w:t>
                  </w:r>
                </w:p>
              </w:tc>
              <w:tc>
                <w:tcPr>
                  <w:tcW w:w="807" w:type="pct"/>
                </w:tcPr>
                <w:p w14:paraId="1E555E5B" w14:textId="77777777" w:rsidR="00A10D6F" w:rsidRPr="00A10D6F" w:rsidRDefault="00A10D6F" w:rsidP="00A10D6F">
                  <w:pPr>
                    <w:jc w:val="center"/>
                    <w:rPr>
                      <w:rFonts w:cstheme="minorHAnsi"/>
                      <w:i/>
                      <w:sz w:val="18"/>
                      <w:szCs w:val="18"/>
                    </w:rPr>
                  </w:pPr>
                  <w:r w:rsidRPr="00A10D6F">
                    <w:rPr>
                      <w:rFonts w:cstheme="minorHAnsi"/>
                      <w:i/>
                      <w:sz w:val="18"/>
                      <w:szCs w:val="18"/>
                    </w:rPr>
                    <w:t>V.1, V.5</w:t>
                  </w:r>
                </w:p>
              </w:tc>
              <w:tc>
                <w:tcPr>
                  <w:tcW w:w="978" w:type="pct"/>
                </w:tcPr>
                <w:p w14:paraId="4C119410" w14:textId="77777777" w:rsidR="00A10D6F" w:rsidRPr="00A10D6F" w:rsidRDefault="00A10D6F" w:rsidP="00A10D6F">
                  <w:pPr>
                    <w:jc w:val="center"/>
                    <w:rPr>
                      <w:rFonts w:cstheme="minorHAnsi"/>
                      <w:i/>
                      <w:sz w:val="18"/>
                      <w:szCs w:val="18"/>
                    </w:rPr>
                  </w:pPr>
                  <w:r w:rsidRPr="00A10D6F">
                    <w:rPr>
                      <w:rFonts w:cstheme="minorHAnsi"/>
                      <w:i/>
                      <w:sz w:val="18"/>
                      <w:szCs w:val="18"/>
                    </w:rPr>
                    <w:t>Z.1</w:t>
                  </w:r>
                </w:p>
              </w:tc>
              <w:tc>
                <w:tcPr>
                  <w:tcW w:w="904" w:type="pct"/>
                </w:tcPr>
                <w:p w14:paraId="5969FCD5" w14:textId="77777777" w:rsidR="00A10D6F" w:rsidRPr="00A10D6F" w:rsidRDefault="00A10D6F" w:rsidP="00A10D6F">
                  <w:pPr>
                    <w:jc w:val="center"/>
                    <w:rPr>
                      <w:rFonts w:cstheme="minorHAnsi"/>
                      <w:i/>
                      <w:sz w:val="18"/>
                      <w:szCs w:val="18"/>
                    </w:rPr>
                  </w:pPr>
                  <w:r w:rsidRPr="00A10D6F">
                    <w:rPr>
                      <w:rFonts w:cstheme="minorHAnsi"/>
                      <w:i/>
                      <w:sz w:val="18"/>
                      <w:szCs w:val="18"/>
                    </w:rPr>
                    <w:t>K.1, K.3, K.4</w:t>
                  </w:r>
                </w:p>
              </w:tc>
            </w:tr>
            <w:tr w:rsidR="00A10D6F" w:rsidRPr="00A10D6F" w14:paraId="4AB08B1A" w14:textId="77777777" w:rsidTr="00A10D6F">
              <w:trPr>
                <w:trHeight w:val="258"/>
                <w:jc w:val="center"/>
              </w:trPr>
              <w:tc>
                <w:tcPr>
                  <w:tcW w:w="394" w:type="pct"/>
                  <w:vMerge/>
                  <w:textDirection w:val="btLr"/>
                  <w:vAlign w:val="center"/>
                </w:tcPr>
                <w:p w14:paraId="185511F3" w14:textId="77777777" w:rsidR="00A10D6F" w:rsidRPr="00A10D6F" w:rsidRDefault="00A10D6F" w:rsidP="00A10D6F">
                  <w:pPr>
                    <w:ind w:left="57"/>
                    <w:rPr>
                      <w:rFonts w:cstheme="minorHAnsi"/>
                      <w:i/>
                      <w:sz w:val="18"/>
                      <w:szCs w:val="18"/>
                    </w:rPr>
                  </w:pPr>
                </w:p>
              </w:tc>
              <w:tc>
                <w:tcPr>
                  <w:tcW w:w="1917" w:type="pct"/>
                </w:tcPr>
                <w:p w14:paraId="129E436A" w14:textId="77777777" w:rsidR="00A10D6F" w:rsidRPr="00A10D6F" w:rsidRDefault="00A10D6F" w:rsidP="00A10D6F">
                  <w:pPr>
                    <w:rPr>
                      <w:rFonts w:cstheme="minorHAnsi"/>
                      <w:sz w:val="18"/>
                      <w:szCs w:val="18"/>
                    </w:rPr>
                  </w:pPr>
                  <w:r w:rsidRPr="00A10D6F">
                    <w:rPr>
                      <w:rFonts w:cstheme="minorHAnsi"/>
                      <w:sz w:val="18"/>
                      <w:szCs w:val="18"/>
                    </w:rPr>
                    <w:t>Základy elektrotechniky</w:t>
                  </w:r>
                </w:p>
              </w:tc>
              <w:tc>
                <w:tcPr>
                  <w:tcW w:w="807" w:type="pct"/>
                </w:tcPr>
                <w:p w14:paraId="5C8CEC75" w14:textId="77777777" w:rsidR="00A10D6F" w:rsidRPr="00A10D6F" w:rsidRDefault="00A10D6F" w:rsidP="00A10D6F">
                  <w:pPr>
                    <w:jc w:val="center"/>
                    <w:rPr>
                      <w:rFonts w:eastAsia="Calibri" w:cstheme="minorHAnsi"/>
                      <w:sz w:val="18"/>
                      <w:szCs w:val="18"/>
                    </w:rPr>
                  </w:pPr>
                  <w:r w:rsidRPr="00A10D6F">
                    <w:rPr>
                      <w:rFonts w:eastAsia="Calibri" w:cstheme="minorHAnsi"/>
                      <w:i/>
                      <w:iCs/>
                      <w:sz w:val="18"/>
                      <w:szCs w:val="18"/>
                    </w:rPr>
                    <w:t>V.2, V.5., V.6</w:t>
                  </w:r>
                </w:p>
              </w:tc>
              <w:tc>
                <w:tcPr>
                  <w:tcW w:w="978" w:type="pct"/>
                </w:tcPr>
                <w:p w14:paraId="25583220" w14:textId="77777777" w:rsidR="00A10D6F" w:rsidRPr="00A10D6F" w:rsidRDefault="00A10D6F" w:rsidP="00A10D6F">
                  <w:pPr>
                    <w:jc w:val="center"/>
                    <w:rPr>
                      <w:rFonts w:eastAsia="Calibri" w:cstheme="minorHAnsi"/>
                      <w:sz w:val="18"/>
                      <w:szCs w:val="18"/>
                    </w:rPr>
                  </w:pPr>
                  <w:r w:rsidRPr="00A10D6F">
                    <w:rPr>
                      <w:rFonts w:eastAsia="Calibri" w:cstheme="minorHAnsi"/>
                      <w:i/>
                      <w:iCs/>
                      <w:sz w:val="18"/>
                      <w:szCs w:val="18"/>
                    </w:rPr>
                    <w:t>Z.2, Z.3</w:t>
                  </w:r>
                </w:p>
              </w:tc>
              <w:tc>
                <w:tcPr>
                  <w:tcW w:w="904" w:type="pct"/>
                </w:tcPr>
                <w:p w14:paraId="4387C580" w14:textId="77777777" w:rsidR="00A10D6F" w:rsidRPr="00A10D6F" w:rsidRDefault="00A10D6F" w:rsidP="00A10D6F">
                  <w:pPr>
                    <w:jc w:val="center"/>
                    <w:rPr>
                      <w:rFonts w:eastAsia="Calibri" w:cstheme="minorHAnsi"/>
                      <w:sz w:val="18"/>
                      <w:szCs w:val="18"/>
                    </w:rPr>
                  </w:pPr>
                  <w:r w:rsidRPr="00A10D6F">
                    <w:rPr>
                      <w:rFonts w:eastAsia="Calibri" w:cstheme="minorHAnsi"/>
                      <w:i/>
                      <w:iCs/>
                      <w:sz w:val="18"/>
                      <w:szCs w:val="18"/>
                    </w:rPr>
                    <w:t>K.1, K.2, K.3, K.7</w:t>
                  </w:r>
                </w:p>
              </w:tc>
            </w:tr>
            <w:tr w:rsidR="00A10D6F" w:rsidRPr="00A10D6F" w14:paraId="1BC1649A" w14:textId="77777777" w:rsidTr="00A10D6F">
              <w:trPr>
                <w:trHeight w:val="258"/>
                <w:jc w:val="center"/>
              </w:trPr>
              <w:tc>
                <w:tcPr>
                  <w:tcW w:w="394" w:type="pct"/>
                  <w:vMerge/>
                  <w:textDirection w:val="btLr"/>
                  <w:vAlign w:val="center"/>
                </w:tcPr>
                <w:p w14:paraId="71D548D9" w14:textId="77777777" w:rsidR="00A10D6F" w:rsidRPr="00A10D6F" w:rsidRDefault="00A10D6F" w:rsidP="00A10D6F">
                  <w:pPr>
                    <w:ind w:left="57"/>
                    <w:rPr>
                      <w:rFonts w:cstheme="minorHAnsi"/>
                      <w:i/>
                      <w:sz w:val="18"/>
                      <w:szCs w:val="18"/>
                    </w:rPr>
                  </w:pPr>
                </w:p>
              </w:tc>
              <w:tc>
                <w:tcPr>
                  <w:tcW w:w="1917" w:type="pct"/>
                </w:tcPr>
                <w:p w14:paraId="1E5895F5" w14:textId="77777777" w:rsidR="00A10D6F" w:rsidRPr="00A10D6F" w:rsidRDefault="00A10D6F" w:rsidP="00A10D6F">
                  <w:pPr>
                    <w:rPr>
                      <w:rFonts w:cstheme="minorHAnsi"/>
                      <w:sz w:val="18"/>
                      <w:szCs w:val="18"/>
                    </w:rPr>
                  </w:pPr>
                  <w:r w:rsidRPr="00A10D6F">
                    <w:rPr>
                      <w:rFonts w:cstheme="minorHAnsi"/>
                      <w:sz w:val="18"/>
                      <w:szCs w:val="18"/>
                    </w:rPr>
                    <w:t>Matematický seminár</w:t>
                  </w:r>
                </w:p>
              </w:tc>
              <w:tc>
                <w:tcPr>
                  <w:tcW w:w="807" w:type="pct"/>
                </w:tcPr>
                <w:p w14:paraId="477DABD9" w14:textId="77777777" w:rsidR="00A10D6F" w:rsidRPr="00A10D6F" w:rsidRDefault="00A10D6F" w:rsidP="00A10D6F">
                  <w:pPr>
                    <w:jc w:val="center"/>
                    <w:rPr>
                      <w:rFonts w:eastAsia="Calibri" w:cstheme="minorHAnsi"/>
                      <w:i/>
                      <w:iCs/>
                      <w:sz w:val="18"/>
                      <w:szCs w:val="18"/>
                    </w:rPr>
                  </w:pPr>
                  <w:r w:rsidRPr="00A10D6F">
                    <w:rPr>
                      <w:rFonts w:cstheme="minorHAnsi"/>
                      <w:i/>
                      <w:sz w:val="18"/>
                      <w:szCs w:val="18"/>
                    </w:rPr>
                    <w:t>V.4</w:t>
                  </w:r>
                </w:p>
              </w:tc>
              <w:tc>
                <w:tcPr>
                  <w:tcW w:w="978" w:type="pct"/>
                </w:tcPr>
                <w:p w14:paraId="3B36877D" w14:textId="77777777" w:rsidR="00A10D6F" w:rsidRPr="00A10D6F" w:rsidRDefault="00A10D6F" w:rsidP="00A10D6F">
                  <w:pPr>
                    <w:jc w:val="center"/>
                    <w:rPr>
                      <w:rFonts w:eastAsia="Calibri" w:cstheme="minorHAnsi"/>
                      <w:i/>
                      <w:iCs/>
                      <w:sz w:val="18"/>
                      <w:szCs w:val="18"/>
                    </w:rPr>
                  </w:pPr>
                  <w:r w:rsidRPr="00A10D6F">
                    <w:rPr>
                      <w:rFonts w:cstheme="minorHAnsi"/>
                      <w:i/>
                      <w:sz w:val="18"/>
                      <w:szCs w:val="18"/>
                    </w:rPr>
                    <w:t>Z.1</w:t>
                  </w:r>
                </w:p>
              </w:tc>
              <w:tc>
                <w:tcPr>
                  <w:tcW w:w="904" w:type="pct"/>
                </w:tcPr>
                <w:p w14:paraId="35F89037" w14:textId="77777777" w:rsidR="00A10D6F" w:rsidRPr="00A10D6F" w:rsidRDefault="00A10D6F" w:rsidP="00A10D6F">
                  <w:pPr>
                    <w:jc w:val="center"/>
                    <w:rPr>
                      <w:rFonts w:eastAsia="Calibri" w:cstheme="minorHAnsi"/>
                      <w:i/>
                      <w:iCs/>
                      <w:sz w:val="18"/>
                      <w:szCs w:val="18"/>
                    </w:rPr>
                  </w:pPr>
                  <w:r w:rsidRPr="00A10D6F">
                    <w:rPr>
                      <w:rFonts w:cstheme="minorHAnsi"/>
                      <w:i/>
                      <w:sz w:val="18"/>
                      <w:szCs w:val="18"/>
                    </w:rPr>
                    <w:t>K.2, K.7</w:t>
                  </w:r>
                </w:p>
              </w:tc>
            </w:tr>
            <w:tr w:rsidR="00A10D6F" w:rsidRPr="00A10D6F" w14:paraId="0FF4EF01" w14:textId="77777777" w:rsidTr="00A10D6F">
              <w:trPr>
                <w:trHeight w:val="262"/>
                <w:jc w:val="center"/>
              </w:trPr>
              <w:tc>
                <w:tcPr>
                  <w:tcW w:w="394" w:type="pct"/>
                  <w:vMerge w:val="restart"/>
                  <w:textDirection w:val="btLr"/>
                  <w:vAlign w:val="center"/>
                </w:tcPr>
                <w:p w14:paraId="653D1A85" w14:textId="77777777" w:rsidR="00A10D6F" w:rsidRPr="00A10D6F" w:rsidRDefault="00A10D6F" w:rsidP="00A10D6F">
                  <w:pPr>
                    <w:ind w:left="57"/>
                    <w:jc w:val="center"/>
                    <w:rPr>
                      <w:rFonts w:cstheme="minorHAnsi"/>
                      <w:i/>
                      <w:sz w:val="18"/>
                      <w:szCs w:val="18"/>
                    </w:rPr>
                  </w:pPr>
                  <w:r w:rsidRPr="00A10D6F">
                    <w:rPr>
                      <w:rFonts w:cstheme="minorHAnsi"/>
                      <w:i/>
                      <w:sz w:val="18"/>
                      <w:szCs w:val="18"/>
                    </w:rPr>
                    <w:t>Semester 2</w:t>
                  </w:r>
                </w:p>
              </w:tc>
              <w:tc>
                <w:tcPr>
                  <w:tcW w:w="1917" w:type="pct"/>
                </w:tcPr>
                <w:p w14:paraId="742F5175" w14:textId="77777777" w:rsidR="00A10D6F" w:rsidRPr="00A10D6F" w:rsidRDefault="00A10D6F" w:rsidP="00A10D6F">
                  <w:pPr>
                    <w:rPr>
                      <w:rFonts w:cstheme="minorHAnsi"/>
                      <w:sz w:val="18"/>
                      <w:szCs w:val="18"/>
                    </w:rPr>
                  </w:pPr>
                  <w:r w:rsidRPr="00A10D6F">
                    <w:rPr>
                      <w:rFonts w:cstheme="minorHAnsi"/>
                      <w:sz w:val="18"/>
                      <w:szCs w:val="18"/>
                    </w:rPr>
                    <w:t>Súkromné bezpečnostné služby</w:t>
                  </w:r>
                </w:p>
              </w:tc>
              <w:tc>
                <w:tcPr>
                  <w:tcW w:w="807" w:type="pct"/>
                </w:tcPr>
                <w:p w14:paraId="5654D9FB" w14:textId="77777777" w:rsidR="00A10D6F" w:rsidRPr="00A10D6F" w:rsidRDefault="00A10D6F" w:rsidP="00A10D6F">
                  <w:pPr>
                    <w:jc w:val="center"/>
                    <w:rPr>
                      <w:rFonts w:eastAsia="Calibri" w:cstheme="minorHAnsi"/>
                      <w:sz w:val="18"/>
                      <w:szCs w:val="18"/>
                    </w:rPr>
                  </w:pPr>
                  <w:r w:rsidRPr="00A10D6F">
                    <w:rPr>
                      <w:rFonts w:eastAsia="Calibri" w:cstheme="minorHAnsi"/>
                      <w:i/>
                      <w:iCs/>
                      <w:sz w:val="18"/>
                      <w:szCs w:val="18"/>
                    </w:rPr>
                    <w:t>V.1., V.2, V.3, V.5, V.6</w:t>
                  </w:r>
                </w:p>
              </w:tc>
              <w:tc>
                <w:tcPr>
                  <w:tcW w:w="978" w:type="pct"/>
                </w:tcPr>
                <w:p w14:paraId="103B625B" w14:textId="77777777" w:rsidR="00A10D6F" w:rsidRPr="00A10D6F" w:rsidRDefault="00A10D6F" w:rsidP="00A10D6F">
                  <w:pPr>
                    <w:jc w:val="center"/>
                    <w:rPr>
                      <w:rFonts w:eastAsia="Calibri" w:cstheme="minorHAnsi"/>
                      <w:sz w:val="18"/>
                      <w:szCs w:val="18"/>
                    </w:rPr>
                  </w:pPr>
                  <w:r w:rsidRPr="00A10D6F">
                    <w:rPr>
                      <w:rFonts w:eastAsia="Calibri" w:cstheme="minorHAnsi"/>
                      <w:i/>
                      <w:iCs/>
                      <w:sz w:val="18"/>
                      <w:szCs w:val="18"/>
                    </w:rPr>
                    <w:t>Z.1, Z.2, Z.3, Z.4, Z.5</w:t>
                  </w:r>
                </w:p>
              </w:tc>
              <w:tc>
                <w:tcPr>
                  <w:tcW w:w="904" w:type="pct"/>
                </w:tcPr>
                <w:p w14:paraId="5138ED50" w14:textId="77777777" w:rsidR="00A10D6F" w:rsidRPr="00A10D6F" w:rsidRDefault="00A10D6F" w:rsidP="00A10D6F">
                  <w:pPr>
                    <w:jc w:val="center"/>
                    <w:rPr>
                      <w:rFonts w:eastAsia="Calibri" w:cstheme="minorHAnsi"/>
                      <w:sz w:val="18"/>
                      <w:szCs w:val="18"/>
                    </w:rPr>
                  </w:pPr>
                  <w:r w:rsidRPr="00A10D6F">
                    <w:rPr>
                      <w:rFonts w:eastAsia="Calibri" w:cstheme="minorHAnsi"/>
                      <w:i/>
                      <w:iCs/>
                      <w:sz w:val="18"/>
                      <w:szCs w:val="18"/>
                    </w:rPr>
                    <w:t>K.1, K.2</w:t>
                  </w:r>
                </w:p>
              </w:tc>
            </w:tr>
            <w:tr w:rsidR="00A10D6F" w:rsidRPr="00A10D6F" w14:paraId="2FB4241A" w14:textId="77777777" w:rsidTr="00A10D6F">
              <w:trPr>
                <w:trHeight w:val="190"/>
                <w:jc w:val="center"/>
              </w:trPr>
              <w:tc>
                <w:tcPr>
                  <w:tcW w:w="394" w:type="pct"/>
                  <w:vMerge/>
                  <w:textDirection w:val="btLr"/>
                  <w:vAlign w:val="center"/>
                </w:tcPr>
                <w:p w14:paraId="4281C424" w14:textId="77777777" w:rsidR="00A10D6F" w:rsidRPr="00A10D6F" w:rsidRDefault="00A10D6F" w:rsidP="00A10D6F">
                  <w:pPr>
                    <w:ind w:left="57"/>
                    <w:rPr>
                      <w:rFonts w:cstheme="minorHAnsi"/>
                      <w:i/>
                      <w:sz w:val="18"/>
                      <w:szCs w:val="18"/>
                    </w:rPr>
                  </w:pPr>
                </w:p>
              </w:tc>
              <w:tc>
                <w:tcPr>
                  <w:tcW w:w="1917" w:type="pct"/>
                </w:tcPr>
                <w:p w14:paraId="074E7D90" w14:textId="77777777" w:rsidR="00A10D6F" w:rsidRPr="00A10D6F" w:rsidRDefault="00A10D6F" w:rsidP="00A10D6F">
                  <w:pPr>
                    <w:rPr>
                      <w:rFonts w:cstheme="minorHAnsi"/>
                      <w:sz w:val="18"/>
                      <w:szCs w:val="18"/>
                    </w:rPr>
                  </w:pPr>
                  <w:r w:rsidRPr="00A10D6F">
                    <w:rPr>
                      <w:rFonts w:cstheme="minorHAnsi"/>
                      <w:sz w:val="18"/>
                      <w:szCs w:val="18"/>
                    </w:rPr>
                    <w:t>Matematika</w:t>
                  </w:r>
                </w:p>
              </w:tc>
              <w:tc>
                <w:tcPr>
                  <w:tcW w:w="807" w:type="pct"/>
                </w:tcPr>
                <w:p w14:paraId="6933A0AD" w14:textId="77777777" w:rsidR="00A10D6F" w:rsidRPr="00A10D6F" w:rsidRDefault="00A10D6F" w:rsidP="00A10D6F">
                  <w:pPr>
                    <w:jc w:val="center"/>
                    <w:rPr>
                      <w:rFonts w:cstheme="minorHAnsi"/>
                      <w:i/>
                      <w:sz w:val="18"/>
                      <w:szCs w:val="18"/>
                    </w:rPr>
                  </w:pPr>
                  <w:r w:rsidRPr="00A10D6F">
                    <w:rPr>
                      <w:rFonts w:cstheme="minorHAnsi"/>
                      <w:i/>
                      <w:sz w:val="18"/>
                      <w:szCs w:val="18"/>
                    </w:rPr>
                    <w:t>V.4</w:t>
                  </w:r>
                </w:p>
              </w:tc>
              <w:tc>
                <w:tcPr>
                  <w:tcW w:w="978" w:type="pct"/>
                </w:tcPr>
                <w:p w14:paraId="7CA802DB" w14:textId="77777777" w:rsidR="00A10D6F" w:rsidRPr="00A10D6F" w:rsidRDefault="00A10D6F" w:rsidP="00A10D6F">
                  <w:pPr>
                    <w:jc w:val="center"/>
                    <w:rPr>
                      <w:rFonts w:cstheme="minorHAnsi"/>
                      <w:i/>
                      <w:sz w:val="18"/>
                      <w:szCs w:val="18"/>
                    </w:rPr>
                  </w:pPr>
                  <w:r w:rsidRPr="00A10D6F">
                    <w:rPr>
                      <w:rFonts w:cstheme="minorHAnsi"/>
                      <w:i/>
                      <w:sz w:val="18"/>
                      <w:szCs w:val="18"/>
                    </w:rPr>
                    <w:t>Z.1</w:t>
                  </w:r>
                </w:p>
              </w:tc>
              <w:tc>
                <w:tcPr>
                  <w:tcW w:w="904" w:type="pct"/>
                </w:tcPr>
                <w:p w14:paraId="54828EFB" w14:textId="77777777" w:rsidR="00A10D6F" w:rsidRPr="00A10D6F" w:rsidRDefault="00A10D6F" w:rsidP="00A10D6F">
                  <w:pPr>
                    <w:jc w:val="center"/>
                    <w:rPr>
                      <w:rFonts w:cstheme="minorHAnsi"/>
                      <w:i/>
                      <w:sz w:val="18"/>
                      <w:szCs w:val="18"/>
                    </w:rPr>
                  </w:pPr>
                  <w:r w:rsidRPr="00A10D6F">
                    <w:rPr>
                      <w:rFonts w:cstheme="minorHAnsi"/>
                      <w:i/>
                      <w:sz w:val="18"/>
                      <w:szCs w:val="18"/>
                    </w:rPr>
                    <w:t>K.2, K.7</w:t>
                  </w:r>
                </w:p>
              </w:tc>
            </w:tr>
            <w:tr w:rsidR="00A10D6F" w:rsidRPr="00A10D6F" w14:paraId="40125D68" w14:textId="77777777" w:rsidTr="00A10D6F">
              <w:trPr>
                <w:trHeight w:val="256"/>
                <w:jc w:val="center"/>
              </w:trPr>
              <w:tc>
                <w:tcPr>
                  <w:tcW w:w="394" w:type="pct"/>
                  <w:vMerge/>
                  <w:textDirection w:val="btLr"/>
                  <w:vAlign w:val="center"/>
                </w:tcPr>
                <w:p w14:paraId="2CD9C905" w14:textId="77777777" w:rsidR="00A10D6F" w:rsidRPr="00A10D6F" w:rsidRDefault="00A10D6F" w:rsidP="00A10D6F">
                  <w:pPr>
                    <w:ind w:left="57"/>
                    <w:rPr>
                      <w:rFonts w:cstheme="minorHAnsi"/>
                      <w:i/>
                      <w:sz w:val="18"/>
                      <w:szCs w:val="18"/>
                    </w:rPr>
                  </w:pPr>
                </w:p>
              </w:tc>
              <w:tc>
                <w:tcPr>
                  <w:tcW w:w="1917" w:type="pct"/>
                </w:tcPr>
                <w:p w14:paraId="3A019AE9" w14:textId="77777777" w:rsidR="00A10D6F" w:rsidRPr="00A10D6F" w:rsidRDefault="00A10D6F" w:rsidP="00A10D6F">
                  <w:pPr>
                    <w:rPr>
                      <w:rFonts w:cstheme="minorHAnsi"/>
                      <w:sz w:val="18"/>
                      <w:szCs w:val="18"/>
                    </w:rPr>
                  </w:pPr>
                  <w:r w:rsidRPr="00A10D6F">
                    <w:rPr>
                      <w:rFonts w:cstheme="minorHAnsi"/>
                      <w:sz w:val="18"/>
                      <w:szCs w:val="18"/>
                    </w:rPr>
                    <w:t>Manažment rizík</w:t>
                  </w:r>
                </w:p>
              </w:tc>
              <w:tc>
                <w:tcPr>
                  <w:tcW w:w="807" w:type="pct"/>
                </w:tcPr>
                <w:p w14:paraId="6AA0AB2B" w14:textId="77777777" w:rsidR="00A10D6F" w:rsidRPr="00A10D6F" w:rsidRDefault="00A10D6F" w:rsidP="00A10D6F">
                  <w:pPr>
                    <w:jc w:val="center"/>
                    <w:rPr>
                      <w:rFonts w:cstheme="minorHAnsi"/>
                      <w:i/>
                      <w:sz w:val="18"/>
                      <w:szCs w:val="18"/>
                    </w:rPr>
                  </w:pPr>
                  <w:r w:rsidRPr="00A10D6F">
                    <w:rPr>
                      <w:rFonts w:cstheme="minorHAnsi"/>
                      <w:i/>
                      <w:sz w:val="18"/>
                      <w:szCs w:val="18"/>
                    </w:rPr>
                    <w:t>V.1., V.2, V.3, V.4, V.5</w:t>
                  </w:r>
                </w:p>
              </w:tc>
              <w:tc>
                <w:tcPr>
                  <w:tcW w:w="978" w:type="pct"/>
                </w:tcPr>
                <w:p w14:paraId="30D37840" w14:textId="77777777" w:rsidR="00A10D6F" w:rsidRPr="00A10D6F" w:rsidRDefault="00A10D6F" w:rsidP="00A10D6F">
                  <w:pPr>
                    <w:jc w:val="center"/>
                    <w:rPr>
                      <w:rFonts w:cstheme="minorHAnsi"/>
                      <w:i/>
                      <w:sz w:val="18"/>
                      <w:szCs w:val="18"/>
                    </w:rPr>
                  </w:pPr>
                  <w:r w:rsidRPr="00A10D6F">
                    <w:rPr>
                      <w:rFonts w:cstheme="minorHAnsi"/>
                      <w:i/>
                      <w:sz w:val="18"/>
                      <w:szCs w:val="18"/>
                    </w:rPr>
                    <w:t>Z.1</w:t>
                  </w:r>
                </w:p>
              </w:tc>
              <w:tc>
                <w:tcPr>
                  <w:tcW w:w="904" w:type="pct"/>
                </w:tcPr>
                <w:p w14:paraId="3BB8EABE" w14:textId="77777777" w:rsidR="00A10D6F" w:rsidRPr="00A10D6F" w:rsidRDefault="00A10D6F" w:rsidP="00A10D6F">
                  <w:pPr>
                    <w:jc w:val="center"/>
                    <w:rPr>
                      <w:rFonts w:cstheme="minorHAnsi"/>
                      <w:i/>
                      <w:sz w:val="18"/>
                      <w:szCs w:val="18"/>
                    </w:rPr>
                  </w:pPr>
                  <w:r w:rsidRPr="00A10D6F">
                    <w:rPr>
                      <w:rFonts w:cstheme="minorHAnsi"/>
                      <w:i/>
                      <w:sz w:val="18"/>
                      <w:szCs w:val="18"/>
                    </w:rPr>
                    <w:t xml:space="preserve">K.1, K.2, K.7 </w:t>
                  </w:r>
                </w:p>
              </w:tc>
            </w:tr>
            <w:tr w:rsidR="00A10D6F" w:rsidRPr="00A10D6F" w14:paraId="549F736F" w14:textId="77777777" w:rsidTr="00A10D6F">
              <w:trPr>
                <w:trHeight w:val="260"/>
                <w:jc w:val="center"/>
              </w:trPr>
              <w:tc>
                <w:tcPr>
                  <w:tcW w:w="394" w:type="pct"/>
                  <w:vMerge/>
                  <w:textDirection w:val="btLr"/>
                  <w:vAlign w:val="center"/>
                </w:tcPr>
                <w:p w14:paraId="1B962537" w14:textId="77777777" w:rsidR="00A10D6F" w:rsidRPr="00A10D6F" w:rsidRDefault="00A10D6F" w:rsidP="00A10D6F">
                  <w:pPr>
                    <w:ind w:left="57"/>
                    <w:rPr>
                      <w:rFonts w:cstheme="minorHAnsi"/>
                      <w:i/>
                      <w:sz w:val="18"/>
                      <w:szCs w:val="18"/>
                    </w:rPr>
                  </w:pPr>
                </w:p>
              </w:tc>
              <w:tc>
                <w:tcPr>
                  <w:tcW w:w="1917" w:type="pct"/>
                </w:tcPr>
                <w:p w14:paraId="6A1E7EED" w14:textId="77777777" w:rsidR="00A10D6F" w:rsidRPr="00A10D6F" w:rsidRDefault="00A10D6F" w:rsidP="00A10D6F">
                  <w:pPr>
                    <w:rPr>
                      <w:rFonts w:cstheme="minorHAnsi"/>
                      <w:sz w:val="18"/>
                      <w:szCs w:val="18"/>
                    </w:rPr>
                  </w:pPr>
                  <w:r w:rsidRPr="00A10D6F">
                    <w:rPr>
                      <w:rFonts w:cstheme="minorHAnsi"/>
                      <w:sz w:val="18"/>
                      <w:szCs w:val="18"/>
                    </w:rPr>
                    <w:t>Počítačové siete I</w:t>
                  </w:r>
                </w:p>
              </w:tc>
              <w:tc>
                <w:tcPr>
                  <w:tcW w:w="807" w:type="pct"/>
                </w:tcPr>
                <w:p w14:paraId="2EF84309" w14:textId="77777777" w:rsidR="00A10D6F" w:rsidRPr="00A10D6F" w:rsidRDefault="00A10D6F" w:rsidP="00A10D6F">
                  <w:pPr>
                    <w:jc w:val="center"/>
                    <w:rPr>
                      <w:rFonts w:cstheme="minorHAnsi"/>
                      <w:i/>
                      <w:iCs/>
                      <w:sz w:val="18"/>
                      <w:szCs w:val="18"/>
                    </w:rPr>
                  </w:pPr>
                  <w:r w:rsidRPr="00A10D6F">
                    <w:rPr>
                      <w:rFonts w:cstheme="minorHAnsi"/>
                      <w:i/>
                      <w:iCs/>
                      <w:sz w:val="18"/>
                      <w:szCs w:val="18"/>
                    </w:rPr>
                    <w:t>V.2, V.3, V.5,</w:t>
                  </w:r>
                </w:p>
              </w:tc>
              <w:tc>
                <w:tcPr>
                  <w:tcW w:w="978" w:type="pct"/>
                </w:tcPr>
                <w:p w14:paraId="05306A31" w14:textId="77777777" w:rsidR="00A10D6F" w:rsidRPr="00A10D6F" w:rsidRDefault="00A10D6F" w:rsidP="00A10D6F">
                  <w:pPr>
                    <w:jc w:val="center"/>
                    <w:rPr>
                      <w:rFonts w:cstheme="minorHAnsi"/>
                      <w:i/>
                      <w:sz w:val="18"/>
                      <w:szCs w:val="18"/>
                    </w:rPr>
                  </w:pPr>
                  <w:r w:rsidRPr="00A10D6F">
                    <w:rPr>
                      <w:rFonts w:cstheme="minorHAnsi"/>
                      <w:i/>
                      <w:sz w:val="18"/>
                      <w:szCs w:val="18"/>
                    </w:rPr>
                    <w:t>Z.5</w:t>
                  </w:r>
                </w:p>
              </w:tc>
              <w:tc>
                <w:tcPr>
                  <w:tcW w:w="904" w:type="pct"/>
                </w:tcPr>
                <w:p w14:paraId="2D669CF0" w14:textId="77777777" w:rsidR="00A10D6F" w:rsidRPr="00A10D6F" w:rsidRDefault="00A10D6F" w:rsidP="00A10D6F">
                  <w:pPr>
                    <w:jc w:val="center"/>
                    <w:rPr>
                      <w:rFonts w:cstheme="minorHAnsi"/>
                      <w:i/>
                      <w:sz w:val="18"/>
                      <w:szCs w:val="18"/>
                    </w:rPr>
                  </w:pPr>
                  <w:r w:rsidRPr="00A10D6F">
                    <w:rPr>
                      <w:rFonts w:cstheme="minorHAnsi"/>
                      <w:i/>
                      <w:sz w:val="18"/>
                      <w:szCs w:val="18"/>
                    </w:rPr>
                    <w:t>K.2, K.7</w:t>
                  </w:r>
                </w:p>
              </w:tc>
            </w:tr>
            <w:tr w:rsidR="00A10D6F" w:rsidRPr="00A10D6F" w14:paraId="033EDA2A" w14:textId="77777777" w:rsidTr="00A10D6F">
              <w:trPr>
                <w:trHeight w:val="250"/>
                <w:jc w:val="center"/>
              </w:trPr>
              <w:tc>
                <w:tcPr>
                  <w:tcW w:w="394" w:type="pct"/>
                  <w:vMerge/>
                  <w:textDirection w:val="btLr"/>
                  <w:vAlign w:val="center"/>
                </w:tcPr>
                <w:p w14:paraId="041C57C6" w14:textId="77777777" w:rsidR="00A10D6F" w:rsidRPr="00A10D6F" w:rsidRDefault="00A10D6F" w:rsidP="00A10D6F">
                  <w:pPr>
                    <w:ind w:left="57"/>
                    <w:rPr>
                      <w:rFonts w:cstheme="minorHAnsi"/>
                      <w:i/>
                      <w:sz w:val="18"/>
                      <w:szCs w:val="18"/>
                    </w:rPr>
                  </w:pPr>
                </w:p>
              </w:tc>
              <w:tc>
                <w:tcPr>
                  <w:tcW w:w="1917" w:type="pct"/>
                </w:tcPr>
                <w:p w14:paraId="4E5FF05D" w14:textId="77777777" w:rsidR="00A10D6F" w:rsidRPr="00A10D6F" w:rsidRDefault="00A10D6F" w:rsidP="00A10D6F">
                  <w:pPr>
                    <w:rPr>
                      <w:rFonts w:cstheme="minorHAnsi"/>
                      <w:sz w:val="18"/>
                      <w:szCs w:val="18"/>
                    </w:rPr>
                  </w:pPr>
                  <w:r w:rsidRPr="00A10D6F">
                    <w:rPr>
                      <w:rFonts w:cstheme="minorHAnsi"/>
                      <w:sz w:val="18"/>
                      <w:szCs w:val="18"/>
                    </w:rPr>
                    <w:t>Manažment kvality</w:t>
                  </w:r>
                </w:p>
              </w:tc>
              <w:tc>
                <w:tcPr>
                  <w:tcW w:w="807" w:type="pct"/>
                </w:tcPr>
                <w:p w14:paraId="51950AC8" w14:textId="77777777" w:rsidR="00A10D6F" w:rsidRPr="00A10D6F" w:rsidRDefault="00A10D6F" w:rsidP="00A10D6F">
                  <w:pPr>
                    <w:jc w:val="center"/>
                    <w:rPr>
                      <w:rFonts w:cstheme="minorHAnsi"/>
                      <w:i/>
                      <w:sz w:val="18"/>
                      <w:szCs w:val="18"/>
                    </w:rPr>
                  </w:pPr>
                  <w:r w:rsidRPr="00A10D6F">
                    <w:rPr>
                      <w:rFonts w:cstheme="minorHAnsi"/>
                      <w:i/>
                      <w:sz w:val="18"/>
                      <w:szCs w:val="18"/>
                    </w:rPr>
                    <w:t>V.1, V.3, V.5</w:t>
                  </w:r>
                </w:p>
              </w:tc>
              <w:tc>
                <w:tcPr>
                  <w:tcW w:w="978" w:type="pct"/>
                </w:tcPr>
                <w:p w14:paraId="5DCB832E" w14:textId="77777777" w:rsidR="00A10D6F" w:rsidRPr="00A10D6F" w:rsidRDefault="00A10D6F" w:rsidP="00A10D6F">
                  <w:pPr>
                    <w:jc w:val="center"/>
                    <w:rPr>
                      <w:rFonts w:cstheme="minorHAnsi"/>
                      <w:i/>
                      <w:sz w:val="18"/>
                      <w:szCs w:val="18"/>
                    </w:rPr>
                  </w:pPr>
                  <w:r w:rsidRPr="00A10D6F">
                    <w:rPr>
                      <w:rFonts w:cstheme="minorHAnsi"/>
                      <w:i/>
                      <w:sz w:val="18"/>
                      <w:szCs w:val="18"/>
                    </w:rPr>
                    <w:t>Z.2, Z.3, Z.4, Z.6</w:t>
                  </w:r>
                </w:p>
              </w:tc>
              <w:tc>
                <w:tcPr>
                  <w:tcW w:w="904" w:type="pct"/>
                </w:tcPr>
                <w:p w14:paraId="63746475" w14:textId="77777777" w:rsidR="00A10D6F" w:rsidRPr="00A10D6F" w:rsidRDefault="00A10D6F" w:rsidP="00A10D6F">
                  <w:pPr>
                    <w:jc w:val="center"/>
                    <w:rPr>
                      <w:rFonts w:cstheme="minorHAnsi"/>
                      <w:i/>
                      <w:sz w:val="18"/>
                      <w:szCs w:val="18"/>
                    </w:rPr>
                  </w:pPr>
                  <w:r w:rsidRPr="00A10D6F">
                    <w:rPr>
                      <w:rFonts w:cstheme="minorHAnsi"/>
                      <w:i/>
                      <w:sz w:val="18"/>
                      <w:szCs w:val="18"/>
                    </w:rPr>
                    <w:t>K.1, K.2, K.3, K.4</w:t>
                  </w:r>
                </w:p>
              </w:tc>
            </w:tr>
            <w:tr w:rsidR="00A10D6F" w:rsidRPr="00A10D6F" w14:paraId="12154EEC" w14:textId="77777777" w:rsidTr="00A10D6F">
              <w:trPr>
                <w:trHeight w:val="254"/>
                <w:jc w:val="center"/>
              </w:trPr>
              <w:tc>
                <w:tcPr>
                  <w:tcW w:w="394" w:type="pct"/>
                  <w:vMerge/>
                  <w:textDirection w:val="btLr"/>
                  <w:vAlign w:val="center"/>
                </w:tcPr>
                <w:p w14:paraId="1D4421D3" w14:textId="77777777" w:rsidR="00A10D6F" w:rsidRPr="00A10D6F" w:rsidRDefault="00A10D6F" w:rsidP="00A10D6F">
                  <w:pPr>
                    <w:ind w:left="57"/>
                    <w:rPr>
                      <w:rFonts w:cstheme="minorHAnsi"/>
                      <w:i/>
                      <w:sz w:val="18"/>
                      <w:szCs w:val="18"/>
                    </w:rPr>
                  </w:pPr>
                </w:p>
              </w:tc>
              <w:tc>
                <w:tcPr>
                  <w:tcW w:w="1917" w:type="pct"/>
                </w:tcPr>
                <w:p w14:paraId="59D267B5" w14:textId="77777777" w:rsidR="00A10D6F" w:rsidRPr="00A10D6F" w:rsidRDefault="00A10D6F" w:rsidP="00A10D6F">
                  <w:pPr>
                    <w:rPr>
                      <w:rFonts w:cstheme="minorHAnsi"/>
                      <w:sz w:val="18"/>
                      <w:szCs w:val="18"/>
                    </w:rPr>
                  </w:pPr>
                  <w:r w:rsidRPr="00A10D6F">
                    <w:rPr>
                      <w:rFonts w:cstheme="minorHAnsi"/>
                      <w:sz w:val="18"/>
                      <w:szCs w:val="18"/>
                    </w:rPr>
                    <w:t>Logistika výrobného podniku</w:t>
                  </w:r>
                </w:p>
              </w:tc>
              <w:tc>
                <w:tcPr>
                  <w:tcW w:w="807" w:type="pct"/>
                </w:tcPr>
                <w:p w14:paraId="77E1633E" w14:textId="77777777" w:rsidR="00A10D6F" w:rsidRPr="00A10D6F" w:rsidRDefault="00A10D6F" w:rsidP="00A10D6F">
                  <w:pPr>
                    <w:jc w:val="center"/>
                    <w:rPr>
                      <w:rFonts w:cstheme="minorHAnsi"/>
                      <w:i/>
                      <w:iCs/>
                      <w:sz w:val="18"/>
                      <w:szCs w:val="18"/>
                    </w:rPr>
                  </w:pPr>
                  <w:r w:rsidRPr="00A10D6F">
                    <w:rPr>
                      <w:rFonts w:cstheme="minorHAnsi"/>
                      <w:i/>
                      <w:sz w:val="18"/>
                      <w:szCs w:val="18"/>
                    </w:rPr>
                    <w:t>V.2, V.6, V.5, V.8</w:t>
                  </w:r>
                </w:p>
              </w:tc>
              <w:tc>
                <w:tcPr>
                  <w:tcW w:w="978" w:type="pct"/>
                </w:tcPr>
                <w:p w14:paraId="1CA92F39" w14:textId="77777777" w:rsidR="00A10D6F" w:rsidRPr="00A10D6F" w:rsidRDefault="00A10D6F" w:rsidP="00A10D6F">
                  <w:pPr>
                    <w:jc w:val="center"/>
                    <w:rPr>
                      <w:rFonts w:cstheme="minorHAnsi"/>
                      <w:i/>
                      <w:iCs/>
                      <w:sz w:val="18"/>
                      <w:szCs w:val="18"/>
                    </w:rPr>
                  </w:pPr>
                  <w:r w:rsidRPr="00A10D6F">
                    <w:rPr>
                      <w:rFonts w:cstheme="minorHAnsi"/>
                      <w:i/>
                      <w:sz w:val="18"/>
                      <w:szCs w:val="18"/>
                    </w:rPr>
                    <w:t>Z.2, Z.4</w:t>
                  </w:r>
                </w:p>
              </w:tc>
              <w:tc>
                <w:tcPr>
                  <w:tcW w:w="904" w:type="pct"/>
                </w:tcPr>
                <w:p w14:paraId="21854E30" w14:textId="77777777" w:rsidR="00A10D6F" w:rsidRPr="00A10D6F" w:rsidRDefault="00A10D6F" w:rsidP="00A10D6F">
                  <w:pPr>
                    <w:jc w:val="center"/>
                    <w:rPr>
                      <w:rFonts w:cstheme="minorHAnsi"/>
                      <w:i/>
                      <w:iCs/>
                      <w:sz w:val="18"/>
                      <w:szCs w:val="18"/>
                    </w:rPr>
                  </w:pPr>
                  <w:r w:rsidRPr="00A10D6F">
                    <w:rPr>
                      <w:rFonts w:cstheme="minorHAnsi"/>
                      <w:i/>
                      <w:sz w:val="18"/>
                      <w:szCs w:val="18"/>
                    </w:rPr>
                    <w:t>K.1, K.2, K.3, K.6. K.7</w:t>
                  </w:r>
                </w:p>
              </w:tc>
            </w:tr>
            <w:tr w:rsidR="00A10D6F" w:rsidRPr="00A10D6F" w14:paraId="21FA5257" w14:textId="77777777" w:rsidTr="00A10D6F">
              <w:trPr>
                <w:trHeight w:val="258"/>
                <w:jc w:val="center"/>
              </w:trPr>
              <w:tc>
                <w:tcPr>
                  <w:tcW w:w="394" w:type="pct"/>
                  <w:vMerge/>
                  <w:textDirection w:val="btLr"/>
                  <w:vAlign w:val="center"/>
                </w:tcPr>
                <w:p w14:paraId="56817226" w14:textId="77777777" w:rsidR="00A10D6F" w:rsidRPr="00A10D6F" w:rsidRDefault="00A10D6F" w:rsidP="00A10D6F">
                  <w:pPr>
                    <w:ind w:left="57"/>
                    <w:rPr>
                      <w:rFonts w:cstheme="minorHAnsi"/>
                      <w:i/>
                      <w:sz w:val="18"/>
                      <w:szCs w:val="18"/>
                    </w:rPr>
                  </w:pPr>
                </w:p>
              </w:tc>
              <w:tc>
                <w:tcPr>
                  <w:tcW w:w="1917" w:type="pct"/>
                </w:tcPr>
                <w:p w14:paraId="3F050168" w14:textId="77777777" w:rsidR="00A10D6F" w:rsidRPr="00A10D6F" w:rsidRDefault="00A10D6F" w:rsidP="00A10D6F">
                  <w:pPr>
                    <w:rPr>
                      <w:rFonts w:cstheme="minorHAnsi"/>
                      <w:sz w:val="18"/>
                      <w:szCs w:val="18"/>
                    </w:rPr>
                  </w:pPr>
                  <w:r w:rsidRPr="00A10D6F">
                    <w:rPr>
                      <w:rFonts w:cstheme="minorHAnsi"/>
                      <w:sz w:val="18"/>
                      <w:szCs w:val="18"/>
                    </w:rPr>
                    <w:t>Mechanické zábranné prostriedky</w:t>
                  </w:r>
                </w:p>
              </w:tc>
              <w:tc>
                <w:tcPr>
                  <w:tcW w:w="807" w:type="pct"/>
                </w:tcPr>
                <w:p w14:paraId="3E13D84F" w14:textId="77777777" w:rsidR="00A10D6F" w:rsidRPr="00A10D6F" w:rsidRDefault="00A10D6F" w:rsidP="00A10D6F">
                  <w:pPr>
                    <w:jc w:val="center"/>
                    <w:rPr>
                      <w:rFonts w:eastAsia="Calibri" w:cstheme="minorHAnsi"/>
                      <w:sz w:val="18"/>
                      <w:szCs w:val="18"/>
                    </w:rPr>
                  </w:pPr>
                  <w:r w:rsidRPr="00A10D6F">
                    <w:rPr>
                      <w:rFonts w:eastAsia="Calibri" w:cstheme="minorHAnsi"/>
                      <w:i/>
                      <w:iCs/>
                      <w:sz w:val="18"/>
                      <w:szCs w:val="18"/>
                    </w:rPr>
                    <w:t>V.2, V.5, V.6</w:t>
                  </w:r>
                </w:p>
              </w:tc>
              <w:tc>
                <w:tcPr>
                  <w:tcW w:w="978" w:type="pct"/>
                </w:tcPr>
                <w:p w14:paraId="1A5E2D43" w14:textId="77777777" w:rsidR="00A10D6F" w:rsidRPr="00A10D6F" w:rsidRDefault="00A10D6F" w:rsidP="00A10D6F">
                  <w:pPr>
                    <w:jc w:val="center"/>
                    <w:rPr>
                      <w:rFonts w:eastAsia="Calibri" w:cstheme="minorHAnsi"/>
                      <w:sz w:val="18"/>
                      <w:szCs w:val="18"/>
                    </w:rPr>
                  </w:pPr>
                  <w:r w:rsidRPr="00A10D6F">
                    <w:rPr>
                      <w:rFonts w:eastAsia="Calibri" w:cstheme="minorHAnsi"/>
                      <w:i/>
                      <w:iCs/>
                      <w:sz w:val="18"/>
                      <w:szCs w:val="18"/>
                    </w:rPr>
                    <w:t>Z.1, Z.3, Z.8</w:t>
                  </w:r>
                </w:p>
              </w:tc>
              <w:tc>
                <w:tcPr>
                  <w:tcW w:w="904" w:type="pct"/>
                </w:tcPr>
                <w:p w14:paraId="29FB1FA9" w14:textId="77777777" w:rsidR="00A10D6F" w:rsidRPr="00A10D6F" w:rsidRDefault="00A10D6F" w:rsidP="00A10D6F">
                  <w:pPr>
                    <w:jc w:val="center"/>
                    <w:rPr>
                      <w:rFonts w:eastAsia="Calibri" w:cstheme="minorHAnsi"/>
                      <w:sz w:val="18"/>
                      <w:szCs w:val="18"/>
                    </w:rPr>
                  </w:pPr>
                  <w:r w:rsidRPr="00A10D6F">
                    <w:rPr>
                      <w:rFonts w:eastAsia="Calibri" w:cstheme="minorHAnsi"/>
                      <w:i/>
                      <w:iCs/>
                      <w:sz w:val="18"/>
                      <w:szCs w:val="18"/>
                    </w:rPr>
                    <w:t>K.1, K.2, K.4</w:t>
                  </w:r>
                </w:p>
              </w:tc>
            </w:tr>
            <w:tr w:rsidR="00A10D6F" w:rsidRPr="00A10D6F" w14:paraId="3093AA5E" w14:textId="77777777" w:rsidTr="00A10D6F">
              <w:trPr>
                <w:trHeight w:val="248"/>
                <w:jc w:val="center"/>
              </w:trPr>
              <w:tc>
                <w:tcPr>
                  <w:tcW w:w="394" w:type="pct"/>
                  <w:vMerge/>
                  <w:textDirection w:val="btLr"/>
                  <w:vAlign w:val="center"/>
                </w:tcPr>
                <w:p w14:paraId="1B359313" w14:textId="77777777" w:rsidR="00A10D6F" w:rsidRPr="00A10D6F" w:rsidRDefault="00A10D6F" w:rsidP="00A10D6F">
                  <w:pPr>
                    <w:ind w:left="57"/>
                    <w:rPr>
                      <w:rFonts w:cstheme="minorHAnsi"/>
                      <w:i/>
                      <w:sz w:val="18"/>
                      <w:szCs w:val="18"/>
                    </w:rPr>
                  </w:pPr>
                </w:p>
              </w:tc>
              <w:tc>
                <w:tcPr>
                  <w:tcW w:w="1917" w:type="pct"/>
                </w:tcPr>
                <w:p w14:paraId="7157ED9B" w14:textId="77777777" w:rsidR="00A10D6F" w:rsidRPr="00A10D6F" w:rsidRDefault="00A10D6F" w:rsidP="00A10D6F">
                  <w:pPr>
                    <w:rPr>
                      <w:rFonts w:cstheme="minorHAnsi"/>
                      <w:sz w:val="18"/>
                      <w:szCs w:val="18"/>
                    </w:rPr>
                  </w:pPr>
                  <w:r w:rsidRPr="00A10D6F">
                    <w:rPr>
                      <w:rFonts w:cstheme="minorHAnsi"/>
                      <w:sz w:val="18"/>
                      <w:szCs w:val="18"/>
                    </w:rPr>
                    <w:t>Konštrukčné a materiálové riešenie stavieb</w:t>
                  </w:r>
                </w:p>
              </w:tc>
              <w:tc>
                <w:tcPr>
                  <w:tcW w:w="807" w:type="pct"/>
                </w:tcPr>
                <w:p w14:paraId="55434BDE" w14:textId="77777777" w:rsidR="00A10D6F" w:rsidRPr="00A10D6F" w:rsidRDefault="00A10D6F" w:rsidP="00A10D6F">
                  <w:pPr>
                    <w:jc w:val="center"/>
                    <w:rPr>
                      <w:rFonts w:cstheme="minorHAnsi"/>
                      <w:i/>
                      <w:iCs/>
                      <w:sz w:val="18"/>
                      <w:szCs w:val="18"/>
                    </w:rPr>
                  </w:pPr>
                  <w:r w:rsidRPr="00A10D6F">
                    <w:rPr>
                      <w:rFonts w:cstheme="minorHAnsi"/>
                      <w:i/>
                      <w:iCs/>
                      <w:sz w:val="18"/>
                      <w:szCs w:val="18"/>
                    </w:rPr>
                    <w:t>V.2</w:t>
                  </w:r>
                </w:p>
              </w:tc>
              <w:tc>
                <w:tcPr>
                  <w:tcW w:w="978" w:type="pct"/>
                </w:tcPr>
                <w:p w14:paraId="11C26788" w14:textId="77777777" w:rsidR="00A10D6F" w:rsidRPr="00A10D6F" w:rsidRDefault="00A10D6F" w:rsidP="00A10D6F">
                  <w:pPr>
                    <w:jc w:val="center"/>
                    <w:rPr>
                      <w:rFonts w:cstheme="minorHAnsi"/>
                      <w:i/>
                      <w:iCs/>
                      <w:sz w:val="18"/>
                      <w:szCs w:val="18"/>
                    </w:rPr>
                  </w:pPr>
                  <w:r w:rsidRPr="00A10D6F">
                    <w:rPr>
                      <w:rFonts w:cstheme="minorHAnsi"/>
                      <w:i/>
                      <w:iCs/>
                      <w:sz w:val="18"/>
                      <w:szCs w:val="18"/>
                    </w:rPr>
                    <w:t>Z.2, Z.3</w:t>
                  </w:r>
                </w:p>
              </w:tc>
              <w:tc>
                <w:tcPr>
                  <w:tcW w:w="904" w:type="pct"/>
                </w:tcPr>
                <w:p w14:paraId="6A0A84C0" w14:textId="77777777" w:rsidR="00A10D6F" w:rsidRPr="00A10D6F" w:rsidRDefault="00A10D6F" w:rsidP="00A10D6F">
                  <w:pPr>
                    <w:jc w:val="center"/>
                    <w:rPr>
                      <w:rFonts w:eastAsia="Calibri" w:cstheme="minorHAnsi"/>
                      <w:sz w:val="18"/>
                      <w:szCs w:val="18"/>
                    </w:rPr>
                  </w:pPr>
                  <w:r w:rsidRPr="00A10D6F">
                    <w:rPr>
                      <w:rFonts w:eastAsia="Calibri" w:cstheme="minorHAnsi"/>
                      <w:i/>
                      <w:iCs/>
                      <w:sz w:val="18"/>
                      <w:szCs w:val="18"/>
                    </w:rPr>
                    <w:t>K.1, K.2, K.3, K.4</w:t>
                  </w:r>
                </w:p>
              </w:tc>
            </w:tr>
            <w:tr w:rsidR="00A10D6F" w:rsidRPr="00A10D6F" w14:paraId="7C3E5118" w14:textId="77777777" w:rsidTr="00A10D6F">
              <w:trPr>
                <w:trHeight w:val="276"/>
                <w:jc w:val="center"/>
              </w:trPr>
              <w:tc>
                <w:tcPr>
                  <w:tcW w:w="394" w:type="pct"/>
                  <w:vMerge w:val="restart"/>
                  <w:textDirection w:val="btLr"/>
                  <w:vAlign w:val="center"/>
                </w:tcPr>
                <w:p w14:paraId="2BFBB237" w14:textId="77777777" w:rsidR="00A10D6F" w:rsidRPr="00A10D6F" w:rsidRDefault="00A10D6F" w:rsidP="00A10D6F">
                  <w:pPr>
                    <w:ind w:left="57"/>
                    <w:jc w:val="center"/>
                    <w:rPr>
                      <w:rFonts w:cstheme="minorHAnsi"/>
                      <w:i/>
                      <w:sz w:val="18"/>
                      <w:szCs w:val="18"/>
                    </w:rPr>
                  </w:pPr>
                  <w:r w:rsidRPr="00A10D6F">
                    <w:rPr>
                      <w:rFonts w:cstheme="minorHAnsi"/>
                      <w:i/>
                      <w:sz w:val="18"/>
                      <w:szCs w:val="18"/>
                    </w:rPr>
                    <w:t>Semester 3</w:t>
                  </w:r>
                </w:p>
              </w:tc>
              <w:tc>
                <w:tcPr>
                  <w:tcW w:w="1917" w:type="pct"/>
                </w:tcPr>
                <w:p w14:paraId="71F0A831" w14:textId="77777777" w:rsidR="00A10D6F" w:rsidRPr="00A10D6F" w:rsidRDefault="00A10D6F" w:rsidP="00A10D6F">
                  <w:pPr>
                    <w:rPr>
                      <w:rFonts w:cstheme="minorHAnsi"/>
                      <w:sz w:val="18"/>
                      <w:szCs w:val="18"/>
                    </w:rPr>
                  </w:pPr>
                  <w:r w:rsidRPr="00A10D6F">
                    <w:rPr>
                      <w:rFonts w:cstheme="minorHAnsi"/>
                      <w:sz w:val="18"/>
                      <w:szCs w:val="18"/>
                    </w:rPr>
                    <w:t>Teória pravdepodobnosti</w:t>
                  </w:r>
                </w:p>
              </w:tc>
              <w:tc>
                <w:tcPr>
                  <w:tcW w:w="807" w:type="pct"/>
                </w:tcPr>
                <w:p w14:paraId="38715331" w14:textId="77777777" w:rsidR="00A10D6F" w:rsidRPr="00A10D6F" w:rsidRDefault="00A10D6F" w:rsidP="00A10D6F">
                  <w:pPr>
                    <w:jc w:val="center"/>
                    <w:rPr>
                      <w:rFonts w:cstheme="minorHAnsi"/>
                      <w:i/>
                      <w:sz w:val="18"/>
                      <w:szCs w:val="18"/>
                    </w:rPr>
                  </w:pPr>
                  <w:r w:rsidRPr="00A10D6F">
                    <w:rPr>
                      <w:rFonts w:cstheme="minorHAnsi"/>
                      <w:i/>
                      <w:sz w:val="18"/>
                      <w:szCs w:val="18"/>
                    </w:rPr>
                    <w:t>V.4</w:t>
                  </w:r>
                </w:p>
              </w:tc>
              <w:tc>
                <w:tcPr>
                  <w:tcW w:w="978" w:type="pct"/>
                </w:tcPr>
                <w:p w14:paraId="6E914E26" w14:textId="77777777" w:rsidR="00A10D6F" w:rsidRPr="00A10D6F" w:rsidRDefault="00A10D6F" w:rsidP="00A10D6F">
                  <w:pPr>
                    <w:jc w:val="center"/>
                    <w:rPr>
                      <w:rFonts w:cstheme="minorHAnsi"/>
                      <w:i/>
                      <w:sz w:val="18"/>
                      <w:szCs w:val="18"/>
                    </w:rPr>
                  </w:pPr>
                  <w:r w:rsidRPr="00A10D6F">
                    <w:rPr>
                      <w:rFonts w:cstheme="minorHAnsi"/>
                      <w:i/>
                      <w:sz w:val="18"/>
                      <w:szCs w:val="18"/>
                    </w:rPr>
                    <w:t>Z.1</w:t>
                  </w:r>
                </w:p>
              </w:tc>
              <w:tc>
                <w:tcPr>
                  <w:tcW w:w="904" w:type="pct"/>
                </w:tcPr>
                <w:p w14:paraId="576FEF5B" w14:textId="77777777" w:rsidR="00A10D6F" w:rsidRPr="00A10D6F" w:rsidRDefault="00A10D6F" w:rsidP="00A10D6F">
                  <w:pPr>
                    <w:jc w:val="center"/>
                    <w:rPr>
                      <w:rFonts w:cstheme="minorHAnsi"/>
                      <w:i/>
                      <w:sz w:val="18"/>
                      <w:szCs w:val="18"/>
                    </w:rPr>
                  </w:pPr>
                  <w:r w:rsidRPr="00A10D6F">
                    <w:rPr>
                      <w:rFonts w:cstheme="minorHAnsi"/>
                      <w:i/>
                      <w:sz w:val="18"/>
                      <w:szCs w:val="18"/>
                    </w:rPr>
                    <w:t xml:space="preserve">K.1, K.2, K.7 </w:t>
                  </w:r>
                </w:p>
              </w:tc>
            </w:tr>
            <w:tr w:rsidR="00A10D6F" w:rsidRPr="00A10D6F" w14:paraId="7B2BB71E" w14:textId="77777777" w:rsidTr="00A10D6F">
              <w:trPr>
                <w:trHeight w:val="290"/>
                <w:jc w:val="center"/>
              </w:trPr>
              <w:tc>
                <w:tcPr>
                  <w:tcW w:w="394" w:type="pct"/>
                  <w:vMerge/>
                  <w:textDirection w:val="btLr"/>
                  <w:vAlign w:val="center"/>
                </w:tcPr>
                <w:p w14:paraId="7DB9FA27" w14:textId="77777777" w:rsidR="00A10D6F" w:rsidRPr="00A10D6F" w:rsidRDefault="00A10D6F" w:rsidP="00A10D6F">
                  <w:pPr>
                    <w:ind w:left="57"/>
                    <w:rPr>
                      <w:rFonts w:cstheme="minorHAnsi"/>
                      <w:i/>
                      <w:sz w:val="18"/>
                      <w:szCs w:val="18"/>
                    </w:rPr>
                  </w:pPr>
                </w:p>
              </w:tc>
              <w:tc>
                <w:tcPr>
                  <w:tcW w:w="1917" w:type="pct"/>
                </w:tcPr>
                <w:p w14:paraId="62BEB4DC" w14:textId="77777777" w:rsidR="00A10D6F" w:rsidRPr="00A10D6F" w:rsidRDefault="00A10D6F" w:rsidP="00A10D6F">
                  <w:pPr>
                    <w:rPr>
                      <w:rFonts w:cstheme="minorHAnsi"/>
                      <w:sz w:val="18"/>
                      <w:szCs w:val="18"/>
                    </w:rPr>
                  </w:pPr>
                  <w:r w:rsidRPr="00A10D6F">
                    <w:rPr>
                      <w:rFonts w:cstheme="minorHAnsi"/>
                      <w:sz w:val="18"/>
                      <w:szCs w:val="18"/>
                    </w:rPr>
                    <w:t>Základy práva</w:t>
                  </w:r>
                </w:p>
              </w:tc>
              <w:tc>
                <w:tcPr>
                  <w:tcW w:w="807" w:type="pct"/>
                </w:tcPr>
                <w:p w14:paraId="492D3E27" w14:textId="77777777" w:rsidR="00A10D6F" w:rsidRPr="00A10D6F" w:rsidRDefault="00A10D6F" w:rsidP="00A10D6F">
                  <w:pPr>
                    <w:jc w:val="center"/>
                    <w:rPr>
                      <w:rFonts w:eastAsia="Calibri" w:cstheme="minorHAnsi"/>
                      <w:sz w:val="18"/>
                      <w:szCs w:val="18"/>
                    </w:rPr>
                  </w:pPr>
                  <w:r w:rsidRPr="00A10D6F">
                    <w:rPr>
                      <w:rFonts w:eastAsia="Calibri" w:cstheme="minorHAnsi"/>
                      <w:i/>
                      <w:iCs/>
                      <w:sz w:val="18"/>
                      <w:szCs w:val="18"/>
                    </w:rPr>
                    <w:t>V.5</w:t>
                  </w:r>
                </w:p>
              </w:tc>
              <w:tc>
                <w:tcPr>
                  <w:tcW w:w="978" w:type="pct"/>
                </w:tcPr>
                <w:p w14:paraId="67B63D06" w14:textId="77777777" w:rsidR="00A10D6F" w:rsidRPr="00A10D6F" w:rsidRDefault="00A10D6F" w:rsidP="00A10D6F">
                  <w:pPr>
                    <w:jc w:val="center"/>
                    <w:rPr>
                      <w:rFonts w:eastAsia="Calibri" w:cstheme="minorHAnsi"/>
                      <w:sz w:val="18"/>
                      <w:szCs w:val="18"/>
                    </w:rPr>
                  </w:pPr>
                  <w:r w:rsidRPr="00A10D6F">
                    <w:rPr>
                      <w:rFonts w:eastAsia="Calibri" w:cstheme="minorHAnsi"/>
                      <w:i/>
                      <w:iCs/>
                      <w:sz w:val="18"/>
                      <w:szCs w:val="18"/>
                    </w:rPr>
                    <w:t>Z.2, Z.3</w:t>
                  </w:r>
                </w:p>
              </w:tc>
              <w:tc>
                <w:tcPr>
                  <w:tcW w:w="904" w:type="pct"/>
                </w:tcPr>
                <w:p w14:paraId="55500DBC" w14:textId="77777777" w:rsidR="00A10D6F" w:rsidRPr="00A10D6F" w:rsidRDefault="00A10D6F" w:rsidP="00A10D6F">
                  <w:pPr>
                    <w:jc w:val="center"/>
                    <w:rPr>
                      <w:rFonts w:eastAsia="Calibri" w:cstheme="minorHAnsi"/>
                      <w:sz w:val="18"/>
                      <w:szCs w:val="18"/>
                    </w:rPr>
                  </w:pPr>
                  <w:r w:rsidRPr="00A10D6F">
                    <w:rPr>
                      <w:rFonts w:eastAsia="Calibri" w:cstheme="minorHAnsi"/>
                      <w:i/>
                      <w:iCs/>
                      <w:sz w:val="18"/>
                      <w:szCs w:val="18"/>
                    </w:rPr>
                    <w:t>K.2, K.3</w:t>
                  </w:r>
                </w:p>
              </w:tc>
            </w:tr>
            <w:tr w:rsidR="00A10D6F" w:rsidRPr="00A10D6F" w14:paraId="0488A982" w14:textId="77777777" w:rsidTr="00A10D6F">
              <w:trPr>
                <w:trHeight w:val="266"/>
                <w:jc w:val="center"/>
              </w:trPr>
              <w:tc>
                <w:tcPr>
                  <w:tcW w:w="394" w:type="pct"/>
                  <w:vMerge/>
                  <w:textDirection w:val="btLr"/>
                  <w:vAlign w:val="center"/>
                </w:tcPr>
                <w:p w14:paraId="571CE139" w14:textId="77777777" w:rsidR="00A10D6F" w:rsidRPr="00A10D6F" w:rsidRDefault="00A10D6F" w:rsidP="00A10D6F">
                  <w:pPr>
                    <w:ind w:left="57"/>
                    <w:rPr>
                      <w:rFonts w:cstheme="minorHAnsi"/>
                      <w:i/>
                      <w:sz w:val="18"/>
                      <w:szCs w:val="18"/>
                    </w:rPr>
                  </w:pPr>
                </w:p>
              </w:tc>
              <w:tc>
                <w:tcPr>
                  <w:tcW w:w="1917" w:type="pct"/>
                </w:tcPr>
                <w:p w14:paraId="09F93422" w14:textId="77777777" w:rsidR="00A10D6F" w:rsidRPr="00A10D6F" w:rsidRDefault="00A10D6F" w:rsidP="00A10D6F">
                  <w:pPr>
                    <w:rPr>
                      <w:rFonts w:cstheme="minorHAnsi"/>
                      <w:sz w:val="18"/>
                      <w:szCs w:val="18"/>
                    </w:rPr>
                  </w:pPr>
                  <w:r w:rsidRPr="00A10D6F">
                    <w:rPr>
                      <w:rFonts w:cstheme="minorHAnsi"/>
                      <w:sz w:val="18"/>
                      <w:szCs w:val="18"/>
                    </w:rPr>
                    <w:t>Bezpečnostný manažment</w:t>
                  </w:r>
                </w:p>
              </w:tc>
              <w:tc>
                <w:tcPr>
                  <w:tcW w:w="807" w:type="pct"/>
                </w:tcPr>
                <w:p w14:paraId="3851A976" w14:textId="77777777" w:rsidR="00A10D6F" w:rsidRPr="00A10D6F" w:rsidRDefault="00A10D6F" w:rsidP="00A10D6F">
                  <w:pPr>
                    <w:jc w:val="center"/>
                    <w:rPr>
                      <w:rFonts w:cstheme="minorHAnsi"/>
                      <w:i/>
                      <w:iCs/>
                      <w:sz w:val="18"/>
                      <w:szCs w:val="18"/>
                    </w:rPr>
                  </w:pPr>
                  <w:r w:rsidRPr="00A10D6F">
                    <w:rPr>
                      <w:rFonts w:cstheme="minorHAnsi"/>
                      <w:i/>
                      <w:iCs/>
                      <w:sz w:val="18"/>
                      <w:szCs w:val="18"/>
                    </w:rPr>
                    <w:t>V.1, V.2, V.3, V.4, V.6, V.7, V.8,</w:t>
                  </w:r>
                </w:p>
              </w:tc>
              <w:tc>
                <w:tcPr>
                  <w:tcW w:w="978" w:type="pct"/>
                </w:tcPr>
                <w:p w14:paraId="2FDED4AE" w14:textId="77777777" w:rsidR="00A10D6F" w:rsidRPr="00A10D6F" w:rsidRDefault="00A10D6F" w:rsidP="00A10D6F">
                  <w:pPr>
                    <w:jc w:val="center"/>
                    <w:rPr>
                      <w:rFonts w:cstheme="minorHAnsi"/>
                      <w:i/>
                      <w:iCs/>
                      <w:sz w:val="18"/>
                      <w:szCs w:val="18"/>
                    </w:rPr>
                  </w:pPr>
                  <w:r w:rsidRPr="00A10D6F">
                    <w:rPr>
                      <w:rFonts w:cstheme="minorHAnsi"/>
                      <w:i/>
                      <w:iCs/>
                      <w:sz w:val="18"/>
                      <w:szCs w:val="18"/>
                    </w:rPr>
                    <w:t>Z.1, Z.3, Z.5, Z.6, Z.9</w:t>
                  </w:r>
                </w:p>
              </w:tc>
              <w:tc>
                <w:tcPr>
                  <w:tcW w:w="904" w:type="pct"/>
                </w:tcPr>
                <w:p w14:paraId="1291F5A0" w14:textId="77777777" w:rsidR="00A10D6F" w:rsidRPr="00A10D6F" w:rsidRDefault="00A10D6F" w:rsidP="00A10D6F">
                  <w:pPr>
                    <w:jc w:val="center"/>
                    <w:rPr>
                      <w:rFonts w:cstheme="minorHAnsi"/>
                      <w:i/>
                      <w:iCs/>
                      <w:sz w:val="18"/>
                      <w:szCs w:val="18"/>
                    </w:rPr>
                  </w:pPr>
                  <w:r w:rsidRPr="00A10D6F">
                    <w:rPr>
                      <w:rFonts w:cstheme="minorHAnsi"/>
                      <w:i/>
                      <w:iCs/>
                      <w:sz w:val="18"/>
                      <w:szCs w:val="18"/>
                    </w:rPr>
                    <w:t>K.1, K.2, K.3, K.6, K.7</w:t>
                  </w:r>
                </w:p>
              </w:tc>
            </w:tr>
            <w:tr w:rsidR="00A10D6F" w:rsidRPr="00A10D6F" w14:paraId="678B0AA6" w14:textId="77777777" w:rsidTr="00A10D6F">
              <w:trPr>
                <w:trHeight w:val="270"/>
                <w:jc w:val="center"/>
              </w:trPr>
              <w:tc>
                <w:tcPr>
                  <w:tcW w:w="394" w:type="pct"/>
                  <w:vMerge/>
                  <w:textDirection w:val="btLr"/>
                  <w:vAlign w:val="center"/>
                </w:tcPr>
                <w:p w14:paraId="09DBA46A" w14:textId="77777777" w:rsidR="00A10D6F" w:rsidRPr="00A10D6F" w:rsidRDefault="00A10D6F" w:rsidP="00A10D6F">
                  <w:pPr>
                    <w:ind w:left="57"/>
                    <w:rPr>
                      <w:rFonts w:cstheme="minorHAnsi"/>
                      <w:i/>
                      <w:sz w:val="18"/>
                      <w:szCs w:val="18"/>
                    </w:rPr>
                  </w:pPr>
                </w:p>
              </w:tc>
              <w:tc>
                <w:tcPr>
                  <w:tcW w:w="1917" w:type="pct"/>
                </w:tcPr>
                <w:p w14:paraId="4A3F3539" w14:textId="77777777" w:rsidR="00A10D6F" w:rsidRPr="00A10D6F" w:rsidRDefault="00A10D6F" w:rsidP="00A10D6F">
                  <w:pPr>
                    <w:rPr>
                      <w:rFonts w:cstheme="minorHAnsi"/>
                      <w:sz w:val="18"/>
                      <w:szCs w:val="18"/>
                    </w:rPr>
                  </w:pPr>
                  <w:r w:rsidRPr="00A10D6F">
                    <w:rPr>
                      <w:rFonts w:cstheme="minorHAnsi"/>
                      <w:sz w:val="18"/>
                      <w:szCs w:val="18"/>
                    </w:rPr>
                    <w:t>Tvorba technickej dokumentácie</w:t>
                  </w:r>
                </w:p>
              </w:tc>
              <w:tc>
                <w:tcPr>
                  <w:tcW w:w="807" w:type="pct"/>
                </w:tcPr>
                <w:p w14:paraId="75E9A6D1" w14:textId="77777777" w:rsidR="00A10D6F" w:rsidRPr="00A10D6F" w:rsidRDefault="00A10D6F" w:rsidP="00A10D6F">
                  <w:pPr>
                    <w:jc w:val="center"/>
                    <w:rPr>
                      <w:rFonts w:eastAsia="Calibri" w:cstheme="minorHAnsi"/>
                      <w:sz w:val="18"/>
                      <w:szCs w:val="18"/>
                    </w:rPr>
                  </w:pPr>
                  <w:r w:rsidRPr="00A10D6F">
                    <w:rPr>
                      <w:rFonts w:eastAsia="Calibri" w:cstheme="minorHAnsi"/>
                      <w:i/>
                      <w:iCs/>
                      <w:sz w:val="18"/>
                      <w:szCs w:val="18"/>
                    </w:rPr>
                    <w:t>V.2</w:t>
                  </w:r>
                </w:p>
              </w:tc>
              <w:tc>
                <w:tcPr>
                  <w:tcW w:w="978" w:type="pct"/>
                </w:tcPr>
                <w:p w14:paraId="1FB19B56" w14:textId="77777777" w:rsidR="00A10D6F" w:rsidRPr="00A10D6F" w:rsidRDefault="00A10D6F" w:rsidP="00A10D6F">
                  <w:pPr>
                    <w:jc w:val="center"/>
                    <w:rPr>
                      <w:rFonts w:eastAsia="Calibri" w:cstheme="minorHAnsi"/>
                      <w:sz w:val="18"/>
                      <w:szCs w:val="18"/>
                    </w:rPr>
                  </w:pPr>
                  <w:r w:rsidRPr="00A10D6F">
                    <w:rPr>
                      <w:rFonts w:eastAsia="Calibri" w:cstheme="minorHAnsi"/>
                      <w:i/>
                      <w:iCs/>
                      <w:sz w:val="18"/>
                      <w:szCs w:val="18"/>
                    </w:rPr>
                    <w:t>Z.3, Z.8</w:t>
                  </w:r>
                </w:p>
              </w:tc>
              <w:tc>
                <w:tcPr>
                  <w:tcW w:w="904" w:type="pct"/>
                </w:tcPr>
                <w:p w14:paraId="7BA0EC02" w14:textId="77777777" w:rsidR="00A10D6F" w:rsidRPr="00A10D6F" w:rsidRDefault="00A10D6F" w:rsidP="00A10D6F">
                  <w:pPr>
                    <w:jc w:val="center"/>
                    <w:rPr>
                      <w:rFonts w:eastAsia="Calibri" w:cstheme="minorHAnsi"/>
                      <w:sz w:val="18"/>
                      <w:szCs w:val="18"/>
                    </w:rPr>
                  </w:pPr>
                  <w:r w:rsidRPr="00A10D6F">
                    <w:rPr>
                      <w:rFonts w:eastAsia="Calibri" w:cstheme="minorHAnsi"/>
                      <w:i/>
                      <w:iCs/>
                      <w:sz w:val="18"/>
                      <w:szCs w:val="18"/>
                    </w:rPr>
                    <w:t>K.1, K.2, K.3, K.4</w:t>
                  </w:r>
                </w:p>
              </w:tc>
            </w:tr>
            <w:tr w:rsidR="00A10D6F" w:rsidRPr="00A10D6F" w14:paraId="193E7ABF" w14:textId="77777777" w:rsidTr="00A10D6F">
              <w:trPr>
                <w:trHeight w:val="417"/>
                <w:jc w:val="center"/>
              </w:trPr>
              <w:tc>
                <w:tcPr>
                  <w:tcW w:w="394" w:type="pct"/>
                  <w:vMerge/>
                  <w:textDirection w:val="btLr"/>
                  <w:vAlign w:val="center"/>
                </w:tcPr>
                <w:p w14:paraId="5C24814F" w14:textId="77777777" w:rsidR="00A10D6F" w:rsidRPr="00A10D6F" w:rsidRDefault="00A10D6F" w:rsidP="00A10D6F">
                  <w:pPr>
                    <w:ind w:left="57"/>
                    <w:rPr>
                      <w:rFonts w:cstheme="minorHAnsi"/>
                      <w:i/>
                      <w:sz w:val="18"/>
                      <w:szCs w:val="18"/>
                    </w:rPr>
                  </w:pPr>
                </w:p>
              </w:tc>
              <w:tc>
                <w:tcPr>
                  <w:tcW w:w="1917" w:type="pct"/>
                </w:tcPr>
                <w:p w14:paraId="7F8188F7" w14:textId="77777777" w:rsidR="00A10D6F" w:rsidRPr="00A10D6F" w:rsidRDefault="00A10D6F" w:rsidP="00A10D6F">
                  <w:pPr>
                    <w:rPr>
                      <w:rFonts w:cstheme="minorHAnsi"/>
                      <w:sz w:val="18"/>
                      <w:szCs w:val="18"/>
                    </w:rPr>
                  </w:pPr>
                  <w:r w:rsidRPr="00A10D6F">
                    <w:rPr>
                      <w:rFonts w:cstheme="minorHAnsi"/>
                      <w:sz w:val="18"/>
                      <w:szCs w:val="18"/>
                    </w:rPr>
                    <w:t>Manažment bezpečnosti a ochrany zdravia pri práci</w:t>
                  </w:r>
                </w:p>
              </w:tc>
              <w:tc>
                <w:tcPr>
                  <w:tcW w:w="807" w:type="pct"/>
                </w:tcPr>
                <w:p w14:paraId="277060B2" w14:textId="77777777" w:rsidR="00A10D6F" w:rsidRPr="00A10D6F" w:rsidRDefault="00A10D6F" w:rsidP="00A10D6F">
                  <w:pPr>
                    <w:jc w:val="center"/>
                    <w:rPr>
                      <w:rFonts w:cstheme="minorHAnsi"/>
                      <w:i/>
                      <w:sz w:val="18"/>
                      <w:szCs w:val="18"/>
                    </w:rPr>
                  </w:pPr>
                  <w:r w:rsidRPr="00A10D6F">
                    <w:rPr>
                      <w:rFonts w:cstheme="minorHAnsi"/>
                      <w:i/>
                      <w:sz w:val="18"/>
                      <w:szCs w:val="18"/>
                    </w:rPr>
                    <w:t>V.1, V.2, V.5, V.8</w:t>
                  </w:r>
                </w:p>
              </w:tc>
              <w:tc>
                <w:tcPr>
                  <w:tcW w:w="978" w:type="pct"/>
                </w:tcPr>
                <w:p w14:paraId="1D3A54F9" w14:textId="77777777" w:rsidR="00A10D6F" w:rsidRPr="00A10D6F" w:rsidRDefault="00A10D6F" w:rsidP="00A10D6F">
                  <w:pPr>
                    <w:jc w:val="center"/>
                    <w:rPr>
                      <w:rFonts w:cstheme="minorHAnsi"/>
                      <w:i/>
                      <w:sz w:val="18"/>
                      <w:szCs w:val="18"/>
                    </w:rPr>
                  </w:pPr>
                  <w:r w:rsidRPr="00A10D6F">
                    <w:rPr>
                      <w:rFonts w:cstheme="minorHAnsi"/>
                      <w:i/>
                      <w:sz w:val="18"/>
                      <w:szCs w:val="18"/>
                    </w:rPr>
                    <w:t>Z.2, Z.3, Z.4, Z.6</w:t>
                  </w:r>
                </w:p>
              </w:tc>
              <w:tc>
                <w:tcPr>
                  <w:tcW w:w="904" w:type="pct"/>
                </w:tcPr>
                <w:p w14:paraId="61DA92CC" w14:textId="77777777" w:rsidR="00A10D6F" w:rsidRPr="00A10D6F" w:rsidRDefault="00A10D6F" w:rsidP="00A10D6F">
                  <w:pPr>
                    <w:jc w:val="center"/>
                    <w:rPr>
                      <w:rFonts w:cstheme="minorHAnsi"/>
                      <w:i/>
                      <w:sz w:val="18"/>
                      <w:szCs w:val="18"/>
                    </w:rPr>
                  </w:pPr>
                  <w:r w:rsidRPr="00A10D6F">
                    <w:rPr>
                      <w:rFonts w:cstheme="minorHAnsi"/>
                      <w:i/>
                      <w:sz w:val="18"/>
                      <w:szCs w:val="18"/>
                    </w:rPr>
                    <w:t>K.1, K.2, K.3, K.4</w:t>
                  </w:r>
                </w:p>
              </w:tc>
            </w:tr>
            <w:tr w:rsidR="00A10D6F" w:rsidRPr="00A10D6F" w14:paraId="133106DD" w14:textId="77777777" w:rsidTr="00A10D6F">
              <w:trPr>
                <w:trHeight w:val="252"/>
                <w:jc w:val="center"/>
              </w:trPr>
              <w:tc>
                <w:tcPr>
                  <w:tcW w:w="394" w:type="pct"/>
                  <w:vMerge/>
                  <w:textDirection w:val="btLr"/>
                  <w:vAlign w:val="center"/>
                </w:tcPr>
                <w:p w14:paraId="0CF7B4AD" w14:textId="77777777" w:rsidR="00A10D6F" w:rsidRPr="00A10D6F" w:rsidRDefault="00A10D6F" w:rsidP="00A10D6F">
                  <w:pPr>
                    <w:ind w:left="57"/>
                    <w:rPr>
                      <w:rFonts w:cstheme="minorHAnsi"/>
                      <w:i/>
                      <w:sz w:val="18"/>
                      <w:szCs w:val="18"/>
                    </w:rPr>
                  </w:pPr>
                </w:p>
              </w:tc>
              <w:tc>
                <w:tcPr>
                  <w:tcW w:w="1917" w:type="pct"/>
                </w:tcPr>
                <w:p w14:paraId="15DB08AC" w14:textId="77777777" w:rsidR="00A10D6F" w:rsidRPr="00A10D6F" w:rsidRDefault="00A10D6F" w:rsidP="00A10D6F">
                  <w:pPr>
                    <w:rPr>
                      <w:rFonts w:cstheme="minorHAnsi"/>
                      <w:sz w:val="18"/>
                      <w:szCs w:val="18"/>
                    </w:rPr>
                  </w:pPr>
                  <w:r w:rsidRPr="00A10D6F">
                    <w:rPr>
                      <w:rFonts w:cstheme="minorHAnsi"/>
                      <w:sz w:val="18"/>
                      <w:szCs w:val="18"/>
                    </w:rPr>
                    <w:t>Počítačové siete II</w:t>
                  </w:r>
                </w:p>
              </w:tc>
              <w:tc>
                <w:tcPr>
                  <w:tcW w:w="807" w:type="pct"/>
                </w:tcPr>
                <w:p w14:paraId="0EE86E54" w14:textId="77777777" w:rsidR="00A10D6F" w:rsidRPr="00A10D6F" w:rsidRDefault="00A10D6F" w:rsidP="00A10D6F">
                  <w:pPr>
                    <w:jc w:val="center"/>
                    <w:rPr>
                      <w:rFonts w:cstheme="minorHAnsi"/>
                      <w:i/>
                      <w:sz w:val="18"/>
                      <w:szCs w:val="18"/>
                    </w:rPr>
                  </w:pPr>
                  <w:r w:rsidRPr="00A10D6F">
                    <w:rPr>
                      <w:rFonts w:cstheme="minorHAnsi"/>
                      <w:i/>
                      <w:sz w:val="18"/>
                      <w:szCs w:val="18"/>
                    </w:rPr>
                    <w:t>V.2, V.3, V.5</w:t>
                  </w:r>
                </w:p>
              </w:tc>
              <w:tc>
                <w:tcPr>
                  <w:tcW w:w="978" w:type="pct"/>
                </w:tcPr>
                <w:p w14:paraId="05DD36B4" w14:textId="77777777" w:rsidR="00A10D6F" w:rsidRPr="00A10D6F" w:rsidRDefault="00A10D6F" w:rsidP="00A10D6F">
                  <w:pPr>
                    <w:jc w:val="center"/>
                    <w:rPr>
                      <w:rFonts w:cstheme="minorHAnsi"/>
                      <w:i/>
                      <w:sz w:val="18"/>
                      <w:szCs w:val="18"/>
                    </w:rPr>
                  </w:pPr>
                  <w:r w:rsidRPr="00A10D6F">
                    <w:rPr>
                      <w:rFonts w:cstheme="minorHAnsi"/>
                      <w:i/>
                      <w:sz w:val="18"/>
                      <w:szCs w:val="18"/>
                    </w:rPr>
                    <w:t>Z.5</w:t>
                  </w:r>
                </w:p>
              </w:tc>
              <w:tc>
                <w:tcPr>
                  <w:tcW w:w="904" w:type="pct"/>
                </w:tcPr>
                <w:p w14:paraId="128854FC" w14:textId="77777777" w:rsidR="00A10D6F" w:rsidRPr="00A10D6F" w:rsidRDefault="00A10D6F" w:rsidP="00A10D6F">
                  <w:pPr>
                    <w:jc w:val="center"/>
                    <w:rPr>
                      <w:rFonts w:cstheme="minorHAnsi"/>
                      <w:i/>
                      <w:sz w:val="18"/>
                      <w:szCs w:val="18"/>
                    </w:rPr>
                  </w:pPr>
                  <w:r w:rsidRPr="00A10D6F">
                    <w:rPr>
                      <w:rFonts w:cstheme="minorHAnsi"/>
                      <w:i/>
                      <w:sz w:val="18"/>
                      <w:szCs w:val="18"/>
                    </w:rPr>
                    <w:t>K.2, K.7</w:t>
                  </w:r>
                </w:p>
              </w:tc>
            </w:tr>
            <w:tr w:rsidR="00A10D6F" w:rsidRPr="00A10D6F" w14:paraId="007D043D" w14:textId="77777777" w:rsidTr="00A10D6F">
              <w:trPr>
                <w:trHeight w:val="271"/>
                <w:jc w:val="center"/>
              </w:trPr>
              <w:tc>
                <w:tcPr>
                  <w:tcW w:w="394" w:type="pct"/>
                  <w:vMerge/>
                  <w:textDirection w:val="btLr"/>
                  <w:vAlign w:val="center"/>
                </w:tcPr>
                <w:p w14:paraId="5AE1126B" w14:textId="77777777" w:rsidR="00A10D6F" w:rsidRPr="00A10D6F" w:rsidRDefault="00A10D6F" w:rsidP="00A10D6F">
                  <w:pPr>
                    <w:ind w:left="57"/>
                    <w:rPr>
                      <w:rFonts w:cstheme="minorHAnsi"/>
                      <w:i/>
                      <w:sz w:val="18"/>
                      <w:szCs w:val="18"/>
                    </w:rPr>
                  </w:pPr>
                </w:p>
              </w:tc>
              <w:tc>
                <w:tcPr>
                  <w:tcW w:w="1917" w:type="pct"/>
                </w:tcPr>
                <w:p w14:paraId="078C6D50" w14:textId="77777777" w:rsidR="00A10D6F" w:rsidRPr="00A10D6F" w:rsidRDefault="00A10D6F" w:rsidP="00A10D6F">
                  <w:pPr>
                    <w:rPr>
                      <w:rFonts w:cstheme="minorHAnsi"/>
                      <w:sz w:val="18"/>
                      <w:szCs w:val="18"/>
                    </w:rPr>
                  </w:pPr>
                  <w:r w:rsidRPr="00A10D6F">
                    <w:rPr>
                      <w:rFonts w:cstheme="minorHAnsi"/>
                      <w:sz w:val="18"/>
                      <w:szCs w:val="18"/>
                    </w:rPr>
                    <w:t>Bezpečnostné zložky</w:t>
                  </w:r>
                </w:p>
              </w:tc>
              <w:tc>
                <w:tcPr>
                  <w:tcW w:w="807" w:type="pct"/>
                </w:tcPr>
                <w:p w14:paraId="314A52C1" w14:textId="77777777" w:rsidR="00A10D6F" w:rsidRPr="00A10D6F" w:rsidRDefault="00A10D6F" w:rsidP="00A10D6F">
                  <w:pPr>
                    <w:jc w:val="center"/>
                    <w:rPr>
                      <w:rFonts w:eastAsia="Calibri" w:cstheme="minorHAnsi"/>
                      <w:sz w:val="18"/>
                      <w:szCs w:val="18"/>
                    </w:rPr>
                  </w:pPr>
                  <w:r w:rsidRPr="00A10D6F">
                    <w:rPr>
                      <w:rFonts w:eastAsia="Calibri" w:cstheme="minorHAnsi"/>
                      <w:i/>
                      <w:iCs/>
                      <w:sz w:val="18"/>
                      <w:szCs w:val="18"/>
                    </w:rPr>
                    <w:t>V.2, V.5, V.6</w:t>
                  </w:r>
                </w:p>
              </w:tc>
              <w:tc>
                <w:tcPr>
                  <w:tcW w:w="978" w:type="pct"/>
                </w:tcPr>
                <w:p w14:paraId="0B5594E7" w14:textId="77777777" w:rsidR="00A10D6F" w:rsidRPr="00A10D6F" w:rsidRDefault="00A10D6F" w:rsidP="00A10D6F">
                  <w:pPr>
                    <w:jc w:val="center"/>
                    <w:rPr>
                      <w:rFonts w:eastAsia="Calibri" w:cstheme="minorHAnsi"/>
                      <w:sz w:val="18"/>
                      <w:szCs w:val="18"/>
                    </w:rPr>
                  </w:pPr>
                  <w:r w:rsidRPr="00A10D6F">
                    <w:rPr>
                      <w:rFonts w:eastAsia="Calibri" w:cstheme="minorHAnsi"/>
                      <w:i/>
                      <w:iCs/>
                      <w:sz w:val="18"/>
                      <w:szCs w:val="18"/>
                    </w:rPr>
                    <w:t>Z.2, Z.4, Z.5</w:t>
                  </w:r>
                </w:p>
              </w:tc>
              <w:tc>
                <w:tcPr>
                  <w:tcW w:w="904" w:type="pct"/>
                </w:tcPr>
                <w:p w14:paraId="6D3E0CC6" w14:textId="77777777" w:rsidR="00A10D6F" w:rsidRPr="00A10D6F" w:rsidRDefault="00A10D6F" w:rsidP="00A10D6F">
                  <w:pPr>
                    <w:jc w:val="center"/>
                    <w:rPr>
                      <w:rFonts w:eastAsia="Calibri" w:cstheme="minorHAnsi"/>
                      <w:sz w:val="18"/>
                      <w:szCs w:val="18"/>
                    </w:rPr>
                  </w:pPr>
                  <w:r w:rsidRPr="00A10D6F">
                    <w:rPr>
                      <w:rFonts w:eastAsia="Calibri" w:cstheme="minorHAnsi"/>
                      <w:i/>
                      <w:iCs/>
                      <w:sz w:val="18"/>
                      <w:szCs w:val="18"/>
                    </w:rPr>
                    <w:t>K.1</w:t>
                  </w:r>
                </w:p>
              </w:tc>
            </w:tr>
            <w:tr w:rsidR="00A10D6F" w:rsidRPr="00A10D6F" w14:paraId="61199D76" w14:textId="77777777" w:rsidTr="00A10D6F">
              <w:trPr>
                <w:trHeight w:val="254"/>
                <w:jc w:val="center"/>
              </w:trPr>
              <w:tc>
                <w:tcPr>
                  <w:tcW w:w="394" w:type="pct"/>
                  <w:vMerge w:val="restart"/>
                  <w:textDirection w:val="btLr"/>
                  <w:vAlign w:val="center"/>
                </w:tcPr>
                <w:p w14:paraId="571858D2" w14:textId="77777777" w:rsidR="00A10D6F" w:rsidRPr="00A10D6F" w:rsidRDefault="00A10D6F" w:rsidP="00A10D6F">
                  <w:pPr>
                    <w:ind w:left="57"/>
                    <w:jc w:val="center"/>
                    <w:rPr>
                      <w:rFonts w:cstheme="minorHAnsi"/>
                      <w:i/>
                      <w:sz w:val="18"/>
                      <w:szCs w:val="18"/>
                    </w:rPr>
                  </w:pPr>
                  <w:r w:rsidRPr="00A10D6F">
                    <w:rPr>
                      <w:rFonts w:cstheme="minorHAnsi"/>
                      <w:i/>
                      <w:sz w:val="18"/>
                      <w:szCs w:val="18"/>
                    </w:rPr>
                    <w:t>Semester 4</w:t>
                  </w:r>
                </w:p>
              </w:tc>
              <w:tc>
                <w:tcPr>
                  <w:tcW w:w="1917" w:type="pct"/>
                </w:tcPr>
                <w:p w14:paraId="5C146720" w14:textId="77777777" w:rsidR="00A10D6F" w:rsidRPr="00A10D6F" w:rsidRDefault="00A10D6F" w:rsidP="00A10D6F">
                  <w:pPr>
                    <w:rPr>
                      <w:rFonts w:cstheme="minorHAnsi"/>
                      <w:sz w:val="18"/>
                      <w:szCs w:val="18"/>
                    </w:rPr>
                  </w:pPr>
                  <w:r w:rsidRPr="00A10D6F">
                    <w:rPr>
                      <w:rFonts w:cstheme="minorHAnsi"/>
                      <w:sz w:val="18"/>
                      <w:szCs w:val="18"/>
                    </w:rPr>
                    <w:t>Základy kriminalistiky</w:t>
                  </w:r>
                </w:p>
              </w:tc>
              <w:tc>
                <w:tcPr>
                  <w:tcW w:w="807" w:type="pct"/>
                </w:tcPr>
                <w:p w14:paraId="15C51F14" w14:textId="77777777" w:rsidR="00A10D6F" w:rsidRPr="00A10D6F" w:rsidRDefault="00A10D6F" w:rsidP="00A10D6F">
                  <w:pPr>
                    <w:jc w:val="center"/>
                    <w:rPr>
                      <w:rFonts w:cstheme="minorHAnsi"/>
                      <w:i/>
                      <w:iCs/>
                      <w:sz w:val="18"/>
                      <w:szCs w:val="18"/>
                    </w:rPr>
                  </w:pPr>
                  <w:r w:rsidRPr="00A10D6F">
                    <w:rPr>
                      <w:rFonts w:eastAsia="Calibri" w:cstheme="minorHAnsi"/>
                      <w:i/>
                      <w:iCs/>
                      <w:sz w:val="18"/>
                      <w:szCs w:val="18"/>
                    </w:rPr>
                    <w:t>V.1, V.2, V.3, V.4, V.6, V.7</w:t>
                  </w:r>
                </w:p>
              </w:tc>
              <w:tc>
                <w:tcPr>
                  <w:tcW w:w="978" w:type="pct"/>
                </w:tcPr>
                <w:p w14:paraId="4645FDAF" w14:textId="77777777" w:rsidR="00A10D6F" w:rsidRPr="00A10D6F" w:rsidRDefault="00A10D6F" w:rsidP="00A10D6F">
                  <w:pPr>
                    <w:jc w:val="center"/>
                    <w:rPr>
                      <w:rFonts w:cstheme="minorHAnsi"/>
                      <w:i/>
                      <w:sz w:val="18"/>
                      <w:szCs w:val="18"/>
                    </w:rPr>
                  </w:pPr>
                  <w:r w:rsidRPr="00A10D6F">
                    <w:rPr>
                      <w:rFonts w:eastAsia="Calibri" w:cstheme="minorHAnsi"/>
                      <w:i/>
                      <w:iCs/>
                      <w:sz w:val="18"/>
                      <w:szCs w:val="18"/>
                    </w:rPr>
                    <w:t>Z.5, Z.6.</w:t>
                  </w:r>
                </w:p>
              </w:tc>
              <w:tc>
                <w:tcPr>
                  <w:tcW w:w="904" w:type="pct"/>
                </w:tcPr>
                <w:p w14:paraId="0621FDFE" w14:textId="77777777" w:rsidR="00A10D6F" w:rsidRPr="00A10D6F" w:rsidRDefault="00A10D6F" w:rsidP="00A10D6F">
                  <w:pPr>
                    <w:jc w:val="center"/>
                    <w:rPr>
                      <w:rFonts w:cstheme="minorHAnsi"/>
                      <w:i/>
                      <w:sz w:val="18"/>
                      <w:szCs w:val="18"/>
                    </w:rPr>
                  </w:pPr>
                  <w:r w:rsidRPr="00A10D6F">
                    <w:rPr>
                      <w:rFonts w:eastAsia="Calibri" w:cstheme="minorHAnsi"/>
                      <w:i/>
                      <w:iCs/>
                      <w:sz w:val="18"/>
                      <w:szCs w:val="18"/>
                    </w:rPr>
                    <w:t>K.1, K.2, K.3, K.4, K.5, K.7</w:t>
                  </w:r>
                </w:p>
              </w:tc>
            </w:tr>
            <w:tr w:rsidR="00A10D6F" w:rsidRPr="00A10D6F" w14:paraId="2EE7C77D" w14:textId="77777777" w:rsidTr="00A10D6F">
              <w:trPr>
                <w:trHeight w:val="356"/>
                <w:jc w:val="center"/>
              </w:trPr>
              <w:tc>
                <w:tcPr>
                  <w:tcW w:w="394" w:type="pct"/>
                  <w:vMerge/>
                  <w:vAlign w:val="center"/>
                </w:tcPr>
                <w:p w14:paraId="2EBAADCE" w14:textId="77777777" w:rsidR="00A10D6F" w:rsidRPr="00A10D6F" w:rsidRDefault="00A10D6F" w:rsidP="00A10D6F">
                  <w:pPr>
                    <w:rPr>
                      <w:rFonts w:cstheme="minorHAnsi"/>
                      <w:sz w:val="18"/>
                      <w:szCs w:val="18"/>
                    </w:rPr>
                  </w:pPr>
                </w:p>
              </w:tc>
              <w:tc>
                <w:tcPr>
                  <w:tcW w:w="1917" w:type="pct"/>
                </w:tcPr>
                <w:p w14:paraId="4AAA8DEE" w14:textId="77777777" w:rsidR="00A10D6F" w:rsidRPr="00A10D6F" w:rsidRDefault="00A10D6F" w:rsidP="00A10D6F">
                  <w:pPr>
                    <w:rPr>
                      <w:rFonts w:cstheme="minorHAnsi"/>
                      <w:sz w:val="18"/>
                      <w:szCs w:val="18"/>
                    </w:rPr>
                  </w:pPr>
                  <w:r w:rsidRPr="00A10D6F">
                    <w:rPr>
                      <w:rFonts w:cstheme="minorHAnsi"/>
                      <w:sz w:val="18"/>
                      <w:szCs w:val="18"/>
                    </w:rPr>
                    <w:t>Manažérska štatistika</w:t>
                  </w:r>
                </w:p>
              </w:tc>
              <w:tc>
                <w:tcPr>
                  <w:tcW w:w="807" w:type="pct"/>
                </w:tcPr>
                <w:p w14:paraId="0C13B1FD" w14:textId="77777777" w:rsidR="00A10D6F" w:rsidRPr="00A10D6F" w:rsidRDefault="00A10D6F" w:rsidP="00A10D6F">
                  <w:pPr>
                    <w:jc w:val="center"/>
                    <w:rPr>
                      <w:rFonts w:cstheme="minorHAnsi"/>
                      <w:i/>
                      <w:sz w:val="18"/>
                      <w:szCs w:val="18"/>
                    </w:rPr>
                  </w:pPr>
                  <w:r w:rsidRPr="00A10D6F">
                    <w:rPr>
                      <w:rFonts w:cstheme="minorHAnsi"/>
                      <w:i/>
                      <w:sz w:val="18"/>
                      <w:szCs w:val="18"/>
                    </w:rPr>
                    <w:t>V.4</w:t>
                  </w:r>
                </w:p>
              </w:tc>
              <w:tc>
                <w:tcPr>
                  <w:tcW w:w="978" w:type="pct"/>
                </w:tcPr>
                <w:p w14:paraId="6A9FF82C" w14:textId="77777777" w:rsidR="00A10D6F" w:rsidRPr="00A10D6F" w:rsidRDefault="00A10D6F" w:rsidP="00A10D6F">
                  <w:pPr>
                    <w:jc w:val="center"/>
                    <w:rPr>
                      <w:rFonts w:cstheme="minorHAnsi"/>
                      <w:i/>
                      <w:sz w:val="18"/>
                      <w:szCs w:val="18"/>
                    </w:rPr>
                  </w:pPr>
                  <w:r w:rsidRPr="00A10D6F">
                    <w:rPr>
                      <w:rFonts w:cstheme="minorHAnsi"/>
                      <w:i/>
                      <w:sz w:val="18"/>
                      <w:szCs w:val="18"/>
                    </w:rPr>
                    <w:t>Z.1</w:t>
                  </w:r>
                </w:p>
              </w:tc>
              <w:tc>
                <w:tcPr>
                  <w:tcW w:w="904" w:type="pct"/>
                </w:tcPr>
                <w:p w14:paraId="160091D8" w14:textId="77777777" w:rsidR="00A10D6F" w:rsidRPr="00A10D6F" w:rsidRDefault="00A10D6F" w:rsidP="00A10D6F">
                  <w:pPr>
                    <w:jc w:val="center"/>
                    <w:rPr>
                      <w:rFonts w:cstheme="minorHAnsi"/>
                      <w:i/>
                      <w:sz w:val="18"/>
                      <w:szCs w:val="18"/>
                    </w:rPr>
                  </w:pPr>
                  <w:r w:rsidRPr="00A10D6F">
                    <w:rPr>
                      <w:rFonts w:cstheme="minorHAnsi"/>
                      <w:i/>
                      <w:sz w:val="18"/>
                      <w:szCs w:val="18"/>
                    </w:rPr>
                    <w:t xml:space="preserve">K.1, K.2, K.7 </w:t>
                  </w:r>
                </w:p>
              </w:tc>
            </w:tr>
            <w:tr w:rsidR="00A10D6F" w:rsidRPr="00A10D6F" w14:paraId="6693BF5B" w14:textId="77777777" w:rsidTr="00A10D6F">
              <w:trPr>
                <w:trHeight w:val="60"/>
                <w:jc w:val="center"/>
              </w:trPr>
              <w:tc>
                <w:tcPr>
                  <w:tcW w:w="394" w:type="pct"/>
                  <w:vMerge/>
                  <w:vAlign w:val="center"/>
                </w:tcPr>
                <w:p w14:paraId="0CDCCCD9" w14:textId="77777777" w:rsidR="00A10D6F" w:rsidRPr="00A10D6F" w:rsidRDefault="00A10D6F" w:rsidP="00A10D6F">
                  <w:pPr>
                    <w:rPr>
                      <w:rFonts w:cstheme="minorHAnsi"/>
                      <w:sz w:val="18"/>
                      <w:szCs w:val="18"/>
                    </w:rPr>
                  </w:pPr>
                </w:p>
              </w:tc>
              <w:tc>
                <w:tcPr>
                  <w:tcW w:w="1917" w:type="pct"/>
                </w:tcPr>
                <w:p w14:paraId="0DAB4A6C" w14:textId="77777777" w:rsidR="00A10D6F" w:rsidRPr="00A10D6F" w:rsidRDefault="00A10D6F" w:rsidP="00A10D6F">
                  <w:pPr>
                    <w:rPr>
                      <w:rFonts w:cstheme="minorHAnsi"/>
                      <w:sz w:val="18"/>
                      <w:szCs w:val="18"/>
                    </w:rPr>
                  </w:pPr>
                  <w:r w:rsidRPr="00A10D6F">
                    <w:rPr>
                      <w:rFonts w:cstheme="minorHAnsi"/>
                      <w:sz w:val="18"/>
                      <w:szCs w:val="18"/>
                    </w:rPr>
                    <w:t>Trestné právo</w:t>
                  </w:r>
                </w:p>
              </w:tc>
              <w:tc>
                <w:tcPr>
                  <w:tcW w:w="807" w:type="pct"/>
                </w:tcPr>
                <w:p w14:paraId="7F52BD70" w14:textId="77777777" w:rsidR="00A10D6F" w:rsidRPr="00A10D6F" w:rsidRDefault="00A10D6F" w:rsidP="00A10D6F">
                  <w:pPr>
                    <w:jc w:val="center"/>
                    <w:rPr>
                      <w:rFonts w:eastAsia="Calibri" w:cstheme="minorHAnsi"/>
                      <w:sz w:val="18"/>
                      <w:szCs w:val="18"/>
                    </w:rPr>
                  </w:pPr>
                  <w:r w:rsidRPr="00A10D6F">
                    <w:rPr>
                      <w:rFonts w:eastAsia="Calibri" w:cstheme="minorHAnsi"/>
                      <w:i/>
                      <w:iCs/>
                      <w:sz w:val="18"/>
                      <w:szCs w:val="18"/>
                    </w:rPr>
                    <w:t>V.2</w:t>
                  </w:r>
                </w:p>
              </w:tc>
              <w:tc>
                <w:tcPr>
                  <w:tcW w:w="978" w:type="pct"/>
                </w:tcPr>
                <w:p w14:paraId="243A7856" w14:textId="77777777" w:rsidR="00A10D6F" w:rsidRPr="00A10D6F" w:rsidRDefault="00A10D6F" w:rsidP="00A10D6F">
                  <w:pPr>
                    <w:jc w:val="center"/>
                    <w:rPr>
                      <w:rFonts w:eastAsia="Calibri" w:cstheme="minorHAnsi"/>
                      <w:sz w:val="18"/>
                      <w:szCs w:val="18"/>
                    </w:rPr>
                  </w:pPr>
                  <w:r w:rsidRPr="00A10D6F">
                    <w:rPr>
                      <w:rFonts w:eastAsia="Calibri" w:cstheme="minorHAnsi"/>
                      <w:i/>
                      <w:iCs/>
                      <w:sz w:val="18"/>
                      <w:szCs w:val="18"/>
                    </w:rPr>
                    <w:t>Z.2</w:t>
                  </w:r>
                </w:p>
              </w:tc>
              <w:tc>
                <w:tcPr>
                  <w:tcW w:w="904" w:type="pct"/>
                </w:tcPr>
                <w:p w14:paraId="72273E73" w14:textId="77777777" w:rsidR="00A10D6F" w:rsidRPr="00A10D6F" w:rsidRDefault="00A10D6F" w:rsidP="00A10D6F">
                  <w:pPr>
                    <w:jc w:val="center"/>
                    <w:rPr>
                      <w:rFonts w:eastAsia="Calibri" w:cstheme="minorHAnsi"/>
                      <w:sz w:val="18"/>
                      <w:szCs w:val="18"/>
                    </w:rPr>
                  </w:pPr>
                  <w:r w:rsidRPr="00A10D6F">
                    <w:rPr>
                      <w:rFonts w:eastAsia="Calibri" w:cstheme="minorHAnsi"/>
                      <w:i/>
                      <w:iCs/>
                      <w:sz w:val="18"/>
                      <w:szCs w:val="18"/>
                    </w:rPr>
                    <w:t>K.1, K.2, K.3, K.4</w:t>
                  </w:r>
                </w:p>
              </w:tc>
            </w:tr>
            <w:tr w:rsidR="00A10D6F" w:rsidRPr="00A10D6F" w14:paraId="356DA45A" w14:textId="77777777" w:rsidTr="00A10D6F">
              <w:trPr>
                <w:trHeight w:val="284"/>
                <w:jc w:val="center"/>
              </w:trPr>
              <w:tc>
                <w:tcPr>
                  <w:tcW w:w="394" w:type="pct"/>
                  <w:vMerge/>
                  <w:vAlign w:val="center"/>
                </w:tcPr>
                <w:p w14:paraId="4D20F062" w14:textId="77777777" w:rsidR="00A10D6F" w:rsidRPr="00A10D6F" w:rsidRDefault="00A10D6F" w:rsidP="00A10D6F">
                  <w:pPr>
                    <w:rPr>
                      <w:rFonts w:cstheme="minorHAnsi"/>
                      <w:sz w:val="18"/>
                      <w:szCs w:val="18"/>
                    </w:rPr>
                  </w:pPr>
                </w:p>
              </w:tc>
              <w:tc>
                <w:tcPr>
                  <w:tcW w:w="1917" w:type="pct"/>
                </w:tcPr>
                <w:p w14:paraId="03B2AFC7" w14:textId="4FAB679F" w:rsidR="00A10D6F" w:rsidRPr="00A10D6F" w:rsidRDefault="005F2EBF" w:rsidP="00A10D6F">
                  <w:pPr>
                    <w:rPr>
                      <w:rFonts w:cstheme="minorHAnsi"/>
                      <w:sz w:val="18"/>
                      <w:szCs w:val="18"/>
                    </w:rPr>
                  </w:pPr>
                  <w:r>
                    <w:rPr>
                      <w:rFonts w:cstheme="minorHAnsi"/>
                      <w:sz w:val="18"/>
                      <w:szCs w:val="18"/>
                    </w:rPr>
                    <w:t>Bezpečnosť informačno-komunikačných</w:t>
                  </w:r>
                  <w:r w:rsidR="00A10D6F" w:rsidRPr="00A10D6F">
                    <w:rPr>
                      <w:rFonts w:cstheme="minorHAnsi"/>
                      <w:sz w:val="18"/>
                      <w:szCs w:val="18"/>
                    </w:rPr>
                    <w:t xml:space="preserve"> systémov</w:t>
                  </w:r>
                </w:p>
              </w:tc>
              <w:tc>
                <w:tcPr>
                  <w:tcW w:w="807" w:type="pct"/>
                </w:tcPr>
                <w:p w14:paraId="790E2667" w14:textId="77777777" w:rsidR="00A10D6F" w:rsidRPr="00A10D6F" w:rsidRDefault="00A10D6F" w:rsidP="00A10D6F">
                  <w:pPr>
                    <w:jc w:val="center"/>
                    <w:rPr>
                      <w:rFonts w:cstheme="minorHAnsi"/>
                      <w:i/>
                      <w:iCs/>
                      <w:sz w:val="18"/>
                      <w:szCs w:val="18"/>
                    </w:rPr>
                  </w:pPr>
                  <w:r w:rsidRPr="00A10D6F">
                    <w:rPr>
                      <w:rFonts w:cstheme="minorHAnsi"/>
                      <w:i/>
                      <w:iCs/>
                      <w:sz w:val="18"/>
                      <w:szCs w:val="18"/>
                    </w:rPr>
                    <w:t>V.1, V.3, V.4</w:t>
                  </w:r>
                </w:p>
              </w:tc>
              <w:tc>
                <w:tcPr>
                  <w:tcW w:w="978" w:type="pct"/>
                </w:tcPr>
                <w:p w14:paraId="2EE437B4" w14:textId="77777777" w:rsidR="00A10D6F" w:rsidRPr="00A10D6F" w:rsidRDefault="00A10D6F" w:rsidP="00A10D6F">
                  <w:pPr>
                    <w:jc w:val="center"/>
                    <w:rPr>
                      <w:rFonts w:cstheme="minorHAnsi"/>
                      <w:i/>
                      <w:iCs/>
                      <w:sz w:val="18"/>
                      <w:szCs w:val="18"/>
                    </w:rPr>
                  </w:pPr>
                  <w:r w:rsidRPr="00A10D6F">
                    <w:rPr>
                      <w:rFonts w:cstheme="minorHAnsi"/>
                      <w:i/>
                      <w:iCs/>
                      <w:sz w:val="18"/>
                      <w:szCs w:val="18"/>
                    </w:rPr>
                    <w:t>Z.1, Z.2, Z.3</w:t>
                  </w:r>
                </w:p>
              </w:tc>
              <w:tc>
                <w:tcPr>
                  <w:tcW w:w="904" w:type="pct"/>
                </w:tcPr>
                <w:p w14:paraId="0439B8A7" w14:textId="77777777" w:rsidR="00A10D6F" w:rsidRPr="00A10D6F" w:rsidRDefault="00A10D6F" w:rsidP="00A10D6F">
                  <w:pPr>
                    <w:jc w:val="center"/>
                    <w:rPr>
                      <w:rFonts w:cstheme="minorHAnsi"/>
                      <w:i/>
                      <w:iCs/>
                      <w:sz w:val="18"/>
                      <w:szCs w:val="18"/>
                    </w:rPr>
                  </w:pPr>
                  <w:r w:rsidRPr="00A10D6F">
                    <w:rPr>
                      <w:rFonts w:cstheme="minorHAnsi"/>
                      <w:i/>
                      <w:iCs/>
                      <w:sz w:val="18"/>
                      <w:szCs w:val="18"/>
                    </w:rPr>
                    <w:t>K.1, K.2, K.3</w:t>
                  </w:r>
                </w:p>
              </w:tc>
            </w:tr>
            <w:tr w:rsidR="00A10D6F" w:rsidRPr="00A10D6F" w14:paraId="282FC378" w14:textId="77777777" w:rsidTr="00A10D6F">
              <w:trPr>
                <w:trHeight w:val="260"/>
                <w:jc w:val="center"/>
              </w:trPr>
              <w:tc>
                <w:tcPr>
                  <w:tcW w:w="394" w:type="pct"/>
                  <w:vMerge/>
                  <w:vAlign w:val="center"/>
                </w:tcPr>
                <w:p w14:paraId="4A46E7B0" w14:textId="77777777" w:rsidR="00A10D6F" w:rsidRPr="00A10D6F" w:rsidRDefault="00A10D6F" w:rsidP="00A10D6F">
                  <w:pPr>
                    <w:rPr>
                      <w:rFonts w:cstheme="minorHAnsi"/>
                      <w:sz w:val="18"/>
                      <w:szCs w:val="18"/>
                    </w:rPr>
                  </w:pPr>
                </w:p>
              </w:tc>
              <w:tc>
                <w:tcPr>
                  <w:tcW w:w="1917" w:type="pct"/>
                </w:tcPr>
                <w:p w14:paraId="1D33205C" w14:textId="77777777" w:rsidR="00A10D6F" w:rsidRPr="00A10D6F" w:rsidRDefault="00A10D6F" w:rsidP="00A10D6F">
                  <w:pPr>
                    <w:rPr>
                      <w:rFonts w:cstheme="minorHAnsi"/>
                      <w:sz w:val="18"/>
                      <w:szCs w:val="18"/>
                    </w:rPr>
                  </w:pPr>
                  <w:r w:rsidRPr="00A10D6F">
                    <w:rPr>
                      <w:rFonts w:cstheme="minorHAnsi"/>
                      <w:sz w:val="18"/>
                      <w:szCs w:val="18"/>
                    </w:rPr>
                    <w:t>Požiarnotechnické zariadenia</w:t>
                  </w:r>
                </w:p>
              </w:tc>
              <w:tc>
                <w:tcPr>
                  <w:tcW w:w="807" w:type="pct"/>
                </w:tcPr>
                <w:p w14:paraId="4D6D1F98" w14:textId="77777777" w:rsidR="00A10D6F" w:rsidRPr="00A10D6F" w:rsidRDefault="00A10D6F" w:rsidP="00A10D6F">
                  <w:pPr>
                    <w:jc w:val="center"/>
                    <w:rPr>
                      <w:rFonts w:cstheme="minorHAnsi"/>
                      <w:i/>
                      <w:sz w:val="18"/>
                      <w:szCs w:val="18"/>
                    </w:rPr>
                  </w:pPr>
                  <w:r w:rsidRPr="00A10D6F">
                    <w:rPr>
                      <w:rFonts w:cstheme="minorHAnsi"/>
                      <w:i/>
                      <w:sz w:val="18"/>
                      <w:szCs w:val="18"/>
                    </w:rPr>
                    <w:t>V.2, V.5., V.6</w:t>
                  </w:r>
                </w:p>
              </w:tc>
              <w:tc>
                <w:tcPr>
                  <w:tcW w:w="978" w:type="pct"/>
                </w:tcPr>
                <w:p w14:paraId="6E61F091" w14:textId="77777777" w:rsidR="00A10D6F" w:rsidRPr="00A10D6F" w:rsidRDefault="00A10D6F" w:rsidP="00A10D6F">
                  <w:pPr>
                    <w:jc w:val="center"/>
                    <w:rPr>
                      <w:rFonts w:cstheme="minorHAnsi"/>
                      <w:i/>
                      <w:sz w:val="18"/>
                      <w:szCs w:val="18"/>
                    </w:rPr>
                  </w:pPr>
                  <w:r w:rsidRPr="00A10D6F">
                    <w:rPr>
                      <w:rFonts w:cstheme="minorHAnsi"/>
                      <w:i/>
                      <w:sz w:val="18"/>
                      <w:szCs w:val="18"/>
                    </w:rPr>
                    <w:t>Z.3, Z.5</w:t>
                  </w:r>
                </w:p>
              </w:tc>
              <w:tc>
                <w:tcPr>
                  <w:tcW w:w="904" w:type="pct"/>
                </w:tcPr>
                <w:p w14:paraId="3E56EF86" w14:textId="77777777" w:rsidR="00A10D6F" w:rsidRPr="00A10D6F" w:rsidRDefault="00A10D6F" w:rsidP="00A10D6F">
                  <w:pPr>
                    <w:jc w:val="center"/>
                    <w:rPr>
                      <w:rFonts w:eastAsia="Calibri" w:cstheme="minorHAnsi"/>
                      <w:sz w:val="18"/>
                      <w:szCs w:val="18"/>
                    </w:rPr>
                  </w:pPr>
                  <w:r w:rsidRPr="00A10D6F">
                    <w:rPr>
                      <w:rFonts w:eastAsia="Calibri" w:cstheme="minorHAnsi"/>
                      <w:i/>
                      <w:iCs/>
                      <w:sz w:val="18"/>
                      <w:szCs w:val="18"/>
                    </w:rPr>
                    <w:t>K.1, K.2, K.3</w:t>
                  </w:r>
                </w:p>
              </w:tc>
            </w:tr>
            <w:tr w:rsidR="00A10D6F" w:rsidRPr="00A10D6F" w14:paraId="6BED8DB6" w14:textId="77777777" w:rsidTr="00A10D6F">
              <w:trPr>
                <w:trHeight w:val="260"/>
                <w:jc w:val="center"/>
              </w:trPr>
              <w:tc>
                <w:tcPr>
                  <w:tcW w:w="394" w:type="pct"/>
                  <w:vMerge/>
                  <w:vAlign w:val="center"/>
                </w:tcPr>
                <w:p w14:paraId="4B6A99A0" w14:textId="77777777" w:rsidR="00A10D6F" w:rsidRPr="00A10D6F" w:rsidRDefault="00A10D6F" w:rsidP="00A10D6F">
                  <w:pPr>
                    <w:rPr>
                      <w:rFonts w:cstheme="minorHAnsi"/>
                      <w:sz w:val="18"/>
                      <w:szCs w:val="18"/>
                    </w:rPr>
                  </w:pPr>
                </w:p>
              </w:tc>
              <w:tc>
                <w:tcPr>
                  <w:tcW w:w="1917" w:type="pct"/>
                </w:tcPr>
                <w:p w14:paraId="53947075" w14:textId="77777777" w:rsidR="00A10D6F" w:rsidRPr="00A10D6F" w:rsidRDefault="00A10D6F" w:rsidP="00A10D6F">
                  <w:pPr>
                    <w:rPr>
                      <w:rFonts w:cstheme="minorHAnsi"/>
                      <w:sz w:val="18"/>
                      <w:szCs w:val="18"/>
                    </w:rPr>
                  </w:pPr>
                  <w:r w:rsidRPr="00A10D6F">
                    <w:rPr>
                      <w:rFonts w:cstheme="minorHAnsi"/>
                      <w:sz w:val="18"/>
                      <w:szCs w:val="18"/>
                    </w:rPr>
                    <w:t>Základy programovania</w:t>
                  </w:r>
                </w:p>
              </w:tc>
              <w:tc>
                <w:tcPr>
                  <w:tcW w:w="807" w:type="pct"/>
                </w:tcPr>
                <w:p w14:paraId="00AB1079" w14:textId="77777777" w:rsidR="00A10D6F" w:rsidRPr="00A10D6F" w:rsidRDefault="00A10D6F" w:rsidP="00A10D6F">
                  <w:pPr>
                    <w:jc w:val="center"/>
                    <w:rPr>
                      <w:rFonts w:cstheme="minorHAnsi"/>
                      <w:i/>
                      <w:sz w:val="18"/>
                      <w:szCs w:val="18"/>
                    </w:rPr>
                  </w:pPr>
                  <w:r w:rsidRPr="00A10D6F">
                    <w:rPr>
                      <w:rFonts w:cstheme="minorHAnsi"/>
                      <w:i/>
                      <w:iCs/>
                      <w:sz w:val="18"/>
                      <w:szCs w:val="18"/>
                    </w:rPr>
                    <w:t>V.3</w:t>
                  </w:r>
                </w:p>
              </w:tc>
              <w:tc>
                <w:tcPr>
                  <w:tcW w:w="978" w:type="pct"/>
                </w:tcPr>
                <w:p w14:paraId="3DA3AEE0" w14:textId="77777777" w:rsidR="00A10D6F" w:rsidRPr="00A10D6F" w:rsidRDefault="00A10D6F" w:rsidP="00A10D6F">
                  <w:pPr>
                    <w:jc w:val="center"/>
                    <w:rPr>
                      <w:rFonts w:cstheme="minorHAnsi"/>
                      <w:i/>
                      <w:sz w:val="18"/>
                      <w:szCs w:val="18"/>
                    </w:rPr>
                  </w:pPr>
                  <w:r w:rsidRPr="00A10D6F">
                    <w:rPr>
                      <w:rFonts w:cstheme="minorHAnsi"/>
                      <w:i/>
                      <w:iCs/>
                      <w:sz w:val="18"/>
                      <w:szCs w:val="18"/>
                    </w:rPr>
                    <w:t>Z.8</w:t>
                  </w:r>
                </w:p>
              </w:tc>
              <w:tc>
                <w:tcPr>
                  <w:tcW w:w="904" w:type="pct"/>
                </w:tcPr>
                <w:p w14:paraId="4B7894B4" w14:textId="77777777" w:rsidR="00A10D6F" w:rsidRPr="00A10D6F" w:rsidRDefault="00A10D6F" w:rsidP="00A10D6F">
                  <w:pPr>
                    <w:jc w:val="center"/>
                    <w:rPr>
                      <w:rFonts w:eastAsia="Calibri" w:cstheme="minorHAnsi"/>
                      <w:i/>
                      <w:iCs/>
                      <w:sz w:val="18"/>
                      <w:szCs w:val="18"/>
                    </w:rPr>
                  </w:pPr>
                  <w:r w:rsidRPr="00A10D6F">
                    <w:rPr>
                      <w:rFonts w:cstheme="minorHAnsi"/>
                      <w:i/>
                      <w:iCs/>
                      <w:sz w:val="18"/>
                      <w:szCs w:val="18"/>
                    </w:rPr>
                    <w:t>K.2, K.4, K.7</w:t>
                  </w:r>
                </w:p>
              </w:tc>
            </w:tr>
            <w:tr w:rsidR="00A10D6F" w:rsidRPr="00A10D6F" w14:paraId="4DE340C2" w14:textId="77777777" w:rsidTr="00A10D6F">
              <w:trPr>
                <w:trHeight w:val="258"/>
                <w:jc w:val="center"/>
              </w:trPr>
              <w:tc>
                <w:tcPr>
                  <w:tcW w:w="394" w:type="pct"/>
                  <w:vMerge w:val="restart"/>
                  <w:textDirection w:val="btLr"/>
                  <w:vAlign w:val="center"/>
                </w:tcPr>
                <w:p w14:paraId="13627488" w14:textId="77777777" w:rsidR="00A10D6F" w:rsidRPr="00A10D6F" w:rsidRDefault="00A10D6F" w:rsidP="00A10D6F">
                  <w:pPr>
                    <w:ind w:left="57"/>
                    <w:jc w:val="center"/>
                    <w:rPr>
                      <w:rFonts w:cstheme="minorHAnsi"/>
                      <w:i/>
                      <w:sz w:val="18"/>
                      <w:szCs w:val="18"/>
                    </w:rPr>
                  </w:pPr>
                  <w:r w:rsidRPr="00A10D6F">
                    <w:rPr>
                      <w:rFonts w:cstheme="minorHAnsi"/>
                      <w:i/>
                      <w:sz w:val="18"/>
                      <w:szCs w:val="18"/>
                    </w:rPr>
                    <w:lastRenderedPageBreak/>
                    <w:t>Semester 5</w:t>
                  </w:r>
                </w:p>
              </w:tc>
              <w:tc>
                <w:tcPr>
                  <w:tcW w:w="1917" w:type="pct"/>
                </w:tcPr>
                <w:p w14:paraId="431D5129" w14:textId="77777777" w:rsidR="00A10D6F" w:rsidRPr="00A10D6F" w:rsidRDefault="00A10D6F" w:rsidP="00A10D6F">
                  <w:pPr>
                    <w:rPr>
                      <w:rFonts w:cstheme="minorHAnsi"/>
                      <w:sz w:val="18"/>
                      <w:szCs w:val="18"/>
                    </w:rPr>
                  </w:pPr>
                  <w:r w:rsidRPr="00A10D6F">
                    <w:rPr>
                      <w:rFonts w:cstheme="minorHAnsi"/>
                      <w:sz w:val="18"/>
                      <w:szCs w:val="18"/>
                    </w:rPr>
                    <w:t>Poplachové systémy</w:t>
                  </w:r>
                </w:p>
              </w:tc>
              <w:tc>
                <w:tcPr>
                  <w:tcW w:w="807" w:type="pct"/>
                </w:tcPr>
                <w:p w14:paraId="56BF5DDF" w14:textId="77777777" w:rsidR="00A10D6F" w:rsidRPr="00A10D6F" w:rsidRDefault="00A10D6F" w:rsidP="00A10D6F">
                  <w:pPr>
                    <w:jc w:val="center"/>
                    <w:rPr>
                      <w:rFonts w:eastAsia="Calibri" w:cstheme="minorHAnsi"/>
                      <w:sz w:val="18"/>
                      <w:szCs w:val="18"/>
                    </w:rPr>
                  </w:pPr>
                  <w:r w:rsidRPr="00A10D6F">
                    <w:rPr>
                      <w:rFonts w:eastAsia="Calibri" w:cstheme="minorHAnsi"/>
                      <w:i/>
                      <w:iCs/>
                      <w:sz w:val="18"/>
                      <w:szCs w:val="18"/>
                    </w:rPr>
                    <w:t>V.1, V.2, V.3, v.5</w:t>
                  </w:r>
                </w:p>
              </w:tc>
              <w:tc>
                <w:tcPr>
                  <w:tcW w:w="978" w:type="pct"/>
                </w:tcPr>
                <w:p w14:paraId="068114E6" w14:textId="77777777" w:rsidR="00A10D6F" w:rsidRPr="00A10D6F" w:rsidRDefault="00A10D6F" w:rsidP="00A10D6F">
                  <w:pPr>
                    <w:jc w:val="center"/>
                    <w:rPr>
                      <w:rFonts w:eastAsia="Calibri" w:cstheme="minorHAnsi"/>
                      <w:sz w:val="18"/>
                      <w:szCs w:val="18"/>
                    </w:rPr>
                  </w:pPr>
                  <w:r w:rsidRPr="00A10D6F">
                    <w:rPr>
                      <w:rFonts w:eastAsia="Calibri" w:cstheme="minorHAnsi"/>
                      <w:i/>
                      <w:iCs/>
                      <w:sz w:val="18"/>
                      <w:szCs w:val="18"/>
                    </w:rPr>
                    <w:t>Z.1, Z.2, Z.3, Z.4, Z.5</w:t>
                  </w:r>
                </w:p>
              </w:tc>
              <w:tc>
                <w:tcPr>
                  <w:tcW w:w="904" w:type="pct"/>
                </w:tcPr>
                <w:p w14:paraId="210B69B6" w14:textId="77777777" w:rsidR="00A10D6F" w:rsidRPr="00A10D6F" w:rsidRDefault="00A10D6F" w:rsidP="00A10D6F">
                  <w:pPr>
                    <w:jc w:val="center"/>
                    <w:rPr>
                      <w:rFonts w:eastAsia="Calibri" w:cstheme="minorHAnsi"/>
                      <w:sz w:val="18"/>
                      <w:szCs w:val="18"/>
                    </w:rPr>
                  </w:pPr>
                  <w:r w:rsidRPr="00A10D6F">
                    <w:rPr>
                      <w:rFonts w:eastAsia="Calibri" w:cstheme="minorHAnsi"/>
                      <w:i/>
                      <w:iCs/>
                      <w:sz w:val="18"/>
                      <w:szCs w:val="18"/>
                    </w:rPr>
                    <w:t>K.1, K.2, K.3, K.4, K.5</w:t>
                  </w:r>
                </w:p>
              </w:tc>
            </w:tr>
            <w:tr w:rsidR="00A10D6F" w:rsidRPr="00A10D6F" w14:paraId="11CAE287" w14:textId="77777777" w:rsidTr="00A10D6F">
              <w:trPr>
                <w:trHeight w:val="282"/>
                <w:jc w:val="center"/>
              </w:trPr>
              <w:tc>
                <w:tcPr>
                  <w:tcW w:w="394" w:type="pct"/>
                  <w:vMerge/>
                  <w:textDirection w:val="btLr"/>
                  <w:vAlign w:val="center"/>
                </w:tcPr>
                <w:p w14:paraId="223843EC" w14:textId="77777777" w:rsidR="00A10D6F" w:rsidRPr="00A10D6F" w:rsidRDefault="00A10D6F" w:rsidP="00A10D6F">
                  <w:pPr>
                    <w:ind w:left="57"/>
                    <w:rPr>
                      <w:rFonts w:cstheme="minorHAnsi"/>
                      <w:i/>
                      <w:sz w:val="18"/>
                      <w:szCs w:val="18"/>
                    </w:rPr>
                  </w:pPr>
                </w:p>
              </w:tc>
              <w:tc>
                <w:tcPr>
                  <w:tcW w:w="1917" w:type="pct"/>
                </w:tcPr>
                <w:p w14:paraId="6392685C" w14:textId="77777777" w:rsidR="00A10D6F" w:rsidRPr="00A10D6F" w:rsidRDefault="00A10D6F" w:rsidP="00A10D6F">
                  <w:pPr>
                    <w:rPr>
                      <w:rFonts w:cstheme="minorHAnsi"/>
                      <w:sz w:val="18"/>
                      <w:szCs w:val="18"/>
                    </w:rPr>
                  </w:pPr>
                  <w:r w:rsidRPr="00A10D6F">
                    <w:rPr>
                      <w:rFonts w:cstheme="minorHAnsi"/>
                      <w:sz w:val="18"/>
                      <w:szCs w:val="18"/>
                    </w:rPr>
                    <w:t>Zbrane, strelivo a bezpečnostné prostriedky</w:t>
                  </w:r>
                </w:p>
              </w:tc>
              <w:tc>
                <w:tcPr>
                  <w:tcW w:w="807" w:type="pct"/>
                </w:tcPr>
                <w:p w14:paraId="02BA7109" w14:textId="77777777" w:rsidR="00A10D6F" w:rsidRPr="00A10D6F" w:rsidRDefault="00A10D6F" w:rsidP="00A10D6F">
                  <w:pPr>
                    <w:jc w:val="center"/>
                    <w:rPr>
                      <w:rFonts w:eastAsia="Calibri" w:cstheme="minorHAnsi"/>
                      <w:sz w:val="18"/>
                      <w:szCs w:val="18"/>
                    </w:rPr>
                  </w:pPr>
                  <w:r w:rsidRPr="00A10D6F">
                    <w:rPr>
                      <w:rFonts w:eastAsia="Calibri" w:cstheme="minorHAnsi"/>
                      <w:i/>
                      <w:iCs/>
                      <w:sz w:val="18"/>
                      <w:szCs w:val="18"/>
                    </w:rPr>
                    <w:t>V.2, V.5, V.8</w:t>
                  </w:r>
                </w:p>
              </w:tc>
              <w:tc>
                <w:tcPr>
                  <w:tcW w:w="978" w:type="pct"/>
                </w:tcPr>
                <w:p w14:paraId="458F110E" w14:textId="77777777" w:rsidR="00A10D6F" w:rsidRPr="00A10D6F" w:rsidRDefault="00A10D6F" w:rsidP="00A10D6F">
                  <w:pPr>
                    <w:jc w:val="center"/>
                    <w:rPr>
                      <w:rFonts w:eastAsia="Calibri" w:cstheme="minorHAnsi"/>
                      <w:sz w:val="18"/>
                      <w:szCs w:val="18"/>
                    </w:rPr>
                  </w:pPr>
                  <w:r w:rsidRPr="00A10D6F">
                    <w:rPr>
                      <w:rFonts w:eastAsia="Calibri" w:cstheme="minorHAnsi"/>
                      <w:i/>
                      <w:iCs/>
                      <w:sz w:val="18"/>
                      <w:szCs w:val="18"/>
                    </w:rPr>
                    <w:t>Z.4</w:t>
                  </w:r>
                </w:p>
              </w:tc>
              <w:tc>
                <w:tcPr>
                  <w:tcW w:w="904" w:type="pct"/>
                </w:tcPr>
                <w:p w14:paraId="1C8E1511" w14:textId="77777777" w:rsidR="00A10D6F" w:rsidRPr="00A10D6F" w:rsidRDefault="00A10D6F" w:rsidP="00A10D6F">
                  <w:pPr>
                    <w:jc w:val="center"/>
                    <w:rPr>
                      <w:rFonts w:eastAsia="Calibri" w:cstheme="minorHAnsi"/>
                      <w:sz w:val="18"/>
                      <w:szCs w:val="18"/>
                    </w:rPr>
                  </w:pPr>
                  <w:r w:rsidRPr="00A10D6F">
                    <w:rPr>
                      <w:rFonts w:eastAsia="Calibri" w:cstheme="minorHAnsi"/>
                      <w:i/>
                      <w:iCs/>
                      <w:sz w:val="18"/>
                      <w:szCs w:val="18"/>
                    </w:rPr>
                    <w:t>K.1, K.2, K.3, K.6</w:t>
                  </w:r>
                </w:p>
              </w:tc>
            </w:tr>
            <w:tr w:rsidR="00A10D6F" w:rsidRPr="00A10D6F" w14:paraId="0EF46C7E" w14:textId="77777777" w:rsidTr="00A10D6F">
              <w:trPr>
                <w:trHeight w:val="272"/>
                <w:jc w:val="center"/>
              </w:trPr>
              <w:tc>
                <w:tcPr>
                  <w:tcW w:w="394" w:type="pct"/>
                  <w:vMerge/>
                  <w:textDirection w:val="btLr"/>
                  <w:vAlign w:val="center"/>
                </w:tcPr>
                <w:p w14:paraId="2F61151C" w14:textId="77777777" w:rsidR="00A10D6F" w:rsidRPr="00A10D6F" w:rsidRDefault="00A10D6F" w:rsidP="00A10D6F">
                  <w:pPr>
                    <w:ind w:left="57"/>
                    <w:rPr>
                      <w:rFonts w:cstheme="minorHAnsi"/>
                      <w:i/>
                      <w:sz w:val="18"/>
                      <w:szCs w:val="18"/>
                    </w:rPr>
                  </w:pPr>
                </w:p>
              </w:tc>
              <w:tc>
                <w:tcPr>
                  <w:tcW w:w="1917" w:type="pct"/>
                </w:tcPr>
                <w:p w14:paraId="3A739243" w14:textId="77777777" w:rsidR="00A10D6F" w:rsidRPr="00A10D6F" w:rsidRDefault="00A10D6F" w:rsidP="00A10D6F">
                  <w:pPr>
                    <w:rPr>
                      <w:rFonts w:cstheme="minorHAnsi"/>
                      <w:sz w:val="18"/>
                      <w:szCs w:val="18"/>
                    </w:rPr>
                  </w:pPr>
                  <w:r w:rsidRPr="00A10D6F">
                    <w:rPr>
                      <w:rFonts w:cstheme="minorHAnsi"/>
                      <w:sz w:val="18"/>
                      <w:szCs w:val="18"/>
                    </w:rPr>
                    <w:t>Kriminológia</w:t>
                  </w:r>
                </w:p>
              </w:tc>
              <w:tc>
                <w:tcPr>
                  <w:tcW w:w="807" w:type="pct"/>
                </w:tcPr>
                <w:p w14:paraId="7EBEEBED" w14:textId="77777777" w:rsidR="00A10D6F" w:rsidRPr="00A10D6F" w:rsidRDefault="00A10D6F" w:rsidP="00A10D6F">
                  <w:pPr>
                    <w:jc w:val="center"/>
                    <w:rPr>
                      <w:rFonts w:eastAsia="Calibri" w:cstheme="minorHAnsi"/>
                      <w:sz w:val="18"/>
                      <w:szCs w:val="18"/>
                    </w:rPr>
                  </w:pPr>
                  <w:r w:rsidRPr="00A10D6F">
                    <w:rPr>
                      <w:rFonts w:eastAsia="Calibri" w:cstheme="minorHAnsi"/>
                      <w:i/>
                      <w:iCs/>
                      <w:sz w:val="18"/>
                      <w:szCs w:val="18"/>
                    </w:rPr>
                    <w:t>V.1, V.2, V.3, V.4, V.5</w:t>
                  </w:r>
                </w:p>
              </w:tc>
              <w:tc>
                <w:tcPr>
                  <w:tcW w:w="978" w:type="pct"/>
                </w:tcPr>
                <w:p w14:paraId="7D6DF042" w14:textId="77777777" w:rsidR="00A10D6F" w:rsidRPr="00A10D6F" w:rsidRDefault="00A10D6F" w:rsidP="00A10D6F">
                  <w:pPr>
                    <w:jc w:val="center"/>
                    <w:rPr>
                      <w:rFonts w:eastAsia="Calibri" w:cstheme="minorHAnsi"/>
                      <w:sz w:val="18"/>
                      <w:szCs w:val="18"/>
                    </w:rPr>
                  </w:pPr>
                  <w:r w:rsidRPr="00A10D6F">
                    <w:rPr>
                      <w:rFonts w:eastAsia="Calibri" w:cstheme="minorHAnsi"/>
                      <w:i/>
                      <w:iCs/>
                      <w:sz w:val="18"/>
                      <w:szCs w:val="18"/>
                    </w:rPr>
                    <w:t>Z.1, Z.2, Z.3, Z.4, Z.5, Z.6, Z.9</w:t>
                  </w:r>
                </w:p>
              </w:tc>
              <w:tc>
                <w:tcPr>
                  <w:tcW w:w="904" w:type="pct"/>
                </w:tcPr>
                <w:p w14:paraId="7DA71C45" w14:textId="77777777" w:rsidR="00A10D6F" w:rsidRPr="00A10D6F" w:rsidRDefault="00A10D6F" w:rsidP="00A10D6F">
                  <w:pPr>
                    <w:jc w:val="center"/>
                    <w:rPr>
                      <w:rFonts w:eastAsia="Calibri" w:cstheme="minorHAnsi"/>
                      <w:sz w:val="18"/>
                      <w:szCs w:val="18"/>
                    </w:rPr>
                  </w:pPr>
                  <w:r w:rsidRPr="00A10D6F">
                    <w:rPr>
                      <w:rFonts w:eastAsia="Calibri" w:cstheme="minorHAnsi"/>
                      <w:i/>
                      <w:iCs/>
                      <w:sz w:val="18"/>
                      <w:szCs w:val="18"/>
                    </w:rPr>
                    <w:t>K.1, K.2, K.4, K.7</w:t>
                  </w:r>
                </w:p>
              </w:tc>
            </w:tr>
            <w:tr w:rsidR="00A10D6F" w:rsidRPr="00A10D6F" w14:paraId="093D67D4" w14:textId="77777777" w:rsidTr="00A10D6F">
              <w:trPr>
                <w:trHeight w:val="262"/>
                <w:jc w:val="center"/>
              </w:trPr>
              <w:tc>
                <w:tcPr>
                  <w:tcW w:w="394" w:type="pct"/>
                  <w:vMerge/>
                  <w:textDirection w:val="btLr"/>
                  <w:vAlign w:val="center"/>
                </w:tcPr>
                <w:p w14:paraId="51F2E721" w14:textId="77777777" w:rsidR="00A10D6F" w:rsidRPr="00A10D6F" w:rsidRDefault="00A10D6F" w:rsidP="00A10D6F">
                  <w:pPr>
                    <w:ind w:left="57"/>
                    <w:rPr>
                      <w:rFonts w:cstheme="minorHAnsi"/>
                      <w:i/>
                      <w:sz w:val="18"/>
                      <w:szCs w:val="18"/>
                    </w:rPr>
                  </w:pPr>
                </w:p>
              </w:tc>
              <w:tc>
                <w:tcPr>
                  <w:tcW w:w="1917" w:type="pct"/>
                </w:tcPr>
                <w:p w14:paraId="6E99B028" w14:textId="77777777" w:rsidR="00A10D6F" w:rsidRPr="00A10D6F" w:rsidRDefault="00A10D6F" w:rsidP="00A10D6F">
                  <w:pPr>
                    <w:rPr>
                      <w:rFonts w:cstheme="minorHAnsi"/>
                      <w:sz w:val="18"/>
                      <w:szCs w:val="18"/>
                    </w:rPr>
                  </w:pPr>
                  <w:r w:rsidRPr="00A10D6F">
                    <w:rPr>
                      <w:rFonts w:cstheme="minorHAnsi"/>
                      <w:sz w:val="18"/>
                      <w:szCs w:val="18"/>
                    </w:rPr>
                    <w:t>Zahraničná odborná prax</w:t>
                  </w:r>
                </w:p>
              </w:tc>
              <w:tc>
                <w:tcPr>
                  <w:tcW w:w="807" w:type="pct"/>
                </w:tcPr>
                <w:p w14:paraId="1907E033" w14:textId="77777777" w:rsidR="00A10D6F" w:rsidRPr="00A10D6F" w:rsidRDefault="00A10D6F" w:rsidP="00A10D6F">
                  <w:pPr>
                    <w:jc w:val="center"/>
                    <w:rPr>
                      <w:rFonts w:cstheme="minorHAnsi"/>
                      <w:i/>
                      <w:iCs/>
                      <w:sz w:val="18"/>
                      <w:szCs w:val="18"/>
                    </w:rPr>
                  </w:pPr>
                  <w:r w:rsidRPr="00A10D6F">
                    <w:rPr>
                      <w:rFonts w:cstheme="minorHAnsi"/>
                      <w:i/>
                      <w:iCs/>
                      <w:sz w:val="18"/>
                      <w:szCs w:val="18"/>
                    </w:rPr>
                    <w:t>-</w:t>
                  </w:r>
                </w:p>
              </w:tc>
              <w:tc>
                <w:tcPr>
                  <w:tcW w:w="978" w:type="pct"/>
                </w:tcPr>
                <w:p w14:paraId="5E30CD22" w14:textId="77777777" w:rsidR="00A10D6F" w:rsidRPr="00A10D6F" w:rsidRDefault="00A10D6F" w:rsidP="00A10D6F">
                  <w:pPr>
                    <w:jc w:val="center"/>
                    <w:rPr>
                      <w:rFonts w:cstheme="minorHAnsi"/>
                      <w:i/>
                      <w:sz w:val="18"/>
                      <w:szCs w:val="18"/>
                    </w:rPr>
                  </w:pPr>
                  <w:r w:rsidRPr="00A10D6F">
                    <w:rPr>
                      <w:rFonts w:cstheme="minorHAnsi"/>
                      <w:i/>
                      <w:sz w:val="18"/>
                      <w:szCs w:val="18"/>
                    </w:rPr>
                    <w:t>Z.2, Z.3, Z.5</w:t>
                  </w:r>
                </w:p>
              </w:tc>
              <w:tc>
                <w:tcPr>
                  <w:tcW w:w="904" w:type="pct"/>
                </w:tcPr>
                <w:p w14:paraId="113A6B92" w14:textId="77777777" w:rsidR="00A10D6F" w:rsidRPr="00A10D6F" w:rsidRDefault="00A10D6F" w:rsidP="00A10D6F">
                  <w:pPr>
                    <w:jc w:val="center"/>
                    <w:rPr>
                      <w:rFonts w:cstheme="minorHAnsi"/>
                      <w:i/>
                      <w:sz w:val="18"/>
                      <w:szCs w:val="18"/>
                    </w:rPr>
                  </w:pPr>
                  <w:r w:rsidRPr="00A10D6F">
                    <w:rPr>
                      <w:rFonts w:cstheme="minorHAnsi"/>
                      <w:i/>
                      <w:sz w:val="18"/>
                      <w:szCs w:val="18"/>
                    </w:rPr>
                    <w:t>K.1, K.2, K.3, K.4, K.5, K.7</w:t>
                  </w:r>
                </w:p>
              </w:tc>
            </w:tr>
            <w:tr w:rsidR="00A10D6F" w:rsidRPr="00A10D6F" w14:paraId="339D7831" w14:textId="77777777" w:rsidTr="00A10D6F">
              <w:trPr>
                <w:trHeight w:val="280"/>
                <w:jc w:val="center"/>
              </w:trPr>
              <w:tc>
                <w:tcPr>
                  <w:tcW w:w="394" w:type="pct"/>
                  <w:vMerge/>
                  <w:textDirection w:val="btLr"/>
                  <w:vAlign w:val="center"/>
                </w:tcPr>
                <w:p w14:paraId="13C4F4CE" w14:textId="77777777" w:rsidR="00A10D6F" w:rsidRPr="00A10D6F" w:rsidRDefault="00A10D6F" w:rsidP="00A10D6F">
                  <w:pPr>
                    <w:ind w:left="57"/>
                    <w:rPr>
                      <w:rFonts w:cstheme="minorHAnsi"/>
                      <w:i/>
                      <w:sz w:val="18"/>
                      <w:szCs w:val="18"/>
                    </w:rPr>
                  </w:pPr>
                </w:p>
              </w:tc>
              <w:tc>
                <w:tcPr>
                  <w:tcW w:w="1917" w:type="pct"/>
                </w:tcPr>
                <w:p w14:paraId="05F02C93" w14:textId="77777777" w:rsidR="00A10D6F" w:rsidRPr="00A10D6F" w:rsidRDefault="00A10D6F" w:rsidP="00A10D6F">
                  <w:pPr>
                    <w:rPr>
                      <w:rFonts w:cstheme="minorHAnsi"/>
                      <w:sz w:val="18"/>
                      <w:szCs w:val="18"/>
                    </w:rPr>
                  </w:pPr>
                  <w:r w:rsidRPr="00A10D6F">
                    <w:rPr>
                      <w:rFonts w:cstheme="minorHAnsi"/>
                      <w:sz w:val="18"/>
                      <w:szCs w:val="18"/>
                    </w:rPr>
                    <w:t>Manažment informačnej bezpečnosti</w:t>
                  </w:r>
                </w:p>
              </w:tc>
              <w:tc>
                <w:tcPr>
                  <w:tcW w:w="807" w:type="pct"/>
                </w:tcPr>
                <w:p w14:paraId="69EABD8B" w14:textId="77777777" w:rsidR="00A10D6F" w:rsidRPr="00A10D6F" w:rsidRDefault="00A10D6F" w:rsidP="00A10D6F">
                  <w:pPr>
                    <w:jc w:val="center"/>
                    <w:rPr>
                      <w:rFonts w:cstheme="minorHAnsi"/>
                      <w:i/>
                      <w:sz w:val="18"/>
                      <w:szCs w:val="18"/>
                    </w:rPr>
                  </w:pPr>
                  <w:r w:rsidRPr="00A10D6F">
                    <w:rPr>
                      <w:rFonts w:cstheme="minorHAnsi"/>
                      <w:i/>
                      <w:sz w:val="18"/>
                      <w:szCs w:val="18"/>
                    </w:rPr>
                    <w:t>V.1, V.2, V.3, V.4, V.5, V.6, V.7, V.8</w:t>
                  </w:r>
                </w:p>
              </w:tc>
              <w:tc>
                <w:tcPr>
                  <w:tcW w:w="978" w:type="pct"/>
                </w:tcPr>
                <w:p w14:paraId="6D767BE6" w14:textId="77777777" w:rsidR="00A10D6F" w:rsidRPr="00A10D6F" w:rsidRDefault="00A10D6F" w:rsidP="00A10D6F">
                  <w:pPr>
                    <w:jc w:val="center"/>
                    <w:rPr>
                      <w:rFonts w:cstheme="minorHAnsi"/>
                      <w:i/>
                      <w:sz w:val="18"/>
                      <w:szCs w:val="18"/>
                    </w:rPr>
                  </w:pPr>
                  <w:r w:rsidRPr="00A10D6F">
                    <w:rPr>
                      <w:rFonts w:cstheme="minorHAnsi"/>
                      <w:i/>
                      <w:sz w:val="18"/>
                      <w:szCs w:val="18"/>
                    </w:rPr>
                    <w:t>Z.1, Z.2, Z.3, Z.4, Z.5, Z.6</w:t>
                  </w:r>
                </w:p>
              </w:tc>
              <w:tc>
                <w:tcPr>
                  <w:tcW w:w="904" w:type="pct"/>
                </w:tcPr>
                <w:p w14:paraId="757C10CD" w14:textId="77777777" w:rsidR="00A10D6F" w:rsidRPr="00A10D6F" w:rsidRDefault="00A10D6F" w:rsidP="00A10D6F">
                  <w:pPr>
                    <w:jc w:val="center"/>
                    <w:rPr>
                      <w:rFonts w:cstheme="minorHAnsi"/>
                      <w:i/>
                      <w:sz w:val="18"/>
                      <w:szCs w:val="18"/>
                    </w:rPr>
                  </w:pPr>
                  <w:r w:rsidRPr="00A10D6F">
                    <w:rPr>
                      <w:rFonts w:cstheme="minorHAnsi"/>
                      <w:i/>
                      <w:sz w:val="18"/>
                      <w:szCs w:val="18"/>
                    </w:rPr>
                    <w:t>K.1, K.2, K.4, K.7, K.8</w:t>
                  </w:r>
                </w:p>
              </w:tc>
            </w:tr>
            <w:tr w:rsidR="00A10D6F" w:rsidRPr="00A10D6F" w14:paraId="15B41212" w14:textId="77777777" w:rsidTr="00A10D6F">
              <w:trPr>
                <w:trHeight w:val="271"/>
                <w:jc w:val="center"/>
              </w:trPr>
              <w:tc>
                <w:tcPr>
                  <w:tcW w:w="394" w:type="pct"/>
                  <w:vMerge/>
                  <w:textDirection w:val="btLr"/>
                  <w:vAlign w:val="center"/>
                </w:tcPr>
                <w:p w14:paraId="3B18C30C" w14:textId="77777777" w:rsidR="00A10D6F" w:rsidRPr="00A10D6F" w:rsidRDefault="00A10D6F" w:rsidP="00A10D6F">
                  <w:pPr>
                    <w:ind w:left="57"/>
                    <w:rPr>
                      <w:rFonts w:cstheme="minorHAnsi"/>
                      <w:i/>
                      <w:sz w:val="18"/>
                      <w:szCs w:val="18"/>
                    </w:rPr>
                  </w:pPr>
                </w:p>
              </w:tc>
              <w:tc>
                <w:tcPr>
                  <w:tcW w:w="1917" w:type="pct"/>
                </w:tcPr>
                <w:p w14:paraId="3FFF75A2" w14:textId="77777777" w:rsidR="00A10D6F" w:rsidRPr="00A10D6F" w:rsidRDefault="00A10D6F" w:rsidP="00A10D6F">
                  <w:pPr>
                    <w:rPr>
                      <w:rFonts w:cstheme="minorHAnsi"/>
                      <w:sz w:val="18"/>
                      <w:szCs w:val="18"/>
                    </w:rPr>
                  </w:pPr>
                  <w:r w:rsidRPr="00A10D6F">
                    <w:rPr>
                      <w:rFonts w:cstheme="minorHAnsi"/>
                      <w:sz w:val="18"/>
                      <w:szCs w:val="18"/>
                    </w:rPr>
                    <w:t>Riešenie bezpečnostných incidentov</w:t>
                  </w:r>
                </w:p>
              </w:tc>
              <w:tc>
                <w:tcPr>
                  <w:tcW w:w="807" w:type="pct"/>
                </w:tcPr>
                <w:p w14:paraId="46508C43" w14:textId="77777777" w:rsidR="00A10D6F" w:rsidRPr="00A10D6F" w:rsidRDefault="00A10D6F" w:rsidP="00A10D6F">
                  <w:pPr>
                    <w:jc w:val="center"/>
                    <w:rPr>
                      <w:rFonts w:cstheme="minorHAnsi"/>
                      <w:i/>
                      <w:iCs/>
                      <w:sz w:val="18"/>
                      <w:szCs w:val="18"/>
                    </w:rPr>
                  </w:pPr>
                  <w:r w:rsidRPr="00A10D6F">
                    <w:rPr>
                      <w:rFonts w:cstheme="minorHAnsi"/>
                      <w:i/>
                      <w:sz w:val="18"/>
                      <w:szCs w:val="18"/>
                    </w:rPr>
                    <w:t>V.3, V.4, V.5, V.7</w:t>
                  </w:r>
                </w:p>
              </w:tc>
              <w:tc>
                <w:tcPr>
                  <w:tcW w:w="978" w:type="pct"/>
                </w:tcPr>
                <w:p w14:paraId="1B21B9F6" w14:textId="77777777" w:rsidR="00A10D6F" w:rsidRPr="00A10D6F" w:rsidRDefault="00A10D6F" w:rsidP="00A10D6F">
                  <w:pPr>
                    <w:jc w:val="center"/>
                    <w:rPr>
                      <w:rFonts w:cstheme="minorHAnsi"/>
                      <w:i/>
                      <w:iCs/>
                      <w:sz w:val="18"/>
                      <w:szCs w:val="18"/>
                    </w:rPr>
                  </w:pPr>
                  <w:r w:rsidRPr="00A10D6F">
                    <w:rPr>
                      <w:rFonts w:cstheme="minorHAnsi"/>
                      <w:i/>
                      <w:sz w:val="18"/>
                      <w:szCs w:val="18"/>
                    </w:rPr>
                    <w:t>Z.5, Z.7, Z.8</w:t>
                  </w:r>
                </w:p>
              </w:tc>
              <w:tc>
                <w:tcPr>
                  <w:tcW w:w="904" w:type="pct"/>
                </w:tcPr>
                <w:p w14:paraId="77E7E11D" w14:textId="77777777" w:rsidR="00A10D6F" w:rsidRPr="00A10D6F" w:rsidRDefault="00A10D6F" w:rsidP="00A10D6F">
                  <w:pPr>
                    <w:jc w:val="center"/>
                    <w:rPr>
                      <w:rFonts w:cstheme="minorHAnsi"/>
                      <w:i/>
                      <w:iCs/>
                      <w:sz w:val="18"/>
                      <w:szCs w:val="18"/>
                    </w:rPr>
                  </w:pPr>
                  <w:r w:rsidRPr="00A10D6F">
                    <w:rPr>
                      <w:rFonts w:cstheme="minorHAnsi"/>
                      <w:i/>
                      <w:sz w:val="18"/>
                      <w:szCs w:val="18"/>
                    </w:rPr>
                    <w:t>K.2, K.6, K.7</w:t>
                  </w:r>
                </w:p>
              </w:tc>
            </w:tr>
            <w:tr w:rsidR="00A10D6F" w:rsidRPr="00A10D6F" w14:paraId="051775F3" w14:textId="77777777" w:rsidTr="00A10D6F">
              <w:trPr>
                <w:trHeight w:val="274"/>
                <w:jc w:val="center"/>
              </w:trPr>
              <w:tc>
                <w:tcPr>
                  <w:tcW w:w="394" w:type="pct"/>
                  <w:vMerge/>
                  <w:textDirection w:val="btLr"/>
                  <w:vAlign w:val="center"/>
                </w:tcPr>
                <w:p w14:paraId="3825EBD2" w14:textId="77777777" w:rsidR="00A10D6F" w:rsidRPr="00A10D6F" w:rsidRDefault="00A10D6F" w:rsidP="00A10D6F">
                  <w:pPr>
                    <w:ind w:left="57"/>
                    <w:rPr>
                      <w:rFonts w:cstheme="minorHAnsi"/>
                      <w:i/>
                      <w:sz w:val="18"/>
                      <w:szCs w:val="18"/>
                    </w:rPr>
                  </w:pPr>
                </w:p>
              </w:tc>
              <w:tc>
                <w:tcPr>
                  <w:tcW w:w="1917" w:type="pct"/>
                </w:tcPr>
                <w:p w14:paraId="21D4A25F" w14:textId="77777777" w:rsidR="00A10D6F" w:rsidRPr="00A10D6F" w:rsidRDefault="00A10D6F" w:rsidP="00A10D6F">
                  <w:pPr>
                    <w:rPr>
                      <w:rFonts w:cstheme="minorHAnsi"/>
                      <w:sz w:val="18"/>
                      <w:szCs w:val="18"/>
                    </w:rPr>
                  </w:pPr>
                  <w:r w:rsidRPr="00A10D6F">
                    <w:rPr>
                      <w:rFonts w:cstheme="minorHAnsi"/>
                      <w:sz w:val="18"/>
                      <w:szCs w:val="18"/>
                    </w:rPr>
                    <w:t>Procesné riadenie</w:t>
                  </w:r>
                </w:p>
              </w:tc>
              <w:tc>
                <w:tcPr>
                  <w:tcW w:w="807" w:type="pct"/>
                </w:tcPr>
                <w:p w14:paraId="7565CA22" w14:textId="77777777" w:rsidR="00A10D6F" w:rsidRPr="00A10D6F" w:rsidRDefault="00A10D6F" w:rsidP="00A10D6F">
                  <w:pPr>
                    <w:jc w:val="center"/>
                    <w:rPr>
                      <w:rFonts w:cstheme="minorHAnsi"/>
                      <w:i/>
                      <w:iCs/>
                      <w:sz w:val="18"/>
                      <w:szCs w:val="18"/>
                    </w:rPr>
                  </w:pPr>
                  <w:r w:rsidRPr="00A10D6F">
                    <w:rPr>
                      <w:rFonts w:cstheme="minorHAnsi"/>
                      <w:i/>
                      <w:sz w:val="18"/>
                      <w:szCs w:val="18"/>
                    </w:rPr>
                    <w:t>V.1., V.2, V.3, V.4, V.5</w:t>
                  </w:r>
                </w:p>
              </w:tc>
              <w:tc>
                <w:tcPr>
                  <w:tcW w:w="978" w:type="pct"/>
                </w:tcPr>
                <w:p w14:paraId="5D088052" w14:textId="77777777" w:rsidR="00A10D6F" w:rsidRPr="00A10D6F" w:rsidRDefault="00A10D6F" w:rsidP="00A10D6F">
                  <w:pPr>
                    <w:jc w:val="center"/>
                    <w:rPr>
                      <w:rFonts w:cstheme="minorHAnsi"/>
                      <w:i/>
                      <w:iCs/>
                      <w:sz w:val="18"/>
                      <w:szCs w:val="18"/>
                    </w:rPr>
                  </w:pPr>
                  <w:r w:rsidRPr="00A10D6F">
                    <w:rPr>
                      <w:rFonts w:cstheme="minorHAnsi"/>
                      <w:i/>
                      <w:sz w:val="18"/>
                      <w:szCs w:val="18"/>
                    </w:rPr>
                    <w:t>Z.1</w:t>
                  </w:r>
                </w:p>
              </w:tc>
              <w:tc>
                <w:tcPr>
                  <w:tcW w:w="904" w:type="pct"/>
                </w:tcPr>
                <w:p w14:paraId="2A2FC14D" w14:textId="77777777" w:rsidR="00A10D6F" w:rsidRPr="00A10D6F" w:rsidRDefault="00A10D6F" w:rsidP="00A10D6F">
                  <w:pPr>
                    <w:jc w:val="center"/>
                    <w:rPr>
                      <w:rFonts w:eastAsia="Calibri" w:cstheme="minorHAnsi"/>
                      <w:i/>
                      <w:iCs/>
                      <w:sz w:val="18"/>
                      <w:szCs w:val="18"/>
                    </w:rPr>
                  </w:pPr>
                  <w:r w:rsidRPr="00A10D6F">
                    <w:rPr>
                      <w:rFonts w:cstheme="minorHAnsi"/>
                      <w:i/>
                      <w:sz w:val="18"/>
                      <w:szCs w:val="18"/>
                    </w:rPr>
                    <w:t>K.1, K.2, K.7</w:t>
                  </w:r>
                </w:p>
              </w:tc>
            </w:tr>
            <w:tr w:rsidR="00A10D6F" w:rsidRPr="00A10D6F" w14:paraId="3916C63D" w14:textId="77777777" w:rsidTr="00A10D6F">
              <w:trPr>
                <w:trHeight w:val="274"/>
                <w:jc w:val="center"/>
              </w:trPr>
              <w:tc>
                <w:tcPr>
                  <w:tcW w:w="394" w:type="pct"/>
                  <w:vMerge/>
                  <w:textDirection w:val="btLr"/>
                  <w:vAlign w:val="center"/>
                </w:tcPr>
                <w:p w14:paraId="7014AFFC" w14:textId="77777777" w:rsidR="00A10D6F" w:rsidRPr="00A10D6F" w:rsidRDefault="00A10D6F" w:rsidP="00A10D6F">
                  <w:pPr>
                    <w:ind w:left="57"/>
                    <w:rPr>
                      <w:rFonts w:cstheme="minorHAnsi"/>
                      <w:i/>
                      <w:sz w:val="18"/>
                      <w:szCs w:val="18"/>
                    </w:rPr>
                  </w:pPr>
                </w:p>
              </w:tc>
              <w:tc>
                <w:tcPr>
                  <w:tcW w:w="1917" w:type="pct"/>
                </w:tcPr>
                <w:p w14:paraId="64B0460A" w14:textId="77777777" w:rsidR="00A10D6F" w:rsidRPr="00A10D6F" w:rsidRDefault="00A10D6F" w:rsidP="00A10D6F">
                  <w:pPr>
                    <w:rPr>
                      <w:rFonts w:cstheme="minorHAnsi"/>
                      <w:sz w:val="18"/>
                      <w:szCs w:val="18"/>
                    </w:rPr>
                  </w:pPr>
                  <w:r w:rsidRPr="00A10D6F">
                    <w:rPr>
                      <w:rFonts w:cstheme="minorHAnsi"/>
                      <w:sz w:val="18"/>
                      <w:szCs w:val="18"/>
                    </w:rPr>
                    <w:t>Civilná ochrana</w:t>
                  </w:r>
                </w:p>
              </w:tc>
              <w:tc>
                <w:tcPr>
                  <w:tcW w:w="807" w:type="pct"/>
                </w:tcPr>
                <w:p w14:paraId="597BD243" w14:textId="77777777" w:rsidR="00A10D6F" w:rsidRPr="00A10D6F" w:rsidRDefault="00A10D6F" w:rsidP="00A10D6F">
                  <w:pPr>
                    <w:jc w:val="center"/>
                    <w:rPr>
                      <w:rFonts w:cstheme="minorHAnsi"/>
                      <w:i/>
                      <w:iCs/>
                      <w:sz w:val="18"/>
                      <w:szCs w:val="18"/>
                    </w:rPr>
                  </w:pPr>
                  <w:r w:rsidRPr="00A10D6F">
                    <w:rPr>
                      <w:rFonts w:cstheme="minorHAnsi"/>
                      <w:i/>
                      <w:iCs/>
                      <w:sz w:val="18"/>
                      <w:szCs w:val="18"/>
                    </w:rPr>
                    <w:t>V.2, V.4, V.5, V.8</w:t>
                  </w:r>
                </w:p>
              </w:tc>
              <w:tc>
                <w:tcPr>
                  <w:tcW w:w="978" w:type="pct"/>
                </w:tcPr>
                <w:p w14:paraId="7E3E2C01" w14:textId="77777777" w:rsidR="00A10D6F" w:rsidRPr="00A10D6F" w:rsidRDefault="00A10D6F" w:rsidP="00A10D6F">
                  <w:pPr>
                    <w:jc w:val="center"/>
                    <w:rPr>
                      <w:rFonts w:cstheme="minorHAnsi"/>
                      <w:i/>
                      <w:iCs/>
                      <w:sz w:val="18"/>
                      <w:szCs w:val="18"/>
                    </w:rPr>
                  </w:pPr>
                  <w:r w:rsidRPr="00A10D6F">
                    <w:rPr>
                      <w:rFonts w:cstheme="minorHAnsi"/>
                      <w:i/>
                      <w:iCs/>
                      <w:sz w:val="18"/>
                      <w:szCs w:val="18"/>
                    </w:rPr>
                    <w:t>Z.1, Z.2, Z.3, Z.5</w:t>
                  </w:r>
                </w:p>
              </w:tc>
              <w:tc>
                <w:tcPr>
                  <w:tcW w:w="904" w:type="pct"/>
                </w:tcPr>
                <w:p w14:paraId="322B1022" w14:textId="77777777" w:rsidR="00A10D6F" w:rsidRPr="00A10D6F" w:rsidRDefault="00A10D6F" w:rsidP="00A10D6F">
                  <w:pPr>
                    <w:jc w:val="center"/>
                    <w:rPr>
                      <w:rFonts w:eastAsia="Calibri" w:cstheme="minorHAnsi"/>
                      <w:i/>
                      <w:iCs/>
                      <w:sz w:val="18"/>
                      <w:szCs w:val="18"/>
                    </w:rPr>
                  </w:pPr>
                  <w:r w:rsidRPr="00A10D6F">
                    <w:rPr>
                      <w:rFonts w:eastAsia="Calibri" w:cstheme="minorHAnsi"/>
                      <w:i/>
                      <w:iCs/>
                      <w:sz w:val="18"/>
                      <w:szCs w:val="18"/>
                    </w:rPr>
                    <w:t>K.2, K.3</w:t>
                  </w:r>
                </w:p>
              </w:tc>
            </w:tr>
            <w:tr w:rsidR="00A10D6F" w:rsidRPr="00A10D6F" w14:paraId="22A95760" w14:textId="77777777" w:rsidTr="00A10D6F">
              <w:trPr>
                <w:trHeight w:val="258"/>
                <w:jc w:val="center"/>
              </w:trPr>
              <w:tc>
                <w:tcPr>
                  <w:tcW w:w="394" w:type="pct"/>
                  <w:vMerge w:val="restart"/>
                  <w:textDirection w:val="btLr"/>
                  <w:vAlign w:val="center"/>
                </w:tcPr>
                <w:p w14:paraId="39BFDC7D" w14:textId="77777777" w:rsidR="00A10D6F" w:rsidRPr="00A10D6F" w:rsidRDefault="00A10D6F" w:rsidP="00A10D6F">
                  <w:pPr>
                    <w:ind w:left="57"/>
                    <w:jc w:val="center"/>
                    <w:rPr>
                      <w:rFonts w:cstheme="minorHAnsi"/>
                      <w:i/>
                      <w:sz w:val="18"/>
                      <w:szCs w:val="18"/>
                    </w:rPr>
                  </w:pPr>
                  <w:r w:rsidRPr="00A10D6F">
                    <w:rPr>
                      <w:rFonts w:cstheme="minorHAnsi"/>
                      <w:i/>
                      <w:sz w:val="18"/>
                      <w:szCs w:val="18"/>
                    </w:rPr>
                    <w:t>Semester 6</w:t>
                  </w:r>
                </w:p>
              </w:tc>
              <w:tc>
                <w:tcPr>
                  <w:tcW w:w="1917" w:type="pct"/>
                </w:tcPr>
                <w:p w14:paraId="107A8872" w14:textId="77777777" w:rsidR="00A10D6F" w:rsidRPr="00A10D6F" w:rsidRDefault="00A10D6F" w:rsidP="00A10D6F">
                  <w:pPr>
                    <w:rPr>
                      <w:rFonts w:cstheme="minorHAnsi"/>
                      <w:sz w:val="18"/>
                      <w:szCs w:val="18"/>
                    </w:rPr>
                  </w:pPr>
                  <w:r w:rsidRPr="00A10D6F">
                    <w:rPr>
                      <w:rFonts w:cstheme="minorHAnsi"/>
                      <w:sz w:val="18"/>
                      <w:szCs w:val="18"/>
                    </w:rPr>
                    <w:t>Odborná prax</w:t>
                  </w:r>
                </w:p>
              </w:tc>
              <w:tc>
                <w:tcPr>
                  <w:tcW w:w="807" w:type="pct"/>
                </w:tcPr>
                <w:p w14:paraId="47D13982" w14:textId="77777777" w:rsidR="00A10D6F" w:rsidRPr="00A10D6F" w:rsidRDefault="00A10D6F" w:rsidP="00A10D6F">
                  <w:pPr>
                    <w:jc w:val="center"/>
                    <w:rPr>
                      <w:rFonts w:eastAsia="Calibri" w:cstheme="minorHAnsi"/>
                      <w:sz w:val="18"/>
                      <w:szCs w:val="18"/>
                    </w:rPr>
                  </w:pPr>
                  <w:r w:rsidRPr="00A10D6F">
                    <w:rPr>
                      <w:rFonts w:cstheme="minorHAnsi"/>
                      <w:i/>
                      <w:iCs/>
                      <w:sz w:val="18"/>
                      <w:szCs w:val="18"/>
                    </w:rPr>
                    <w:t>-</w:t>
                  </w:r>
                </w:p>
              </w:tc>
              <w:tc>
                <w:tcPr>
                  <w:tcW w:w="978" w:type="pct"/>
                </w:tcPr>
                <w:p w14:paraId="4097FDA1" w14:textId="77777777" w:rsidR="00A10D6F" w:rsidRPr="00A10D6F" w:rsidRDefault="00A10D6F" w:rsidP="00A10D6F">
                  <w:pPr>
                    <w:jc w:val="center"/>
                    <w:rPr>
                      <w:rFonts w:eastAsia="Calibri" w:cstheme="minorHAnsi"/>
                      <w:sz w:val="18"/>
                      <w:szCs w:val="18"/>
                    </w:rPr>
                  </w:pPr>
                  <w:r w:rsidRPr="00A10D6F">
                    <w:rPr>
                      <w:rFonts w:cstheme="minorHAnsi"/>
                      <w:i/>
                      <w:sz w:val="18"/>
                      <w:szCs w:val="18"/>
                    </w:rPr>
                    <w:t>Z.1, Z.2, Z.3, Z.5, Z.6</w:t>
                  </w:r>
                </w:p>
              </w:tc>
              <w:tc>
                <w:tcPr>
                  <w:tcW w:w="904" w:type="pct"/>
                </w:tcPr>
                <w:p w14:paraId="21E9D551" w14:textId="77777777" w:rsidR="00A10D6F" w:rsidRPr="00A10D6F" w:rsidRDefault="00A10D6F" w:rsidP="00A10D6F">
                  <w:pPr>
                    <w:jc w:val="center"/>
                    <w:rPr>
                      <w:rFonts w:eastAsia="Calibri" w:cstheme="minorHAnsi"/>
                      <w:sz w:val="18"/>
                      <w:szCs w:val="18"/>
                    </w:rPr>
                  </w:pPr>
                  <w:r w:rsidRPr="00A10D6F">
                    <w:rPr>
                      <w:rFonts w:cstheme="minorHAnsi"/>
                      <w:i/>
                      <w:sz w:val="18"/>
                      <w:szCs w:val="18"/>
                    </w:rPr>
                    <w:t>K.1, K.2, K.3, K.4, K.5, K.7</w:t>
                  </w:r>
                </w:p>
              </w:tc>
            </w:tr>
            <w:tr w:rsidR="00A10D6F" w:rsidRPr="00A10D6F" w14:paraId="18D36ED4" w14:textId="77777777" w:rsidTr="00A10D6F">
              <w:trPr>
                <w:trHeight w:val="268"/>
                <w:jc w:val="center"/>
              </w:trPr>
              <w:tc>
                <w:tcPr>
                  <w:tcW w:w="394" w:type="pct"/>
                  <w:vMerge/>
                  <w:textDirection w:val="btLr"/>
                </w:tcPr>
                <w:p w14:paraId="5589B446" w14:textId="77777777" w:rsidR="00A10D6F" w:rsidRPr="00A10D6F" w:rsidRDefault="00A10D6F" w:rsidP="00A10D6F">
                  <w:pPr>
                    <w:ind w:left="57"/>
                    <w:rPr>
                      <w:rFonts w:cstheme="minorHAnsi"/>
                      <w:i/>
                      <w:sz w:val="18"/>
                      <w:szCs w:val="18"/>
                    </w:rPr>
                  </w:pPr>
                </w:p>
              </w:tc>
              <w:tc>
                <w:tcPr>
                  <w:tcW w:w="1917" w:type="pct"/>
                </w:tcPr>
                <w:p w14:paraId="1ED5B653" w14:textId="77777777" w:rsidR="00A10D6F" w:rsidRPr="00A10D6F" w:rsidRDefault="00A10D6F" w:rsidP="00A10D6F">
                  <w:pPr>
                    <w:rPr>
                      <w:rFonts w:cstheme="minorHAnsi"/>
                      <w:sz w:val="18"/>
                      <w:szCs w:val="18"/>
                    </w:rPr>
                  </w:pPr>
                  <w:r w:rsidRPr="00A10D6F">
                    <w:rPr>
                      <w:rFonts w:cstheme="minorHAnsi"/>
                      <w:sz w:val="18"/>
                      <w:szCs w:val="18"/>
                    </w:rPr>
                    <w:t>Seminár k bakalárskej práci</w:t>
                  </w:r>
                </w:p>
              </w:tc>
              <w:tc>
                <w:tcPr>
                  <w:tcW w:w="807" w:type="pct"/>
                </w:tcPr>
                <w:p w14:paraId="07C06047" w14:textId="77777777" w:rsidR="00A10D6F" w:rsidRPr="00A10D6F" w:rsidRDefault="00A10D6F" w:rsidP="00A10D6F">
                  <w:pPr>
                    <w:jc w:val="center"/>
                    <w:rPr>
                      <w:rFonts w:cstheme="minorHAnsi"/>
                      <w:i/>
                      <w:iCs/>
                      <w:sz w:val="18"/>
                      <w:szCs w:val="18"/>
                    </w:rPr>
                  </w:pPr>
                  <w:r w:rsidRPr="00A10D6F">
                    <w:rPr>
                      <w:rFonts w:cstheme="minorHAnsi"/>
                      <w:i/>
                      <w:iCs/>
                      <w:sz w:val="18"/>
                      <w:szCs w:val="18"/>
                    </w:rPr>
                    <w:t>-</w:t>
                  </w:r>
                </w:p>
              </w:tc>
              <w:tc>
                <w:tcPr>
                  <w:tcW w:w="978" w:type="pct"/>
                </w:tcPr>
                <w:p w14:paraId="7A3A3A43" w14:textId="77777777" w:rsidR="00A10D6F" w:rsidRPr="00A10D6F" w:rsidRDefault="00A10D6F" w:rsidP="00A10D6F">
                  <w:pPr>
                    <w:jc w:val="center"/>
                    <w:rPr>
                      <w:rFonts w:cstheme="minorHAnsi"/>
                      <w:i/>
                      <w:sz w:val="18"/>
                      <w:szCs w:val="18"/>
                    </w:rPr>
                  </w:pPr>
                  <w:r w:rsidRPr="00A10D6F">
                    <w:rPr>
                      <w:rFonts w:cstheme="minorHAnsi"/>
                      <w:i/>
                      <w:sz w:val="18"/>
                      <w:szCs w:val="18"/>
                    </w:rPr>
                    <w:t>Z.2, Z.3, Z.5</w:t>
                  </w:r>
                </w:p>
              </w:tc>
              <w:tc>
                <w:tcPr>
                  <w:tcW w:w="904" w:type="pct"/>
                </w:tcPr>
                <w:p w14:paraId="26DA1E91" w14:textId="77777777" w:rsidR="00A10D6F" w:rsidRPr="00A10D6F" w:rsidRDefault="00A10D6F" w:rsidP="00A10D6F">
                  <w:pPr>
                    <w:jc w:val="center"/>
                    <w:rPr>
                      <w:rFonts w:cstheme="minorHAnsi"/>
                      <w:i/>
                      <w:sz w:val="18"/>
                      <w:szCs w:val="18"/>
                    </w:rPr>
                  </w:pPr>
                  <w:r w:rsidRPr="00A10D6F">
                    <w:rPr>
                      <w:rFonts w:cstheme="minorHAnsi"/>
                      <w:i/>
                      <w:sz w:val="18"/>
                      <w:szCs w:val="18"/>
                    </w:rPr>
                    <w:t>K.1, K.2, K.4, K.7</w:t>
                  </w:r>
                </w:p>
              </w:tc>
            </w:tr>
            <w:tr w:rsidR="00A10D6F" w:rsidRPr="00A10D6F" w14:paraId="0065237B" w14:textId="77777777" w:rsidTr="00A10D6F">
              <w:trPr>
                <w:trHeight w:val="350"/>
                <w:jc w:val="center"/>
              </w:trPr>
              <w:tc>
                <w:tcPr>
                  <w:tcW w:w="394" w:type="pct"/>
                  <w:vMerge/>
                  <w:textDirection w:val="btLr"/>
                </w:tcPr>
                <w:p w14:paraId="024F7FCE" w14:textId="77777777" w:rsidR="00A10D6F" w:rsidRPr="00A10D6F" w:rsidRDefault="00A10D6F" w:rsidP="00A10D6F">
                  <w:pPr>
                    <w:ind w:left="57"/>
                    <w:rPr>
                      <w:rFonts w:cstheme="minorHAnsi"/>
                      <w:i/>
                      <w:sz w:val="18"/>
                      <w:szCs w:val="18"/>
                    </w:rPr>
                  </w:pPr>
                </w:p>
              </w:tc>
              <w:tc>
                <w:tcPr>
                  <w:tcW w:w="1917" w:type="pct"/>
                </w:tcPr>
                <w:p w14:paraId="3EE6AB92" w14:textId="77777777" w:rsidR="00A10D6F" w:rsidRPr="00A10D6F" w:rsidRDefault="00A10D6F" w:rsidP="00A10D6F">
                  <w:pPr>
                    <w:rPr>
                      <w:rFonts w:cstheme="minorHAnsi"/>
                      <w:sz w:val="18"/>
                      <w:szCs w:val="18"/>
                    </w:rPr>
                  </w:pPr>
                  <w:r w:rsidRPr="00A10D6F">
                    <w:rPr>
                      <w:rFonts w:cstheme="minorHAnsi"/>
                      <w:sz w:val="18"/>
                      <w:szCs w:val="18"/>
                    </w:rPr>
                    <w:t>Obhajoba bakalárskej práce</w:t>
                  </w:r>
                </w:p>
              </w:tc>
              <w:tc>
                <w:tcPr>
                  <w:tcW w:w="807" w:type="pct"/>
                </w:tcPr>
                <w:p w14:paraId="3250E08D" w14:textId="77777777" w:rsidR="00A10D6F" w:rsidRPr="00A10D6F" w:rsidRDefault="00A10D6F" w:rsidP="00A10D6F">
                  <w:pPr>
                    <w:jc w:val="center"/>
                    <w:rPr>
                      <w:rFonts w:cstheme="minorHAnsi"/>
                      <w:i/>
                      <w:iCs/>
                      <w:sz w:val="18"/>
                      <w:szCs w:val="18"/>
                    </w:rPr>
                  </w:pPr>
                  <w:r w:rsidRPr="00A10D6F">
                    <w:rPr>
                      <w:rFonts w:cstheme="minorHAnsi"/>
                      <w:i/>
                      <w:iCs/>
                      <w:sz w:val="18"/>
                      <w:szCs w:val="18"/>
                    </w:rPr>
                    <w:t>-</w:t>
                  </w:r>
                </w:p>
              </w:tc>
              <w:tc>
                <w:tcPr>
                  <w:tcW w:w="978" w:type="pct"/>
                </w:tcPr>
                <w:p w14:paraId="63C349E7" w14:textId="77777777" w:rsidR="00A10D6F" w:rsidRPr="00A10D6F" w:rsidRDefault="00A10D6F" w:rsidP="00A10D6F">
                  <w:pPr>
                    <w:jc w:val="center"/>
                    <w:rPr>
                      <w:rFonts w:cstheme="minorHAnsi"/>
                      <w:i/>
                      <w:sz w:val="18"/>
                      <w:szCs w:val="18"/>
                    </w:rPr>
                  </w:pPr>
                  <w:r w:rsidRPr="00A10D6F">
                    <w:rPr>
                      <w:rFonts w:cstheme="minorHAnsi"/>
                      <w:i/>
                      <w:sz w:val="18"/>
                      <w:szCs w:val="18"/>
                    </w:rPr>
                    <w:t>Z.2, Z.3, Z.5</w:t>
                  </w:r>
                </w:p>
              </w:tc>
              <w:tc>
                <w:tcPr>
                  <w:tcW w:w="904" w:type="pct"/>
                </w:tcPr>
                <w:p w14:paraId="55F70419" w14:textId="77777777" w:rsidR="00A10D6F" w:rsidRPr="00A10D6F" w:rsidRDefault="00A10D6F" w:rsidP="00A10D6F">
                  <w:pPr>
                    <w:jc w:val="center"/>
                    <w:rPr>
                      <w:rFonts w:cstheme="minorHAnsi"/>
                      <w:i/>
                      <w:sz w:val="18"/>
                      <w:szCs w:val="18"/>
                    </w:rPr>
                  </w:pPr>
                  <w:r w:rsidRPr="00A10D6F">
                    <w:rPr>
                      <w:rFonts w:cstheme="minorHAnsi"/>
                      <w:i/>
                      <w:sz w:val="18"/>
                      <w:szCs w:val="18"/>
                    </w:rPr>
                    <w:t>K.2, K.3, K.4</w:t>
                  </w:r>
                </w:p>
              </w:tc>
            </w:tr>
            <w:tr w:rsidR="00A10D6F" w:rsidRPr="00A10D6F" w14:paraId="476F20B7" w14:textId="77777777" w:rsidTr="00A10D6F">
              <w:trPr>
                <w:trHeight w:val="279"/>
                <w:jc w:val="center"/>
              </w:trPr>
              <w:tc>
                <w:tcPr>
                  <w:tcW w:w="394" w:type="pct"/>
                  <w:vMerge/>
                  <w:textDirection w:val="btLr"/>
                </w:tcPr>
                <w:p w14:paraId="430EC47B" w14:textId="77777777" w:rsidR="00A10D6F" w:rsidRPr="00A10D6F" w:rsidRDefault="00A10D6F" w:rsidP="00A10D6F">
                  <w:pPr>
                    <w:ind w:left="57"/>
                    <w:rPr>
                      <w:rFonts w:cstheme="minorHAnsi"/>
                      <w:i/>
                      <w:sz w:val="18"/>
                      <w:szCs w:val="18"/>
                    </w:rPr>
                  </w:pPr>
                </w:p>
              </w:tc>
              <w:tc>
                <w:tcPr>
                  <w:tcW w:w="1917" w:type="pct"/>
                </w:tcPr>
                <w:p w14:paraId="28946F43" w14:textId="77777777" w:rsidR="00A10D6F" w:rsidRPr="00A10D6F" w:rsidRDefault="00A10D6F" w:rsidP="00A10D6F">
                  <w:pPr>
                    <w:rPr>
                      <w:rFonts w:cstheme="minorHAnsi"/>
                      <w:sz w:val="18"/>
                      <w:szCs w:val="18"/>
                    </w:rPr>
                  </w:pPr>
                  <w:r w:rsidRPr="00A10D6F">
                    <w:rPr>
                      <w:rFonts w:cstheme="minorHAnsi"/>
                      <w:sz w:val="18"/>
                      <w:szCs w:val="18"/>
                    </w:rPr>
                    <w:t>Poisťovníctvo</w:t>
                  </w:r>
                </w:p>
              </w:tc>
              <w:tc>
                <w:tcPr>
                  <w:tcW w:w="807" w:type="pct"/>
                </w:tcPr>
                <w:p w14:paraId="617D37A0" w14:textId="77777777" w:rsidR="00A10D6F" w:rsidRPr="00A10D6F" w:rsidRDefault="00A10D6F" w:rsidP="00A10D6F">
                  <w:pPr>
                    <w:jc w:val="center"/>
                    <w:rPr>
                      <w:rFonts w:eastAsia="Calibri" w:cstheme="minorHAnsi"/>
                      <w:i/>
                      <w:iCs/>
                      <w:sz w:val="18"/>
                      <w:szCs w:val="18"/>
                    </w:rPr>
                  </w:pPr>
                  <w:r w:rsidRPr="00A10D6F">
                    <w:rPr>
                      <w:rFonts w:eastAsia="Calibri" w:cstheme="minorHAnsi"/>
                      <w:i/>
                      <w:iCs/>
                      <w:sz w:val="18"/>
                      <w:szCs w:val="18"/>
                    </w:rPr>
                    <w:t>V.1, V.4, V.5, V.7,</w:t>
                  </w:r>
                </w:p>
              </w:tc>
              <w:tc>
                <w:tcPr>
                  <w:tcW w:w="978" w:type="pct"/>
                </w:tcPr>
                <w:p w14:paraId="1BCBF09C" w14:textId="77777777" w:rsidR="00A10D6F" w:rsidRPr="00A10D6F" w:rsidRDefault="00A10D6F" w:rsidP="00A10D6F">
                  <w:pPr>
                    <w:jc w:val="center"/>
                    <w:rPr>
                      <w:rFonts w:eastAsia="Calibri" w:cstheme="minorHAnsi"/>
                      <w:sz w:val="18"/>
                      <w:szCs w:val="18"/>
                    </w:rPr>
                  </w:pPr>
                  <w:r w:rsidRPr="00A10D6F">
                    <w:rPr>
                      <w:rFonts w:eastAsia="Calibri" w:cstheme="minorHAnsi"/>
                      <w:i/>
                      <w:iCs/>
                      <w:sz w:val="18"/>
                      <w:szCs w:val="18"/>
                    </w:rPr>
                    <w:t>Z.4, Z.6</w:t>
                  </w:r>
                </w:p>
              </w:tc>
              <w:tc>
                <w:tcPr>
                  <w:tcW w:w="904" w:type="pct"/>
                </w:tcPr>
                <w:p w14:paraId="79DA5155" w14:textId="77777777" w:rsidR="00A10D6F" w:rsidRPr="00A10D6F" w:rsidRDefault="00A10D6F" w:rsidP="00A10D6F">
                  <w:pPr>
                    <w:jc w:val="center"/>
                    <w:rPr>
                      <w:rFonts w:eastAsia="Calibri" w:cstheme="minorHAnsi"/>
                      <w:sz w:val="18"/>
                      <w:szCs w:val="18"/>
                    </w:rPr>
                  </w:pPr>
                  <w:r w:rsidRPr="00A10D6F">
                    <w:rPr>
                      <w:rFonts w:eastAsia="Calibri" w:cstheme="minorHAnsi"/>
                      <w:i/>
                      <w:iCs/>
                      <w:sz w:val="18"/>
                      <w:szCs w:val="18"/>
                    </w:rPr>
                    <w:t>K.1, K.2, K.4</w:t>
                  </w:r>
                </w:p>
              </w:tc>
            </w:tr>
            <w:tr w:rsidR="00A10D6F" w:rsidRPr="00A10D6F" w14:paraId="76BC308F" w14:textId="77777777" w:rsidTr="00A10D6F">
              <w:trPr>
                <w:trHeight w:val="279"/>
                <w:jc w:val="center"/>
              </w:trPr>
              <w:tc>
                <w:tcPr>
                  <w:tcW w:w="394" w:type="pct"/>
                  <w:vMerge/>
                  <w:textDirection w:val="btLr"/>
                </w:tcPr>
                <w:p w14:paraId="0D46E99F" w14:textId="77777777" w:rsidR="00A10D6F" w:rsidRPr="00A10D6F" w:rsidRDefault="00A10D6F" w:rsidP="00A10D6F">
                  <w:pPr>
                    <w:ind w:left="57"/>
                    <w:rPr>
                      <w:rFonts w:cstheme="minorHAnsi"/>
                      <w:i/>
                      <w:sz w:val="18"/>
                      <w:szCs w:val="18"/>
                    </w:rPr>
                  </w:pPr>
                </w:p>
              </w:tc>
              <w:tc>
                <w:tcPr>
                  <w:tcW w:w="1917" w:type="pct"/>
                </w:tcPr>
                <w:p w14:paraId="747D23C5" w14:textId="77777777" w:rsidR="00A10D6F" w:rsidRPr="00A10D6F" w:rsidRDefault="00A10D6F" w:rsidP="00A10D6F">
                  <w:pPr>
                    <w:rPr>
                      <w:rFonts w:cstheme="minorHAnsi"/>
                      <w:sz w:val="18"/>
                      <w:szCs w:val="18"/>
                    </w:rPr>
                  </w:pPr>
                  <w:r w:rsidRPr="00A10D6F">
                    <w:rPr>
                      <w:rFonts w:cstheme="minorHAnsi"/>
                      <w:sz w:val="18"/>
                      <w:szCs w:val="18"/>
                    </w:rPr>
                    <w:t>Bodyguarding</w:t>
                  </w:r>
                </w:p>
              </w:tc>
              <w:tc>
                <w:tcPr>
                  <w:tcW w:w="807" w:type="pct"/>
                </w:tcPr>
                <w:p w14:paraId="7FD22071" w14:textId="77777777" w:rsidR="00A10D6F" w:rsidRPr="00A10D6F" w:rsidRDefault="00A10D6F" w:rsidP="00A10D6F">
                  <w:pPr>
                    <w:jc w:val="center"/>
                    <w:rPr>
                      <w:rFonts w:eastAsia="Calibri" w:cstheme="minorHAnsi"/>
                      <w:i/>
                      <w:iCs/>
                      <w:sz w:val="18"/>
                      <w:szCs w:val="18"/>
                    </w:rPr>
                  </w:pPr>
                  <w:r w:rsidRPr="00A10D6F">
                    <w:rPr>
                      <w:rFonts w:eastAsia="Calibri" w:cstheme="minorHAnsi"/>
                      <w:i/>
                      <w:iCs/>
                      <w:sz w:val="18"/>
                      <w:szCs w:val="18"/>
                    </w:rPr>
                    <w:t>V.2, V.5, V.6</w:t>
                  </w:r>
                </w:p>
              </w:tc>
              <w:tc>
                <w:tcPr>
                  <w:tcW w:w="978" w:type="pct"/>
                </w:tcPr>
                <w:p w14:paraId="3B339433" w14:textId="77777777" w:rsidR="00A10D6F" w:rsidRPr="00A10D6F" w:rsidRDefault="00A10D6F" w:rsidP="00A10D6F">
                  <w:pPr>
                    <w:jc w:val="center"/>
                    <w:rPr>
                      <w:rFonts w:eastAsia="Calibri" w:cstheme="minorHAnsi"/>
                      <w:i/>
                      <w:iCs/>
                      <w:sz w:val="18"/>
                      <w:szCs w:val="18"/>
                    </w:rPr>
                  </w:pPr>
                  <w:r w:rsidRPr="00A10D6F">
                    <w:rPr>
                      <w:rFonts w:eastAsia="Calibri" w:cstheme="minorHAnsi"/>
                      <w:i/>
                      <w:iCs/>
                      <w:sz w:val="18"/>
                      <w:szCs w:val="18"/>
                    </w:rPr>
                    <w:t>Z.2, Z.4, Z.5</w:t>
                  </w:r>
                </w:p>
              </w:tc>
              <w:tc>
                <w:tcPr>
                  <w:tcW w:w="904" w:type="pct"/>
                </w:tcPr>
                <w:p w14:paraId="44C939D3" w14:textId="77777777" w:rsidR="00A10D6F" w:rsidRPr="00A10D6F" w:rsidRDefault="00A10D6F" w:rsidP="00A10D6F">
                  <w:pPr>
                    <w:jc w:val="center"/>
                    <w:rPr>
                      <w:rFonts w:eastAsia="Calibri" w:cstheme="minorHAnsi"/>
                      <w:i/>
                      <w:iCs/>
                      <w:sz w:val="18"/>
                      <w:szCs w:val="18"/>
                    </w:rPr>
                  </w:pPr>
                  <w:r w:rsidRPr="00A10D6F">
                    <w:rPr>
                      <w:rFonts w:eastAsia="Calibri" w:cstheme="minorHAnsi"/>
                      <w:i/>
                      <w:iCs/>
                      <w:sz w:val="18"/>
                      <w:szCs w:val="18"/>
                    </w:rPr>
                    <w:t>K.1, K.2, K.3</w:t>
                  </w:r>
                </w:p>
              </w:tc>
            </w:tr>
            <w:tr w:rsidR="00A10D6F" w:rsidRPr="00A10D6F" w14:paraId="70937740" w14:textId="77777777" w:rsidTr="00A10D6F">
              <w:trPr>
                <w:trHeight w:val="270"/>
                <w:jc w:val="center"/>
              </w:trPr>
              <w:tc>
                <w:tcPr>
                  <w:tcW w:w="394" w:type="pct"/>
                  <w:vMerge/>
                  <w:textDirection w:val="btLr"/>
                </w:tcPr>
                <w:p w14:paraId="2C9FE725" w14:textId="77777777" w:rsidR="00A10D6F" w:rsidRPr="00A10D6F" w:rsidRDefault="00A10D6F" w:rsidP="00A10D6F">
                  <w:pPr>
                    <w:ind w:left="57"/>
                    <w:rPr>
                      <w:rFonts w:cstheme="minorHAnsi"/>
                      <w:i/>
                      <w:sz w:val="18"/>
                      <w:szCs w:val="18"/>
                    </w:rPr>
                  </w:pPr>
                </w:p>
              </w:tc>
              <w:tc>
                <w:tcPr>
                  <w:tcW w:w="1917" w:type="pct"/>
                </w:tcPr>
                <w:p w14:paraId="0D734066" w14:textId="77777777" w:rsidR="00A10D6F" w:rsidRPr="00A10D6F" w:rsidRDefault="00A10D6F" w:rsidP="00A10D6F">
                  <w:pPr>
                    <w:rPr>
                      <w:rFonts w:cstheme="minorHAnsi"/>
                      <w:sz w:val="18"/>
                      <w:szCs w:val="18"/>
                    </w:rPr>
                  </w:pPr>
                  <w:r w:rsidRPr="00A10D6F">
                    <w:rPr>
                      <w:rFonts w:cstheme="minorHAnsi"/>
                      <w:sz w:val="18"/>
                      <w:szCs w:val="18"/>
                    </w:rPr>
                    <w:t>Webové technológie</w:t>
                  </w:r>
                </w:p>
              </w:tc>
              <w:tc>
                <w:tcPr>
                  <w:tcW w:w="807" w:type="pct"/>
                </w:tcPr>
                <w:p w14:paraId="197A473F" w14:textId="77777777" w:rsidR="00A10D6F" w:rsidRPr="00A10D6F" w:rsidRDefault="00A10D6F" w:rsidP="00A10D6F">
                  <w:pPr>
                    <w:jc w:val="center"/>
                    <w:rPr>
                      <w:rFonts w:cstheme="minorHAnsi"/>
                      <w:i/>
                      <w:iCs/>
                      <w:sz w:val="18"/>
                      <w:szCs w:val="18"/>
                    </w:rPr>
                  </w:pPr>
                  <w:r w:rsidRPr="00A10D6F">
                    <w:rPr>
                      <w:rFonts w:cstheme="minorHAnsi"/>
                      <w:i/>
                      <w:iCs/>
                      <w:sz w:val="18"/>
                      <w:szCs w:val="18"/>
                    </w:rPr>
                    <w:t>V.3</w:t>
                  </w:r>
                </w:p>
              </w:tc>
              <w:tc>
                <w:tcPr>
                  <w:tcW w:w="978" w:type="pct"/>
                </w:tcPr>
                <w:p w14:paraId="030C0C97" w14:textId="77777777" w:rsidR="00A10D6F" w:rsidRPr="00A10D6F" w:rsidRDefault="00A10D6F" w:rsidP="00A10D6F">
                  <w:pPr>
                    <w:jc w:val="center"/>
                    <w:rPr>
                      <w:rFonts w:cstheme="minorHAnsi"/>
                      <w:i/>
                      <w:iCs/>
                      <w:sz w:val="18"/>
                      <w:szCs w:val="18"/>
                    </w:rPr>
                  </w:pPr>
                  <w:r w:rsidRPr="00A10D6F">
                    <w:rPr>
                      <w:rFonts w:cstheme="minorHAnsi"/>
                      <w:i/>
                      <w:iCs/>
                      <w:sz w:val="18"/>
                      <w:szCs w:val="18"/>
                    </w:rPr>
                    <w:t>Z.8</w:t>
                  </w:r>
                </w:p>
              </w:tc>
              <w:tc>
                <w:tcPr>
                  <w:tcW w:w="904" w:type="pct"/>
                </w:tcPr>
                <w:p w14:paraId="004BA206" w14:textId="77777777" w:rsidR="00A10D6F" w:rsidRPr="00A10D6F" w:rsidRDefault="00A10D6F" w:rsidP="00A10D6F">
                  <w:pPr>
                    <w:jc w:val="center"/>
                    <w:rPr>
                      <w:rFonts w:cstheme="minorHAnsi"/>
                      <w:i/>
                      <w:iCs/>
                      <w:sz w:val="18"/>
                      <w:szCs w:val="18"/>
                    </w:rPr>
                  </w:pPr>
                  <w:r w:rsidRPr="00A10D6F">
                    <w:rPr>
                      <w:rFonts w:cstheme="minorHAnsi"/>
                      <w:i/>
                      <w:iCs/>
                      <w:sz w:val="18"/>
                      <w:szCs w:val="18"/>
                    </w:rPr>
                    <w:t>K.2, K.4, K.7</w:t>
                  </w:r>
                </w:p>
              </w:tc>
            </w:tr>
          </w:tbl>
          <w:p w14:paraId="3777AE75" w14:textId="6EC1BB60" w:rsidR="00A3142B" w:rsidRPr="00A3142B" w:rsidRDefault="00A3142B" w:rsidP="00A3142B">
            <w:pPr>
              <w:pStyle w:val="Normlnywebov"/>
              <w:spacing w:before="0" w:beforeAutospacing="0" w:after="12" w:afterAutospacing="0"/>
              <w:jc w:val="both"/>
            </w:pPr>
          </w:p>
        </w:tc>
      </w:tr>
      <w:tr w:rsidR="00556FBD" w14:paraId="1990C010" w14:textId="77777777" w:rsidTr="00A10D6F">
        <w:trPr>
          <w:gridAfter w:val="1"/>
          <w:wAfter w:w="7" w:type="dxa"/>
        </w:trPr>
        <w:tc>
          <w:tcPr>
            <w:tcW w:w="567" w:type="dxa"/>
            <w:shd w:val="clear" w:color="auto" w:fill="F2F2F2" w:themeFill="background1" w:themeFillShade="F2"/>
            <w:vAlign w:val="center"/>
          </w:tcPr>
          <w:p w14:paraId="2ED01FAA" w14:textId="77777777" w:rsidR="00556FBD" w:rsidRPr="00F333F4" w:rsidRDefault="00556FBD" w:rsidP="00A10D6F">
            <w:pPr>
              <w:autoSpaceDE w:val="0"/>
              <w:autoSpaceDN w:val="0"/>
              <w:adjustRightInd w:val="0"/>
              <w:jc w:val="center"/>
              <w:rPr>
                <w:rFonts w:cstheme="minorHAnsi"/>
              </w:rPr>
            </w:pPr>
            <w:r>
              <w:rPr>
                <w:rFonts w:cstheme="minorHAnsi"/>
              </w:rPr>
              <w:lastRenderedPageBreak/>
              <w:t>b</w:t>
            </w:r>
          </w:p>
        </w:tc>
        <w:tc>
          <w:tcPr>
            <w:tcW w:w="4112" w:type="dxa"/>
            <w:shd w:val="clear" w:color="auto" w:fill="F2F2F2" w:themeFill="background1" w:themeFillShade="F2"/>
          </w:tcPr>
          <w:p w14:paraId="015B861E" w14:textId="77777777" w:rsidR="00556FBD" w:rsidRPr="00186C41" w:rsidRDefault="00556FBD" w:rsidP="00A10D6F">
            <w:pPr>
              <w:rPr>
                <w:rFonts w:cstheme="minorHAnsi"/>
                <w:b/>
                <w:bCs/>
                <w:color w:val="000000"/>
              </w:rPr>
            </w:pPr>
            <w:r w:rsidRPr="00186C41">
              <w:rPr>
                <w:rFonts w:cstheme="minorHAnsi"/>
                <w:b/>
                <w:bCs/>
                <w:color w:val="000000"/>
              </w:rPr>
              <w:t xml:space="preserve">Indikované povolania, na výkon ktorých je absolvent v čase absolvovania štúdia pripravený a potenciál študijného programu z pohľadu uplatnenia absolventov </w:t>
            </w:r>
          </w:p>
        </w:tc>
        <w:tc>
          <w:tcPr>
            <w:tcW w:w="6095" w:type="dxa"/>
          </w:tcPr>
          <w:p w14:paraId="130A67CE" w14:textId="77777777" w:rsidR="00A10D6F" w:rsidRPr="00A10D6F" w:rsidRDefault="00A10D6F" w:rsidP="00A10D6F">
            <w:pPr>
              <w:pStyle w:val="Normlnywebov"/>
              <w:spacing w:before="0" w:beforeAutospacing="0" w:after="0" w:afterAutospacing="0"/>
              <w:jc w:val="both"/>
              <w:rPr>
                <w:sz w:val="18"/>
                <w:szCs w:val="18"/>
              </w:rPr>
            </w:pPr>
            <w:r w:rsidRPr="00A10D6F">
              <w:rPr>
                <w:rStyle w:val="Vrazn"/>
                <w:sz w:val="18"/>
                <w:szCs w:val="18"/>
              </w:rPr>
              <w:t>Bezpečnostný konzultant</w:t>
            </w:r>
          </w:p>
          <w:p w14:paraId="113D01F6" w14:textId="5AE13E44" w:rsidR="00A10D6F" w:rsidRDefault="00A10D6F" w:rsidP="00A10D6F">
            <w:pPr>
              <w:pStyle w:val="Normlnywebov"/>
              <w:spacing w:before="0" w:beforeAutospacing="0" w:after="0" w:afterAutospacing="0"/>
              <w:jc w:val="both"/>
              <w:rPr>
                <w:sz w:val="18"/>
                <w:szCs w:val="18"/>
              </w:rPr>
            </w:pPr>
            <w:r w:rsidRPr="00A10D6F">
              <w:rPr>
                <w:sz w:val="18"/>
                <w:szCs w:val="18"/>
              </w:rPr>
              <w:t>Bezpečnostný konzultant poskytuje klientom (napr. stredné a veľké podniky, subjekty štátnej správy, samospráva) služby v oblasti ochrany osôb, majetku a informácií, pomocou ktorých predchádzajú a zmierňujú hrozby, resp. bezpečnostné incidenty voči danej organizácii vrátane budov, prevádzky a zamestnancov. Poskytované služby závisia od potrieb a požiadaviek jeho klientov v oblasti bezpečnosti, ktoré môžu zahŕňať analýzu bezpečnostných požiadaviek vyplývajúcich z legislatívy, resp. technických noriem, posudzovanie bezpečnostných rizík a návrh bezpečnostných opatrení, ako aj celkový rozvoj kultúry bezpečnosti organizácie.</w:t>
            </w:r>
          </w:p>
          <w:p w14:paraId="0E1EAC32" w14:textId="77777777" w:rsidR="00A10D6F" w:rsidRPr="00A10D6F" w:rsidRDefault="00A10D6F" w:rsidP="00A10D6F">
            <w:pPr>
              <w:pStyle w:val="Normlnywebov"/>
              <w:spacing w:before="0" w:beforeAutospacing="0" w:after="0" w:afterAutospacing="0"/>
              <w:jc w:val="both"/>
              <w:rPr>
                <w:sz w:val="18"/>
                <w:szCs w:val="18"/>
              </w:rPr>
            </w:pPr>
          </w:p>
          <w:p w14:paraId="6C80EFB7" w14:textId="49C0A672" w:rsidR="00A10D6F" w:rsidRDefault="00A10D6F" w:rsidP="00A10D6F">
            <w:pPr>
              <w:pStyle w:val="Normlnywebov"/>
              <w:spacing w:before="0" w:beforeAutospacing="0" w:after="0" w:afterAutospacing="0"/>
              <w:jc w:val="both"/>
              <w:rPr>
                <w:sz w:val="18"/>
                <w:szCs w:val="18"/>
              </w:rPr>
            </w:pPr>
            <w:r w:rsidRPr="00A10D6F">
              <w:rPr>
                <w:sz w:val="18"/>
                <w:szCs w:val="18"/>
              </w:rPr>
              <w:t>Podieľa sa na vytváraní systémov manažérstva bezpečnosti (napr. systém manažérstva fyzickej a objektovej bezpečnosti, systém manažérstva informačnej bezpečnosti, systém manažérstva bezpečnosti dodávateľských reťazcov alebo systém manažérstva bezpečnosti a ochrany zdravia pri práci).</w:t>
            </w:r>
          </w:p>
          <w:p w14:paraId="7EBE4AA9" w14:textId="77777777" w:rsidR="00A10D6F" w:rsidRPr="00A10D6F" w:rsidRDefault="00A10D6F" w:rsidP="00A10D6F">
            <w:pPr>
              <w:pStyle w:val="Normlnywebov"/>
              <w:spacing w:before="0" w:beforeAutospacing="0" w:after="0" w:afterAutospacing="0"/>
              <w:jc w:val="both"/>
              <w:rPr>
                <w:sz w:val="18"/>
                <w:szCs w:val="18"/>
              </w:rPr>
            </w:pPr>
          </w:p>
          <w:p w14:paraId="297925E9" w14:textId="65434122" w:rsidR="00A10D6F" w:rsidRDefault="00A10D6F" w:rsidP="00A10D6F">
            <w:pPr>
              <w:pStyle w:val="Normlnywebov"/>
              <w:spacing w:before="0" w:beforeAutospacing="0" w:after="0" w:afterAutospacing="0"/>
              <w:jc w:val="both"/>
              <w:rPr>
                <w:sz w:val="18"/>
                <w:szCs w:val="18"/>
              </w:rPr>
            </w:pPr>
            <w:r w:rsidRPr="00A10D6F">
              <w:rPr>
                <w:sz w:val="18"/>
                <w:szCs w:val="18"/>
              </w:rPr>
              <w:t>Ovláda základné forenzné analýzy, ktorých výsledky využíva v organizáciách poskytujúcich služby v oblasti ochrany osôb, majetku a informácií pri príprave preventívnych aktivít. V prípade uplatnenia v štátnej správe alebo samospráve vie pre potreby tvorby strategických častí Programov hospodárskeho a sociálneho rozvoja krajov a obcí komplexne posúdiť bezpečnostnú situáciu z hľadiska kriminality a inej protispoločenskej činnosti vo vybraných lokalitách.</w:t>
            </w:r>
          </w:p>
          <w:p w14:paraId="6026AC69" w14:textId="77777777" w:rsidR="00A10D6F" w:rsidRPr="00A10D6F" w:rsidRDefault="00A10D6F" w:rsidP="00A10D6F">
            <w:pPr>
              <w:pStyle w:val="Normlnywebov"/>
              <w:spacing w:before="0" w:beforeAutospacing="0" w:after="0" w:afterAutospacing="0"/>
              <w:jc w:val="both"/>
              <w:rPr>
                <w:sz w:val="18"/>
                <w:szCs w:val="18"/>
              </w:rPr>
            </w:pPr>
          </w:p>
          <w:p w14:paraId="27B01AD0" w14:textId="77777777" w:rsidR="00A10D6F" w:rsidRPr="00A10D6F" w:rsidRDefault="00A10D6F" w:rsidP="00A10D6F">
            <w:pPr>
              <w:pStyle w:val="Normlnywebov"/>
              <w:spacing w:before="0" w:beforeAutospacing="0" w:after="0" w:afterAutospacing="0"/>
              <w:rPr>
                <w:sz w:val="18"/>
                <w:szCs w:val="18"/>
              </w:rPr>
            </w:pPr>
            <w:r w:rsidRPr="00A10D6F">
              <w:rPr>
                <w:sz w:val="18"/>
                <w:szCs w:val="18"/>
              </w:rPr>
              <w:t>Spolupracuje na vypracovaní bezpečnostnej dokumentácie, ako sú plány ochrany objektov alebo projektová dokumentácia poplachových systémov alebo spolupracuje pri vykonávaní projektových prác a pri ich následnej realizácii v praxi. Prevádzkuje poplachové systém ochrany objektu alebo časti tohto systému, vyhodnocuje narušenia chráneného objektu alebo chráneného miesta, vedie a vyhodnocuje výkazové a kontrolné dokumenty.</w:t>
            </w:r>
          </w:p>
          <w:p w14:paraId="2A0155C3" w14:textId="77777777" w:rsidR="00A10D6F" w:rsidRPr="00A10D6F" w:rsidRDefault="00A10D6F" w:rsidP="00A10D6F">
            <w:pPr>
              <w:pStyle w:val="Normlnywebov"/>
              <w:spacing w:before="0" w:beforeAutospacing="0" w:after="0" w:afterAutospacing="0"/>
              <w:rPr>
                <w:sz w:val="18"/>
                <w:szCs w:val="18"/>
              </w:rPr>
            </w:pPr>
            <w:r w:rsidRPr="00A10D6F">
              <w:rPr>
                <w:sz w:val="18"/>
                <w:szCs w:val="18"/>
              </w:rPr>
              <w:lastRenderedPageBreak/>
              <w:t xml:space="preserve">(5414.1.8) </w:t>
            </w:r>
            <w:hyperlink r:id="rId12" w:history="1">
              <w:r w:rsidRPr="00A10D6F">
                <w:rPr>
                  <w:rStyle w:val="Hypertextovprepojenie"/>
                  <w:sz w:val="18"/>
                  <w:szCs w:val="18"/>
                </w:rPr>
                <w:t>http://data.europa.eu/esco/occupation/c66b4569-09aa-4d8d-93d9-ac9b9176655d</w:t>
              </w:r>
            </w:hyperlink>
            <w:hyperlink r:id="rId13" w:anchor="&amp;uri=http://data.europa.eu/esco/occupation/c66b4569-09aa-4d8d-93d9-ac9b9176655d" w:history="1">
              <w:r w:rsidRPr="00A10D6F">
                <w:rPr>
                  <w:rStyle w:val="Hypertextovprepojenie"/>
                  <w:sz w:val="18"/>
                  <w:szCs w:val="18"/>
                </w:rPr>
                <w:t>d8d-93d9-ac9b9176655d</w:t>
              </w:r>
            </w:hyperlink>
          </w:p>
          <w:p w14:paraId="1043D629" w14:textId="77777777" w:rsidR="00A10D6F" w:rsidRPr="00A10D6F" w:rsidRDefault="00A10D6F" w:rsidP="00A10D6F">
            <w:pPr>
              <w:pStyle w:val="Normlnywebov"/>
              <w:spacing w:before="0" w:beforeAutospacing="0" w:after="0" w:afterAutospacing="0"/>
              <w:jc w:val="both"/>
              <w:rPr>
                <w:sz w:val="18"/>
                <w:szCs w:val="18"/>
              </w:rPr>
            </w:pPr>
            <w:r w:rsidRPr="00A10D6F">
              <w:rPr>
                <w:sz w:val="18"/>
                <w:szCs w:val="18"/>
              </w:rPr>
              <w:t> </w:t>
            </w:r>
          </w:p>
          <w:p w14:paraId="157B9ED7" w14:textId="77777777" w:rsidR="00A10D6F" w:rsidRPr="00A10D6F" w:rsidRDefault="00A10D6F" w:rsidP="00A10D6F">
            <w:pPr>
              <w:pStyle w:val="Normlnywebov"/>
              <w:spacing w:before="0" w:beforeAutospacing="0" w:after="0" w:afterAutospacing="0"/>
              <w:jc w:val="both"/>
              <w:rPr>
                <w:sz w:val="18"/>
                <w:szCs w:val="18"/>
              </w:rPr>
            </w:pPr>
            <w:r w:rsidRPr="00A10D6F">
              <w:rPr>
                <w:rStyle w:val="Vrazn"/>
                <w:sz w:val="18"/>
                <w:szCs w:val="18"/>
              </w:rPr>
              <w:t>Vedúci výkonu fyzickej ochrany</w:t>
            </w:r>
          </w:p>
          <w:p w14:paraId="42895D92" w14:textId="46B12A09" w:rsidR="00A10D6F" w:rsidRDefault="00A10D6F" w:rsidP="00A10D6F">
            <w:pPr>
              <w:pStyle w:val="Normlnywebov"/>
              <w:spacing w:before="0" w:beforeAutospacing="0" w:after="0" w:afterAutospacing="0"/>
              <w:jc w:val="both"/>
              <w:rPr>
                <w:sz w:val="18"/>
                <w:szCs w:val="18"/>
              </w:rPr>
            </w:pPr>
            <w:r w:rsidRPr="00A10D6F">
              <w:rPr>
                <w:sz w:val="18"/>
                <w:szCs w:val="18"/>
              </w:rPr>
              <w:t>Vedúci výkonu fyzickej ochrany komplexne riadi výkon služby fyzickej ochrany, zodpovedá za plánovanie, riadenie a kontrolu výkonu fyzickej ochrany v rámci objektov (priestorov), ktorým spoločnosť poskytuje fyzickú ochranu. Schvaľuje opatrenia na predchádzanie a elimináciu protiprávnej činnosti a prevencie strát v chránených objektoch s využitím síl a prostriedkov fyzickej ochrany. Priebežne sleduje všeobecne záväzné právne predpisy v oblasti poskytovania fyzickej ochrany. Komplexne vyhodnocuje výkon fyzickej ochrany, prijíma opatrenia a závery pri zistení porušenia smerníc pre výkon služby fyzickej ochrany osôb a majetku. Systémovo riadi a organizačne zaisťuje ochranu prepravy peňazí a cenín, osôb, ochranu informácií. Zaisťuje koordináciu a súčinnosť s ostatnými bezpečnostnými subjektmi. Vykonáva inšpekčné kontroly oprávnenosti vykonávania zákrokov a úkonov na zaistenie ochrany osôb a majetku s využitím vecných bezpečnostných prostriedkov. Riadi súčinnosť s orgánmi činnými v trestnom konaní pri zistení prípadov protispoločenského konania, alebo javov a udalostí znižujúcich bezpečnosť osôb a majetku v chránenom objekte. Vedie príslušnú evidenciu a dokumentácii potrebnú na výkon a riadenie fyzickej ochrany. Na výkon tohto zamestnania sa vyžaduje:</w:t>
            </w:r>
          </w:p>
          <w:p w14:paraId="15A678B5" w14:textId="77777777" w:rsidR="00A10D6F" w:rsidRPr="00A10D6F" w:rsidRDefault="00A10D6F" w:rsidP="00A10D6F">
            <w:pPr>
              <w:pStyle w:val="Normlnywebov"/>
              <w:spacing w:before="0" w:beforeAutospacing="0" w:after="0" w:afterAutospacing="0"/>
              <w:jc w:val="both"/>
              <w:rPr>
                <w:sz w:val="18"/>
                <w:szCs w:val="18"/>
              </w:rPr>
            </w:pPr>
          </w:p>
          <w:p w14:paraId="2AD77E1C" w14:textId="77777777" w:rsidR="00A10D6F" w:rsidRPr="00A10D6F" w:rsidRDefault="00A10D6F" w:rsidP="00A10D6F">
            <w:pPr>
              <w:pStyle w:val="Normlnywebov"/>
              <w:spacing w:before="0" w:beforeAutospacing="0" w:after="0" w:afterAutospacing="0"/>
              <w:rPr>
                <w:sz w:val="18"/>
                <w:szCs w:val="18"/>
              </w:rPr>
            </w:pPr>
            <w:r w:rsidRPr="00A10D6F">
              <w:rPr>
                <w:sz w:val="18"/>
                <w:szCs w:val="18"/>
              </w:rPr>
              <w:t>Preukaz odbornej spôsobilosti pre osoby poverené výkonom fyzickej ochrany a pátrania (typu „S“) alebo pre osoby poverené výkonom fyzickej ochrany, pátrania, odbornej prípravy a poradenstva a pre prevádzkovateľov (typu „P“) podľa zákona č. 473/2005 Z.z.</w:t>
            </w:r>
          </w:p>
          <w:p w14:paraId="280DCA5F" w14:textId="77777777" w:rsidR="00A10D6F" w:rsidRPr="00A10D6F" w:rsidRDefault="00A10D6F" w:rsidP="00A10D6F">
            <w:pPr>
              <w:pStyle w:val="Normlnywebov"/>
              <w:spacing w:before="0" w:beforeAutospacing="0" w:after="0" w:afterAutospacing="0"/>
              <w:rPr>
                <w:sz w:val="18"/>
                <w:szCs w:val="18"/>
              </w:rPr>
            </w:pPr>
            <w:r w:rsidRPr="00A10D6F">
              <w:rPr>
                <w:sz w:val="18"/>
                <w:szCs w:val="18"/>
              </w:rPr>
              <w:t>Zbrojný preukaz skupiny A (nosenie zbrane a streliva na ochranu osoby a majetku) podľa zákona č. 190/2003 Z.z.</w:t>
            </w:r>
          </w:p>
          <w:p w14:paraId="34195BF4" w14:textId="77777777" w:rsidR="00A10D6F" w:rsidRPr="00A10D6F" w:rsidRDefault="00A10D6F" w:rsidP="00A10D6F">
            <w:pPr>
              <w:pStyle w:val="Normlnywebov"/>
              <w:spacing w:before="0" w:beforeAutospacing="0" w:after="0" w:afterAutospacing="0"/>
              <w:rPr>
                <w:sz w:val="18"/>
                <w:szCs w:val="18"/>
              </w:rPr>
            </w:pPr>
            <w:r w:rsidRPr="00A10D6F">
              <w:rPr>
                <w:sz w:val="18"/>
                <w:szCs w:val="18"/>
              </w:rPr>
              <w:t>Na výkon tohto zamestnania sa odporúča odborná prax aspoň 5 rokov.</w:t>
            </w:r>
          </w:p>
          <w:p w14:paraId="4BE97762" w14:textId="77777777" w:rsidR="00A10D6F" w:rsidRPr="00A10D6F" w:rsidRDefault="00BD3344" w:rsidP="00A10D6F">
            <w:pPr>
              <w:pStyle w:val="Normlnywebov"/>
              <w:spacing w:before="0" w:beforeAutospacing="0" w:after="0" w:afterAutospacing="0"/>
              <w:jc w:val="both"/>
              <w:rPr>
                <w:sz w:val="18"/>
                <w:szCs w:val="18"/>
              </w:rPr>
            </w:pPr>
            <w:hyperlink r:id="rId14" w:history="1">
              <w:r w:rsidR="00A10D6F" w:rsidRPr="00A10D6F">
                <w:rPr>
                  <w:rStyle w:val="Hypertextovprepojenie"/>
                  <w:sz w:val="18"/>
                  <w:szCs w:val="18"/>
                </w:rPr>
                <w:t>https://www.istp.sk/karta-zamestnania/5382/veduci-vykonu-fyzickej-ochrany-strazna-sluzba-</w:t>
              </w:r>
            </w:hyperlink>
          </w:p>
          <w:p w14:paraId="5695B8FA" w14:textId="77777777" w:rsidR="00A10D6F" w:rsidRPr="00A10D6F" w:rsidRDefault="00A10D6F" w:rsidP="00A10D6F">
            <w:pPr>
              <w:pStyle w:val="Normlnywebov"/>
              <w:spacing w:before="0" w:beforeAutospacing="0" w:after="0" w:afterAutospacing="0"/>
              <w:jc w:val="both"/>
              <w:rPr>
                <w:sz w:val="18"/>
                <w:szCs w:val="18"/>
              </w:rPr>
            </w:pPr>
            <w:r w:rsidRPr="00A10D6F">
              <w:rPr>
                <w:rStyle w:val="Vrazn"/>
                <w:sz w:val="18"/>
                <w:szCs w:val="18"/>
              </w:rPr>
              <w:t> </w:t>
            </w:r>
          </w:p>
          <w:p w14:paraId="48E62882" w14:textId="77777777" w:rsidR="00A10D6F" w:rsidRPr="00A10D6F" w:rsidRDefault="00A10D6F" w:rsidP="00A10D6F">
            <w:pPr>
              <w:pStyle w:val="Normlnywebov"/>
              <w:spacing w:before="0" w:beforeAutospacing="0" w:after="0" w:afterAutospacing="0"/>
              <w:jc w:val="both"/>
              <w:rPr>
                <w:sz w:val="18"/>
                <w:szCs w:val="18"/>
              </w:rPr>
            </w:pPr>
            <w:r w:rsidRPr="00A10D6F">
              <w:rPr>
                <w:rStyle w:val="Vrazn"/>
                <w:sz w:val="18"/>
                <w:szCs w:val="18"/>
              </w:rPr>
              <w:t>Súkromný detektív</w:t>
            </w:r>
          </w:p>
          <w:p w14:paraId="40ACED53" w14:textId="77777777" w:rsidR="00A10D6F" w:rsidRPr="00A10D6F" w:rsidRDefault="00A10D6F" w:rsidP="00A10D6F">
            <w:pPr>
              <w:pStyle w:val="Normlnywebov"/>
              <w:spacing w:before="0" w:beforeAutospacing="0" w:after="0" w:afterAutospacing="0"/>
              <w:jc w:val="both"/>
              <w:rPr>
                <w:sz w:val="18"/>
                <w:szCs w:val="18"/>
              </w:rPr>
            </w:pPr>
            <w:r w:rsidRPr="00A10D6F">
              <w:rPr>
                <w:sz w:val="18"/>
                <w:szCs w:val="18"/>
              </w:rPr>
              <w:t>Súkromný detektív poskytuje detektívne služby zamerané na hľadanie osôb alebo majetku, monitorovanie činnosti osôb, získavanie dôkazných prostriedkov, získavanie údajov o osobnom stave fyzických osôb a získavanie informácií o konaní fyzických osôb alebo právnických osôb alebo o ich majetkových pomeroch v súvislosti s vymáhaním pohľadávky alebo získavanie údajov o protiprávnom konaní ohrozujúcom obchodné tajomstvo. Pátra po osobách a veciach s využitím špeciálnych foriem a metód súkromnej detektívnej činnosti a kriminalistických metód. Získava, sústreďuje, objektivizuje a dokumentuje (v rozsahu svojho oprávnenia) protispoločenské konanie osôb nachádzajúcich sa v chránenom uzavretom mieste alebo priestore a prijíma opatrenia na predchádzanie, odhaľovanie a zabraňovanie takejto činnosti. Prešetruje súvislosti, udalosti a javy spojené so vznikom škôd na majetku klienta. Vykonáva preverovanie obchodných partnerov alebo potenciálnych spoločníkov pre potreby právneho záujmu klienta. Pripravuje dokumentáciu pre konanie pred súdom alebo správnym orgánom. Vedie evidenciu o prípadoch a spracúva priebežné a záverečné správy s kriminalistickou dokumentáciou a pod.</w:t>
            </w:r>
          </w:p>
          <w:p w14:paraId="45196AC9" w14:textId="77777777" w:rsidR="00A10D6F" w:rsidRPr="00A10D6F" w:rsidRDefault="00A10D6F" w:rsidP="00A10D6F">
            <w:pPr>
              <w:pStyle w:val="Normlnywebov"/>
              <w:spacing w:before="0" w:beforeAutospacing="0" w:after="0" w:afterAutospacing="0"/>
              <w:rPr>
                <w:sz w:val="18"/>
                <w:szCs w:val="18"/>
              </w:rPr>
            </w:pPr>
            <w:r w:rsidRPr="00A10D6F">
              <w:rPr>
                <w:sz w:val="18"/>
                <w:szCs w:val="18"/>
              </w:rPr>
              <w:t xml:space="preserve">(3411.8) </w:t>
            </w:r>
            <w:hyperlink r:id="rId15" w:history="1">
              <w:r w:rsidRPr="00A10D6F">
                <w:rPr>
                  <w:rStyle w:val="Hypertextovprepojenie"/>
                  <w:sz w:val="18"/>
                  <w:szCs w:val="18"/>
                </w:rPr>
                <w:t>http://data.europa.eu/esco/occupation/771a47c9-9cf4-4368-9752-2a1ea5a783d7</w:t>
              </w:r>
            </w:hyperlink>
          </w:p>
          <w:p w14:paraId="7B226E7E" w14:textId="77777777" w:rsidR="00A10D6F" w:rsidRPr="00A10D6F" w:rsidRDefault="00A10D6F" w:rsidP="00A10D6F">
            <w:pPr>
              <w:pStyle w:val="Normlnywebov"/>
              <w:spacing w:before="0" w:beforeAutospacing="0" w:after="0" w:afterAutospacing="0"/>
              <w:jc w:val="both"/>
              <w:rPr>
                <w:sz w:val="18"/>
                <w:szCs w:val="18"/>
              </w:rPr>
            </w:pPr>
            <w:r w:rsidRPr="00A10D6F">
              <w:rPr>
                <w:sz w:val="18"/>
                <w:szCs w:val="18"/>
              </w:rPr>
              <w:t> </w:t>
            </w:r>
          </w:p>
          <w:p w14:paraId="72F5D0EE" w14:textId="77777777" w:rsidR="00A10D6F" w:rsidRPr="00A10D6F" w:rsidRDefault="00A10D6F" w:rsidP="00A10D6F">
            <w:pPr>
              <w:pStyle w:val="Normlnywebov"/>
              <w:spacing w:before="0" w:beforeAutospacing="0" w:after="0" w:afterAutospacing="0"/>
              <w:jc w:val="both"/>
              <w:rPr>
                <w:sz w:val="18"/>
                <w:szCs w:val="18"/>
              </w:rPr>
            </w:pPr>
            <w:r w:rsidRPr="00A10D6F">
              <w:rPr>
                <w:rStyle w:val="Vrazn"/>
                <w:sz w:val="18"/>
                <w:szCs w:val="18"/>
              </w:rPr>
              <w:t>Detektív poisťovne</w:t>
            </w:r>
          </w:p>
          <w:p w14:paraId="5B5D2FB9" w14:textId="77777777" w:rsidR="00A10D6F" w:rsidRPr="00A10D6F" w:rsidRDefault="00A10D6F" w:rsidP="00A10D6F">
            <w:pPr>
              <w:pStyle w:val="Normlnywebov"/>
              <w:spacing w:before="0" w:beforeAutospacing="0" w:after="0" w:afterAutospacing="0"/>
              <w:jc w:val="both"/>
              <w:rPr>
                <w:sz w:val="18"/>
                <w:szCs w:val="18"/>
              </w:rPr>
            </w:pPr>
            <w:r w:rsidRPr="00A10D6F">
              <w:rPr>
                <w:sz w:val="18"/>
                <w:szCs w:val="18"/>
              </w:rPr>
              <w:t>Detektív poisťovne je osoba schopná skúmať poistné udalosti, ktoré sú podozrivé a vykonávať vyšetrovanie takýchto poistných udalostí. Detektív poisťovne môže mať rôzne špecializácie v oblasti životného a majetkového poistenia. Môže byť vedúcim, alebo členom vyšetrovacieho tímu, prípadne môže zadávať parciálne úlohy súkromným detektívnym službám. Získava údaje a dôkazy súvisiace s riešenou poistnou udalosťou, ktorá má znaky poisťovacieho podvodu a dokumentuje ich. Riadi, organizuje a kontroluje výkon detektívnej činnosti pri odhaľovaní, získavaní, previerke, dokumentovaní, vyhodnocovaní a spracovaní údajov, ktoré môžu slúžiť ako dôkazný prostriedok v konaní pred súdom. Pripravuje dokumentáciu predkladanú poisťovňou na konanie pred súdom. Spracováva priebežné a záverečné správy s dokumentáciou protiprávneho konania. Na výkon tohto zamestnania sa vyžaduje:</w:t>
            </w:r>
          </w:p>
          <w:p w14:paraId="20FCB063" w14:textId="77777777" w:rsidR="00A10D6F" w:rsidRPr="00A10D6F" w:rsidRDefault="00A10D6F" w:rsidP="00A10D6F">
            <w:pPr>
              <w:pStyle w:val="Normlnywebov"/>
              <w:spacing w:before="0" w:beforeAutospacing="0" w:after="0" w:afterAutospacing="0"/>
              <w:rPr>
                <w:sz w:val="18"/>
                <w:szCs w:val="18"/>
              </w:rPr>
            </w:pPr>
            <w:r w:rsidRPr="00A10D6F">
              <w:rPr>
                <w:sz w:val="18"/>
                <w:szCs w:val="18"/>
              </w:rPr>
              <w:t xml:space="preserve">Preukaz odbornej spôsobilosti pre osoby poverené výkonom fyzickej ochrany a pátrania (typu „S“) alebo pre osoby poverené výkonom fyzickej ochrany, </w:t>
            </w:r>
            <w:r w:rsidRPr="00A10D6F">
              <w:rPr>
                <w:sz w:val="18"/>
                <w:szCs w:val="18"/>
              </w:rPr>
              <w:lastRenderedPageBreak/>
              <w:t>pátrania, odbornej prípravy a poradenstva a pre prevádzkovateľov (typu „P“) podľa zákona č. 473/2005 Z.z.</w:t>
            </w:r>
          </w:p>
          <w:p w14:paraId="19079A30" w14:textId="77777777" w:rsidR="00A10D6F" w:rsidRPr="00A10D6F" w:rsidRDefault="00A10D6F" w:rsidP="00A10D6F">
            <w:pPr>
              <w:pStyle w:val="Normlnywebov"/>
              <w:spacing w:before="0" w:beforeAutospacing="0" w:after="0" w:afterAutospacing="0"/>
              <w:rPr>
                <w:sz w:val="18"/>
                <w:szCs w:val="18"/>
              </w:rPr>
            </w:pPr>
            <w:r w:rsidRPr="00A10D6F">
              <w:rPr>
                <w:sz w:val="18"/>
                <w:szCs w:val="18"/>
              </w:rPr>
              <w:t>Na výkon tohto zamestnania sa odporúča odborná prax aspoň 4 roky.</w:t>
            </w:r>
          </w:p>
          <w:p w14:paraId="53B2DD35" w14:textId="77777777" w:rsidR="00A10D6F" w:rsidRPr="00A10D6F" w:rsidRDefault="00BD3344" w:rsidP="00A10D6F">
            <w:pPr>
              <w:pStyle w:val="Normlnywebov"/>
              <w:spacing w:before="0" w:beforeAutospacing="0" w:after="0" w:afterAutospacing="0"/>
              <w:jc w:val="both"/>
              <w:rPr>
                <w:sz w:val="18"/>
                <w:szCs w:val="18"/>
              </w:rPr>
            </w:pPr>
            <w:hyperlink r:id="rId16" w:history="1">
              <w:r w:rsidR="00A10D6F" w:rsidRPr="00A10D6F">
                <w:rPr>
                  <w:rStyle w:val="Hypertextovprepojenie"/>
                  <w:sz w:val="18"/>
                  <w:szCs w:val="18"/>
                </w:rPr>
                <w:t>https://www.istp.sk/karta-zamestnania/5381/detektiv-poistovne</w:t>
              </w:r>
            </w:hyperlink>
          </w:p>
          <w:p w14:paraId="0FDD15D2" w14:textId="77777777" w:rsidR="00A10D6F" w:rsidRPr="00A10D6F" w:rsidRDefault="00A10D6F" w:rsidP="00A10D6F">
            <w:pPr>
              <w:pStyle w:val="Normlnywebov"/>
              <w:spacing w:before="0" w:beforeAutospacing="0" w:after="0" w:afterAutospacing="0"/>
              <w:jc w:val="both"/>
              <w:rPr>
                <w:sz w:val="18"/>
                <w:szCs w:val="18"/>
              </w:rPr>
            </w:pPr>
            <w:r w:rsidRPr="00A10D6F">
              <w:rPr>
                <w:rStyle w:val="Vrazn"/>
                <w:sz w:val="18"/>
                <w:szCs w:val="18"/>
              </w:rPr>
              <w:t> </w:t>
            </w:r>
          </w:p>
          <w:p w14:paraId="2F9ACB6B" w14:textId="77777777" w:rsidR="00A10D6F" w:rsidRPr="00A10D6F" w:rsidRDefault="00A10D6F" w:rsidP="00A10D6F">
            <w:pPr>
              <w:pStyle w:val="Normlnywebov"/>
              <w:spacing w:before="0" w:beforeAutospacing="0" w:after="0" w:afterAutospacing="0"/>
              <w:jc w:val="both"/>
              <w:rPr>
                <w:sz w:val="18"/>
                <w:szCs w:val="18"/>
              </w:rPr>
            </w:pPr>
            <w:r w:rsidRPr="00A10D6F">
              <w:rPr>
                <w:rStyle w:val="Vrazn"/>
                <w:sz w:val="18"/>
                <w:szCs w:val="18"/>
              </w:rPr>
              <w:t>Špecialista pre utajované skutočnosti</w:t>
            </w:r>
          </w:p>
          <w:p w14:paraId="607A8F34" w14:textId="77777777" w:rsidR="00A10D6F" w:rsidRPr="00A10D6F" w:rsidRDefault="00A10D6F" w:rsidP="00A10D6F">
            <w:pPr>
              <w:pStyle w:val="Normlnywebov"/>
              <w:spacing w:before="0" w:beforeAutospacing="0" w:after="0" w:afterAutospacing="0"/>
              <w:jc w:val="both"/>
              <w:rPr>
                <w:sz w:val="18"/>
                <w:szCs w:val="18"/>
              </w:rPr>
            </w:pPr>
            <w:r w:rsidRPr="00A10D6F">
              <w:rPr>
                <w:sz w:val="18"/>
                <w:szCs w:val="18"/>
              </w:rPr>
              <w:t>Špecialista v oblasti utajovaných skutočností vykonáva činnosti (funkciu bezpečnostného zamestnanca) na zabezpečenie ochrany utajovaných skutočností podľa zákona č. 215/2004 Z. z. o ochrane utajovaných skutočností a o zmene a doplnení niektorých zákonov v znení neskorších predpisov a predpisov vydaných na jeho základe. Špecialista v oblasti utajovaných skutočností plní úlohy vyplývajúce zo zákona č. 215/2004 Z. z. o ochrane utajovaných skutočností a o zmene a doplnení niektorých zákonov v znení neskorších predpisov a predpisov vydaných na jeho vykonanie na základe písomného poverenia. Ide najmä o úlohy v oblasti personálnej, administratívnej, fyzickej a objektovej bezpečnosti. Na výkon tohto zamestnania sa vyžaduje skúška bezpečnostného zamestnanca v zmysle § 4 ods. 3 vyhlášky NBÚ č. 331/2004 Z. z.</w:t>
            </w:r>
          </w:p>
          <w:p w14:paraId="58D494BB" w14:textId="77777777" w:rsidR="00A10D6F" w:rsidRPr="00A10D6F" w:rsidRDefault="00BD3344" w:rsidP="00A10D6F">
            <w:pPr>
              <w:pStyle w:val="Normlnywebov"/>
              <w:spacing w:before="0" w:beforeAutospacing="0" w:after="0" w:afterAutospacing="0"/>
              <w:jc w:val="both"/>
              <w:rPr>
                <w:sz w:val="18"/>
                <w:szCs w:val="18"/>
              </w:rPr>
            </w:pPr>
            <w:hyperlink r:id="rId17" w:history="1">
              <w:r w:rsidR="00A10D6F" w:rsidRPr="00A10D6F">
                <w:rPr>
                  <w:rStyle w:val="Hypertextovprepojenie"/>
                  <w:sz w:val="18"/>
                  <w:szCs w:val="18"/>
                </w:rPr>
                <w:t>https://www.kvalifikacie.sk/karta-kvalifikacie/1412</w:t>
              </w:r>
            </w:hyperlink>
          </w:p>
          <w:p w14:paraId="6E5AB7C7" w14:textId="77777777" w:rsidR="00A10D6F" w:rsidRPr="00A10D6F" w:rsidRDefault="00A10D6F" w:rsidP="00A10D6F">
            <w:pPr>
              <w:pStyle w:val="Normlnywebov"/>
              <w:spacing w:before="0" w:beforeAutospacing="0" w:after="0" w:afterAutospacing="0"/>
              <w:jc w:val="both"/>
              <w:rPr>
                <w:sz w:val="18"/>
                <w:szCs w:val="18"/>
              </w:rPr>
            </w:pPr>
            <w:r w:rsidRPr="00A10D6F">
              <w:rPr>
                <w:rStyle w:val="Vrazn"/>
                <w:sz w:val="18"/>
                <w:szCs w:val="18"/>
              </w:rPr>
              <w:t> </w:t>
            </w:r>
          </w:p>
          <w:p w14:paraId="29493213" w14:textId="77777777" w:rsidR="00A10D6F" w:rsidRPr="00A10D6F" w:rsidRDefault="00A10D6F" w:rsidP="00A10D6F">
            <w:pPr>
              <w:pStyle w:val="Normlnywebov"/>
              <w:spacing w:before="0" w:beforeAutospacing="0" w:after="0" w:afterAutospacing="0"/>
              <w:jc w:val="both"/>
              <w:rPr>
                <w:sz w:val="18"/>
                <w:szCs w:val="18"/>
              </w:rPr>
            </w:pPr>
            <w:r w:rsidRPr="00A10D6F">
              <w:rPr>
                <w:rStyle w:val="Vrazn"/>
                <w:sz w:val="18"/>
                <w:szCs w:val="18"/>
              </w:rPr>
              <w:t>Konzultant informačnej bezpečnosti</w:t>
            </w:r>
          </w:p>
          <w:p w14:paraId="7812C237" w14:textId="77777777" w:rsidR="00A10D6F" w:rsidRPr="00A10D6F" w:rsidRDefault="00A10D6F" w:rsidP="00A10D6F">
            <w:pPr>
              <w:pStyle w:val="Normlnywebov"/>
              <w:spacing w:before="0" w:beforeAutospacing="0" w:after="0" w:afterAutospacing="0"/>
              <w:jc w:val="both"/>
              <w:rPr>
                <w:sz w:val="18"/>
                <w:szCs w:val="18"/>
              </w:rPr>
            </w:pPr>
            <w:r w:rsidRPr="00A10D6F">
              <w:rPr>
                <w:sz w:val="18"/>
                <w:szCs w:val="18"/>
              </w:rPr>
              <w:t>Konzultant informačnej bezpečnosti poskytuje klientom (napr. stredné a veľké podniky, subjekty štátnej správy, samospráva)  poradenstvo a nezávislé posúdenie úrovne zaistenia bezpečnosti informačných systémov (napr. v procesoch prenosu informácií, riadenia a kontroly bezpečnosti spracúvania údajov). Zvláda strednodobé plánovanie, finančné plánovanie, problematiku právnych predpisov a štandardov v oblasti informačnej bezpečnosti, manažmentu rizík, štatistických analýz, počítačových sietí a ich bezpečnosti. Poskytované služby závisia od potrieb a požiadaviek jeho klientov v oblasti bezpečnosti informácií, ktoré môžu zahŕňať analýzy informačných systémov, analýzu legislatívnych, resp. technických noriem, identifikáciu slabých miest v systémoch a technológiách, identifikáciu informačných bezpečnostných rizík, návrhy metód, techník a nástrojov na zvýšenie úrovne informačnej bezpečnosti. Podieľa sa na vytváraní systému riadenia informačnej bezpečnosti organizácií a  zvláda pozíciu člena auditného tímu týchto systémov.</w:t>
            </w:r>
          </w:p>
          <w:p w14:paraId="2F34D9B5" w14:textId="34131389" w:rsidR="00556FBD" w:rsidRPr="00A10D6F" w:rsidRDefault="00A10D6F" w:rsidP="00A10D6F">
            <w:pPr>
              <w:pStyle w:val="Normlnywebov"/>
              <w:spacing w:before="0" w:beforeAutospacing="0" w:after="0" w:afterAutospacing="0"/>
              <w:rPr>
                <w:sz w:val="18"/>
                <w:szCs w:val="18"/>
              </w:rPr>
            </w:pPr>
            <w:r w:rsidRPr="00A10D6F">
              <w:rPr>
                <w:sz w:val="18"/>
                <w:szCs w:val="18"/>
              </w:rPr>
              <w:t xml:space="preserve">(2529.6) </w:t>
            </w:r>
            <w:hyperlink r:id="rId18" w:history="1">
              <w:r w:rsidRPr="00A10D6F">
                <w:rPr>
                  <w:rStyle w:val="Hypertextovprepojenie"/>
                  <w:sz w:val="18"/>
                  <w:szCs w:val="18"/>
                </w:rPr>
                <w:t>http://data.europa.eu/esco/occupation/0464b062-cea6-4164-b10d-956c61956ae7</w:t>
              </w:r>
            </w:hyperlink>
            <w:r w:rsidRPr="00A10D6F">
              <w:rPr>
                <w:sz w:val="18"/>
                <w:szCs w:val="18"/>
              </w:rPr>
              <w:t> </w:t>
            </w:r>
          </w:p>
        </w:tc>
      </w:tr>
      <w:tr w:rsidR="00556FBD" w:rsidRPr="00F333F4" w14:paraId="560C7244" w14:textId="77777777" w:rsidTr="00A10D6F">
        <w:trPr>
          <w:gridAfter w:val="1"/>
          <w:wAfter w:w="7" w:type="dxa"/>
        </w:trPr>
        <w:tc>
          <w:tcPr>
            <w:tcW w:w="567" w:type="dxa"/>
            <w:shd w:val="clear" w:color="auto" w:fill="F2F2F2" w:themeFill="background1" w:themeFillShade="F2"/>
            <w:vAlign w:val="center"/>
          </w:tcPr>
          <w:p w14:paraId="6124D37B" w14:textId="77777777" w:rsidR="00556FBD" w:rsidRPr="00F333F4" w:rsidRDefault="00556FBD" w:rsidP="00A10D6F">
            <w:pPr>
              <w:autoSpaceDE w:val="0"/>
              <w:autoSpaceDN w:val="0"/>
              <w:adjustRightInd w:val="0"/>
              <w:jc w:val="center"/>
              <w:rPr>
                <w:rFonts w:cstheme="minorHAnsi"/>
              </w:rPr>
            </w:pPr>
            <w:r>
              <w:rPr>
                <w:rFonts w:cstheme="minorHAnsi"/>
              </w:rPr>
              <w:lastRenderedPageBreak/>
              <w:t>c</w:t>
            </w:r>
          </w:p>
        </w:tc>
        <w:tc>
          <w:tcPr>
            <w:tcW w:w="4112" w:type="dxa"/>
            <w:shd w:val="clear" w:color="auto" w:fill="F2F2F2" w:themeFill="background1" w:themeFillShade="F2"/>
          </w:tcPr>
          <w:p w14:paraId="5CD1F793" w14:textId="77777777" w:rsidR="00556FBD" w:rsidRPr="00186C41" w:rsidRDefault="00556FBD" w:rsidP="00A10D6F">
            <w:pPr>
              <w:rPr>
                <w:rFonts w:cstheme="minorHAnsi"/>
                <w:b/>
                <w:bCs/>
                <w:color w:val="000000"/>
              </w:rPr>
            </w:pPr>
            <w:r w:rsidRPr="00186C41">
              <w:rPr>
                <w:rFonts w:cstheme="minorHAnsi"/>
                <w:b/>
                <w:bCs/>
                <w:color w:val="000000"/>
              </w:rPr>
              <w:t>Relevantné externé zainteresované strany, ktoré poskytli vyjadrenie alebo súhlasné stanovisko k súladu získanej kvalifikácie so sektorovo-špecifickými požiadavkami na výkon povolania</w:t>
            </w:r>
          </w:p>
        </w:tc>
        <w:tc>
          <w:tcPr>
            <w:tcW w:w="6095" w:type="dxa"/>
          </w:tcPr>
          <w:p w14:paraId="0A486E0B" w14:textId="77777777" w:rsidR="00BA34FF" w:rsidRDefault="00BA34FF" w:rsidP="00BA34FF">
            <w:pPr>
              <w:ind w:right="102"/>
              <w:rPr>
                <w:rFonts w:ascii="Times New Roman" w:hAnsi="Times New Roman" w:cs="Times New Roman"/>
                <w:w w:val="105"/>
                <w:sz w:val="18"/>
                <w:szCs w:val="18"/>
              </w:rPr>
            </w:pPr>
            <w:r>
              <w:rPr>
                <w:rFonts w:ascii="Times New Roman" w:hAnsi="Times New Roman" w:cs="Times New Roman"/>
                <w:w w:val="105"/>
                <w:sz w:val="18"/>
                <w:szCs w:val="18"/>
              </w:rPr>
              <w:t>Názov inštitúcie: Asociace technických bezpečnostních služeb Grémium Alarm z. s.</w:t>
            </w:r>
          </w:p>
          <w:p w14:paraId="17B24AE7" w14:textId="77777777" w:rsidR="00BA34FF" w:rsidRDefault="00BA34FF" w:rsidP="00BA34FF">
            <w:pPr>
              <w:ind w:right="102"/>
              <w:rPr>
                <w:rFonts w:ascii="Times New Roman" w:hAnsi="Times New Roman" w:cs="Times New Roman"/>
                <w:w w:val="105"/>
                <w:sz w:val="18"/>
                <w:szCs w:val="18"/>
              </w:rPr>
            </w:pPr>
            <w:r>
              <w:rPr>
                <w:rFonts w:ascii="Times New Roman" w:hAnsi="Times New Roman" w:cs="Times New Roman"/>
                <w:w w:val="105"/>
                <w:sz w:val="18"/>
                <w:szCs w:val="18"/>
              </w:rPr>
              <w:t>Stanovisko zo dňa: 5.1.2022</w:t>
            </w:r>
          </w:p>
          <w:p w14:paraId="2DF04E85" w14:textId="77777777" w:rsidR="00BA34FF" w:rsidRDefault="00BA34FF" w:rsidP="00BA34FF">
            <w:pPr>
              <w:ind w:right="102"/>
              <w:rPr>
                <w:rFonts w:ascii="Times New Roman" w:hAnsi="Times New Roman" w:cs="Times New Roman"/>
                <w:w w:val="105"/>
                <w:sz w:val="18"/>
                <w:szCs w:val="18"/>
              </w:rPr>
            </w:pPr>
            <w:r>
              <w:rPr>
                <w:rFonts w:ascii="Times New Roman" w:hAnsi="Times New Roman" w:cs="Times New Roman"/>
                <w:w w:val="105"/>
                <w:sz w:val="18"/>
                <w:szCs w:val="18"/>
              </w:rPr>
              <w:t>Vyjadrenie: Ing. Václav Nepraš, prezident asociace</w:t>
            </w:r>
          </w:p>
          <w:p w14:paraId="77010C8B" w14:textId="77777777" w:rsidR="00BA34FF" w:rsidRDefault="00BA34FF" w:rsidP="00BA34FF">
            <w:pPr>
              <w:ind w:right="102"/>
              <w:rPr>
                <w:rFonts w:ascii="Times New Roman" w:hAnsi="Times New Roman" w:cs="Times New Roman"/>
                <w:w w:val="105"/>
                <w:sz w:val="18"/>
                <w:szCs w:val="18"/>
              </w:rPr>
            </w:pPr>
          </w:p>
          <w:p w14:paraId="7E4B3497" w14:textId="77777777" w:rsidR="00BA34FF" w:rsidRDefault="00BA34FF" w:rsidP="00BA34FF">
            <w:pPr>
              <w:ind w:right="102"/>
              <w:rPr>
                <w:rFonts w:ascii="Times New Roman" w:hAnsi="Times New Roman" w:cs="Times New Roman"/>
                <w:w w:val="105"/>
                <w:sz w:val="18"/>
                <w:szCs w:val="18"/>
              </w:rPr>
            </w:pPr>
            <w:r>
              <w:rPr>
                <w:rFonts w:ascii="Times New Roman" w:hAnsi="Times New Roman" w:cs="Times New Roman"/>
                <w:w w:val="105"/>
                <w:sz w:val="18"/>
                <w:szCs w:val="18"/>
              </w:rPr>
              <w:t>Názov inštitúcie: G4S Technology Solutions (SK), s.r.o.</w:t>
            </w:r>
          </w:p>
          <w:p w14:paraId="262D8E0D" w14:textId="77777777" w:rsidR="00BA34FF" w:rsidRDefault="00BA34FF" w:rsidP="00BA34FF">
            <w:pPr>
              <w:ind w:right="102"/>
              <w:rPr>
                <w:rFonts w:ascii="Times New Roman" w:hAnsi="Times New Roman" w:cs="Times New Roman"/>
                <w:w w:val="105"/>
                <w:sz w:val="18"/>
                <w:szCs w:val="18"/>
              </w:rPr>
            </w:pPr>
            <w:r>
              <w:rPr>
                <w:rFonts w:ascii="Times New Roman" w:hAnsi="Times New Roman" w:cs="Times New Roman"/>
                <w:w w:val="105"/>
                <w:sz w:val="18"/>
                <w:szCs w:val="18"/>
              </w:rPr>
              <w:t>Stanovisko zo dňa: 10.1.2022</w:t>
            </w:r>
          </w:p>
          <w:p w14:paraId="3CAF52AD" w14:textId="77777777" w:rsidR="00BA34FF" w:rsidRDefault="00BA34FF" w:rsidP="00BA34FF">
            <w:pPr>
              <w:ind w:right="102"/>
              <w:rPr>
                <w:rFonts w:ascii="Times New Roman" w:hAnsi="Times New Roman" w:cs="Times New Roman"/>
                <w:w w:val="105"/>
                <w:sz w:val="18"/>
                <w:szCs w:val="18"/>
              </w:rPr>
            </w:pPr>
            <w:r>
              <w:rPr>
                <w:rFonts w:ascii="Times New Roman" w:hAnsi="Times New Roman" w:cs="Times New Roman"/>
                <w:w w:val="105"/>
                <w:sz w:val="18"/>
                <w:szCs w:val="18"/>
              </w:rPr>
              <w:t>Vyjadrenie: Patrik Muhar, konateľ</w:t>
            </w:r>
          </w:p>
          <w:p w14:paraId="2D039B67" w14:textId="77777777" w:rsidR="00BA34FF" w:rsidRDefault="00BA34FF" w:rsidP="00BA34FF">
            <w:pPr>
              <w:ind w:right="102"/>
              <w:rPr>
                <w:rFonts w:ascii="Times New Roman" w:hAnsi="Times New Roman" w:cs="Times New Roman"/>
                <w:w w:val="105"/>
                <w:sz w:val="18"/>
                <w:szCs w:val="18"/>
              </w:rPr>
            </w:pPr>
          </w:p>
          <w:p w14:paraId="7E6D8F1D" w14:textId="77777777" w:rsidR="00BA34FF" w:rsidRDefault="00BA34FF" w:rsidP="00BA34FF">
            <w:pPr>
              <w:ind w:right="102"/>
              <w:rPr>
                <w:rFonts w:ascii="Times New Roman" w:hAnsi="Times New Roman" w:cs="Times New Roman"/>
                <w:w w:val="105"/>
                <w:sz w:val="18"/>
                <w:szCs w:val="18"/>
              </w:rPr>
            </w:pPr>
            <w:r>
              <w:rPr>
                <w:rFonts w:ascii="Times New Roman" w:hAnsi="Times New Roman" w:cs="Times New Roman"/>
                <w:w w:val="105"/>
                <w:sz w:val="18"/>
                <w:szCs w:val="18"/>
              </w:rPr>
              <w:t>Názov inštitúcie: TSS Group, a. s.</w:t>
            </w:r>
          </w:p>
          <w:p w14:paraId="4C183D6D" w14:textId="77777777" w:rsidR="00BA34FF" w:rsidRDefault="00BA34FF" w:rsidP="00BA34FF">
            <w:pPr>
              <w:ind w:right="102"/>
              <w:rPr>
                <w:rFonts w:ascii="Times New Roman" w:hAnsi="Times New Roman" w:cs="Times New Roman"/>
                <w:w w:val="105"/>
                <w:sz w:val="18"/>
                <w:szCs w:val="18"/>
              </w:rPr>
            </w:pPr>
            <w:r>
              <w:rPr>
                <w:rFonts w:ascii="Times New Roman" w:hAnsi="Times New Roman" w:cs="Times New Roman"/>
                <w:w w:val="105"/>
                <w:sz w:val="18"/>
                <w:szCs w:val="18"/>
              </w:rPr>
              <w:t>Stanovisko zo dňa: 13.1.2022</w:t>
            </w:r>
          </w:p>
          <w:p w14:paraId="58F95C08" w14:textId="77777777" w:rsidR="00BA34FF" w:rsidRDefault="00BA34FF" w:rsidP="00BA34FF">
            <w:pPr>
              <w:ind w:right="102"/>
              <w:rPr>
                <w:rFonts w:ascii="Times New Roman" w:hAnsi="Times New Roman" w:cs="Times New Roman"/>
                <w:w w:val="105"/>
                <w:sz w:val="18"/>
                <w:szCs w:val="18"/>
              </w:rPr>
            </w:pPr>
            <w:r>
              <w:rPr>
                <w:rFonts w:ascii="Times New Roman" w:hAnsi="Times New Roman" w:cs="Times New Roman"/>
                <w:w w:val="105"/>
                <w:sz w:val="18"/>
                <w:szCs w:val="18"/>
              </w:rPr>
              <w:t>Vyjadrenie:  Ing. Ivan Žiak, poverená osoba</w:t>
            </w:r>
          </w:p>
          <w:p w14:paraId="714C8C26" w14:textId="77777777" w:rsidR="00BA34FF" w:rsidRDefault="00BA34FF" w:rsidP="00BA34FF">
            <w:pPr>
              <w:ind w:right="102"/>
              <w:rPr>
                <w:rFonts w:ascii="Times New Roman" w:hAnsi="Times New Roman" w:cs="Times New Roman"/>
                <w:w w:val="105"/>
                <w:sz w:val="18"/>
                <w:szCs w:val="18"/>
              </w:rPr>
            </w:pPr>
          </w:p>
          <w:p w14:paraId="20A98791" w14:textId="77777777" w:rsidR="00BA34FF" w:rsidRDefault="00BA34FF" w:rsidP="00BA34FF">
            <w:pPr>
              <w:ind w:right="102"/>
              <w:rPr>
                <w:rFonts w:ascii="Times New Roman" w:hAnsi="Times New Roman" w:cs="Times New Roman"/>
                <w:w w:val="105"/>
                <w:sz w:val="18"/>
                <w:szCs w:val="18"/>
              </w:rPr>
            </w:pPr>
            <w:r>
              <w:rPr>
                <w:rFonts w:ascii="Times New Roman" w:hAnsi="Times New Roman" w:cs="Times New Roman"/>
                <w:w w:val="105"/>
                <w:sz w:val="18"/>
                <w:szCs w:val="18"/>
              </w:rPr>
              <w:t>Názov inštitúcie: Cluster kybernetickej bezpečnosti</w:t>
            </w:r>
          </w:p>
          <w:p w14:paraId="22C27F99" w14:textId="77777777" w:rsidR="00BA34FF" w:rsidRDefault="00BA34FF" w:rsidP="00BA34FF">
            <w:pPr>
              <w:ind w:right="102"/>
              <w:rPr>
                <w:rFonts w:ascii="Times New Roman" w:hAnsi="Times New Roman" w:cs="Times New Roman"/>
                <w:w w:val="105"/>
                <w:sz w:val="18"/>
                <w:szCs w:val="18"/>
              </w:rPr>
            </w:pPr>
            <w:r>
              <w:rPr>
                <w:rFonts w:ascii="Times New Roman" w:hAnsi="Times New Roman" w:cs="Times New Roman"/>
                <w:w w:val="105"/>
                <w:sz w:val="18"/>
                <w:szCs w:val="18"/>
              </w:rPr>
              <w:t>Stanovisko zo dňa: 22.12.2021</w:t>
            </w:r>
          </w:p>
          <w:p w14:paraId="1AA5D3B8" w14:textId="77777777" w:rsidR="00BA34FF" w:rsidRDefault="00BA34FF" w:rsidP="00BA34FF">
            <w:pPr>
              <w:ind w:right="102"/>
              <w:rPr>
                <w:rFonts w:ascii="Times New Roman" w:hAnsi="Times New Roman" w:cs="Times New Roman"/>
                <w:w w:val="105"/>
                <w:sz w:val="18"/>
                <w:szCs w:val="18"/>
              </w:rPr>
            </w:pPr>
            <w:r>
              <w:rPr>
                <w:rFonts w:ascii="Times New Roman" w:hAnsi="Times New Roman" w:cs="Times New Roman"/>
                <w:w w:val="105"/>
                <w:sz w:val="18"/>
                <w:szCs w:val="18"/>
              </w:rPr>
              <w:t>Vyjadrenie: Ing. Ján Lichvár, predseda klastra</w:t>
            </w:r>
          </w:p>
          <w:p w14:paraId="66B80A17" w14:textId="77777777" w:rsidR="00BA34FF" w:rsidRDefault="00BA34FF" w:rsidP="00BA34FF">
            <w:pPr>
              <w:ind w:right="102"/>
              <w:rPr>
                <w:rFonts w:ascii="Times New Roman" w:hAnsi="Times New Roman" w:cs="Times New Roman"/>
                <w:w w:val="105"/>
                <w:sz w:val="18"/>
                <w:szCs w:val="18"/>
              </w:rPr>
            </w:pPr>
          </w:p>
          <w:p w14:paraId="3D6802CD" w14:textId="77777777" w:rsidR="00BA34FF" w:rsidRDefault="00BA34FF" w:rsidP="00BA34FF">
            <w:pPr>
              <w:ind w:right="102"/>
              <w:rPr>
                <w:rFonts w:ascii="Times New Roman" w:hAnsi="Times New Roman" w:cs="Times New Roman"/>
                <w:w w:val="105"/>
                <w:sz w:val="18"/>
                <w:szCs w:val="18"/>
              </w:rPr>
            </w:pPr>
            <w:r>
              <w:rPr>
                <w:rFonts w:ascii="Times New Roman" w:hAnsi="Times New Roman" w:cs="Times New Roman"/>
                <w:w w:val="105"/>
                <w:sz w:val="18"/>
                <w:szCs w:val="18"/>
              </w:rPr>
              <w:t>Názov inštitúcie: Coca-Cola HBC Česko a Slovensko, s.r.o.</w:t>
            </w:r>
          </w:p>
          <w:p w14:paraId="5A404245" w14:textId="77777777" w:rsidR="00BA34FF" w:rsidRDefault="00BA34FF" w:rsidP="00BA34FF">
            <w:pPr>
              <w:ind w:right="102"/>
              <w:rPr>
                <w:rFonts w:ascii="Times New Roman" w:hAnsi="Times New Roman" w:cs="Times New Roman"/>
                <w:w w:val="105"/>
                <w:sz w:val="18"/>
                <w:szCs w:val="18"/>
              </w:rPr>
            </w:pPr>
            <w:r>
              <w:rPr>
                <w:rFonts w:ascii="Times New Roman" w:hAnsi="Times New Roman" w:cs="Times New Roman"/>
                <w:w w:val="105"/>
                <w:sz w:val="18"/>
                <w:szCs w:val="18"/>
              </w:rPr>
              <w:t>Stanovisko zo dňa: 10.1.2022</w:t>
            </w:r>
          </w:p>
          <w:p w14:paraId="6E3B3C10" w14:textId="77777777" w:rsidR="00BA34FF" w:rsidRDefault="00BA34FF" w:rsidP="00BA34FF">
            <w:pPr>
              <w:ind w:right="102"/>
              <w:rPr>
                <w:rFonts w:ascii="Times New Roman" w:hAnsi="Times New Roman" w:cs="Times New Roman"/>
                <w:w w:val="105"/>
                <w:sz w:val="18"/>
                <w:szCs w:val="18"/>
              </w:rPr>
            </w:pPr>
            <w:r>
              <w:rPr>
                <w:rFonts w:ascii="Times New Roman" w:hAnsi="Times New Roman" w:cs="Times New Roman"/>
                <w:w w:val="105"/>
                <w:sz w:val="18"/>
                <w:szCs w:val="18"/>
              </w:rPr>
              <w:t>Vyjadrenie: Mgr. Marek Pour, Business Resilience Manager CZ/SK</w:t>
            </w:r>
          </w:p>
          <w:p w14:paraId="717C1A56" w14:textId="77777777" w:rsidR="00BA34FF" w:rsidRDefault="00BA34FF" w:rsidP="00BA34FF">
            <w:pPr>
              <w:ind w:right="102"/>
              <w:rPr>
                <w:rFonts w:ascii="Times New Roman" w:hAnsi="Times New Roman" w:cs="Times New Roman"/>
                <w:w w:val="105"/>
                <w:sz w:val="18"/>
                <w:szCs w:val="18"/>
              </w:rPr>
            </w:pPr>
          </w:p>
          <w:p w14:paraId="410B3E11" w14:textId="77777777" w:rsidR="00BA34FF" w:rsidRDefault="00BA34FF" w:rsidP="00BA34FF">
            <w:pPr>
              <w:ind w:right="102"/>
              <w:rPr>
                <w:rFonts w:ascii="Times New Roman" w:hAnsi="Times New Roman" w:cs="Times New Roman"/>
                <w:w w:val="105"/>
                <w:sz w:val="18"/>
                <w:szCs w:val="18"/>
              </w:rPr>
            </w:pPr>
            <w:r>
              <w:rPr>
                <w:rFonts w:ascii="Times New Roman" w:hAnsi="Times New Roman" w:cs="Times New Roman"/>
                <w:w w:val="105"/>
                <w:sz w:val="18"/>
                <w:szCs w:val="18"/>
              </w:rPr>
              <w:t>Názov inštitúcie: Kompetenčné a certifikačné centrum kybernetickej</w:t>
            </w:r>
          </w:p>
          <w:p w14:paraId="6758F082" w14:textId="77777777" w:rsidR="00BA34FF" w:rsidRDefault="00BA34FF" w:rsidP="00BA34FF">
            <w:pPr>
              <w:ind w:right="102"/>
              <w:rPr>
                <w:rFonts w:ascii="Times New Roman" w:hAnsi="Times New Roman" w:cs="Times New Roman"/>
                <w:w w:val="105"/>
                <w:sz w:val="18"/>
                <w:szCs w:val="18"/>
              </w:rPr>
            </w:pPr>
            <w:r>
              <w:rPr>
                <w:rFonts w:ascii="Times New Roman" w:hAnsi="Times New Roman" w:cs="Times New Roman"/>
                <w:w w:val="105"/>
                <w:sz w:val="18"/>
                <w:szCs w:val="18"/>
              </w:rPr>
              <w:t>bezpečnosti</w:t>
            </w:r>
          </w:p>
          <w:p w14:paraId="5A0F9F5D" w14:textId="77777777" w:rsidR="00BA34FF" w:rsidRDefault="00BA34FF" w:rsidP="00BA34FF">
            <w:pPr>
              <w:ind w:right="102"/>
              <w:rPr>
                <w:rFonts w:ascii="Times New Roman" w:hAnsi="Times New Roman" w:cs="Times New Roman"/>
                <w:w w:val="105"/>
                <w:sz w:val="18"/>
                <w:szCs w:val="18"/>
              </w:rPr>
            </w:pPr>
            <w:r>
              <w:rPr>
                <w:rFonts w:ascii="Times New Roman" w:hAnsi="Times New Roman" w:cs="Times New Roman"/>
                <w:w w:val="105"/>
                <w:sz w:val="18"/>
                <w:szCs w:val="18"/>
              </w:rPr>
              <w:t>Stanovisko zo dňa: 17.1.2022</w:t>
            </w:r>
          </w:p>
          <w:p w14:paraId="7E13BB7C" w14:textId="2461A175" w:rsidR="00556FBD" w:rsidRPr="009A43CA" w:rsidRDefault="00BA34FF" w:rsidP="00BA34FF">
            <w:pPr>
              <w:ind w:right="102"/>
              <w:rPr>
                <w:rFonts w:ascii="Times New Roman" w:hAnsi="Times New Roman" w:cs="Times New Roman"/>
                <w:w w:val="105"/>
                <w:sz w:val="18"/>
                <w:szCs w:val="18"/>
              </w:rPr>
            </w:pPr>
            <w:r>
              <w:rPr>
                <w:rFonts w:ascii="Times New Roman" w:hAnsi="Times New Roman" w:cs="Times New Roman"/>
                <w:w w:val="105"/>
                <w:sz w:val="18"/>
                <w:szCs w:val="18"/>
              </w:rPr>
              <w:t>Vyjadrenie: Ing. Bc. Ivan Makatura, CRISC, CDPSE</w:t>
            </w:r>
            <w:bookmarkStart w:id="0" w:name="_GoBack"/>
            <w:bookmarkEnd w:id="0"/>
          </w:p>
        </w:tc>
      </w:tr>
    </w:tbl>
    <w:p w14:paraId="36887C09" w14:textId="77777777" w:rsidR="00556FBD" w:rsidRDefault="00556FBD" w:rsidP="00556FBD">
      <w:pPr>
        <w:rPr>
          <w:rFonts w:cstheme="minorHAnsi"/>
          <w:sz w:val="16"/>
          <w:szCs w:val="16"/>
        </w:rPr>
      </w:pPr>
    </w:p>
    <w:p w14:paraId="2D0B3D3D" w14:textId="77777777" w:rsidR="00556FBD" w:rsidRDefault="00556FBD" w:rsidP="00556FBD">
      <w:pPr>
        <w:rPr>
          <w:rFonts w:cstheme="minorHAnsi"/>
          <w:sz w:val="16"/>
          <w:szCs w:val="16"/>
        </w:rPr>
      </w:pPr>
    </w:p>
    <w:tbl>
      <w:tblPr>
        <w:tblStyle w:val="Mriekatabuky"/>
        <w:tblW w:w="10781" w:type="dxa"/>
        <w:tblInd w:w="-714" w:type="dxa"/>
        <w:tblLook w:val="04A0" w:firstRow="1" w:lastRow="0" w:firstColumn="1" w:lastColumn="0" w:noHBand="0" w:noVBand="1"/>
      </w:tblPr>
      <w:tblGrid>
        <w:gridCol w:w="419"/>
        <w:gridCol w:w="2212"/>
        <w:gridCol w:w="8150"/>
      </w:tblGrid>
      <w:tr w:rsidR="00556FBD" w:rsidRPr="00F333F4" w14:paraId="02538215" w14:textId="77777777" w:rsidTr="00A10D6F">
        <w:trPr>
          <w:trHeight w:val="342"/>
        </w:trPr>
        <w:tc>
          <w:tcPr>
            <w:tcW w:w="567" w:type="dxa"/>
            <w:shd w:val="clear" w:color="auto" w:fill="2E74B5" w:themeFill="accent1" w:themeFillShade="BF"/>
          </w:tcPr>
          <w:p w14:paraId="23390A14" w14:textId="77777777" w:rsidR="00556FBD" w:rsidRPr="00F333F4" w:rsidRDefault="00556FBD" w:rsidP="00A10D6F">
            <w:pPr>
              <w:spacing w:line="216" w:lineRule="auto"/>
              <w:jc w:val="both"/>
              <w:rPr>
                <w:rFonts w:cstheme="minorHAnsi"/>
                <w:b/>
                <w:iCs/>
                <w:color w:val="FFFFFF" w:themeColor="background1"/>
              </w:rPr>
            </w:pPr>
            <w:r w:rsidRPr="00F333F4">
              <w:rPr>
                <w:rFonts w:cstheme="minorHAnsi"/>
                <w:b/>
                <w:iCs/>
                <w:color w:val="FFFFFF" w:themeColor="background1"/>
              </w:rPr>
              <w:t>3.</w:t>
            </w:r>
          </w:p>
        </w:tc>
        <w:tc>
          <w:tcPr>
            <w:tcW w:w="10214" w:type="dxa"/>
            <w:gridSpan w:val="2"/>
            <w:shd w:val="clear" w:color="auto" w:fill="2E74B5" w:themeFill="accent1" w:themeFillShade="BF"/>
            <w:vAlign w:val="center"/>
          </w:tcPr>
          <w:p w14:paraId="5E446E97" w14:textId="77777777" w:rsidR="00556FBD" w:rsidRPr="00CF2354" w:rsidRDefault="00556FBD" w:rsidP="00A10D6F">
            <w:pPr>
              <w:autoSpaceDE w:val="0"/>
              <w:autoSpaceDN w:val="0"/>
              <w:adjustRightInd w:val="0"/>
              <w:rPr>
                <w:rFonts w:cstheme="minorHAnsi"/>
                <w:b/>
                <w:bCs/>
                <w:color w:val="FFFFFF" w:themeColor="background1"/>
              </w:rPr>
            </w:pPr>
            <w:r w:rsidRPr="00CF2354">
              <w:rPr>
                <w:rFonts w:cstheme="minorHAnsi"/>
                <w:b/>
                <w:bCs/>
                <w:color w:val="FFFFFF" w:themeColor="background1"/>
              </w:rPr>
              <w:t>Uplatniteľnosť</w:t>
            </w:r>
          </w:p>
        </w:tc>
      </w:tr>
      <w:tr w:rsidR="00556FBD" w:rsidRPr="00F333F4" w14:paraId="7177A085" w14:textId="77777777" w:rsidTr="00A10D6F">
        <w:tc>
          <w:tcPr>
            <w:tcW w:w="567" w:type="dxa"/>
            <w:shd w:val="clear" w:color="auto" w:fill="F2F2F2" w:themeFill="background1" w:themeFillShade="F2"/>
            <w:vAlign w:val="center"/>
          </w:tcPr>
          <w:p w14:paraId="58B21055" w14:textId="77777777" w:rsidR="00556FBD" w:rsidRPr="00F333F4" w:rsidRDefault="00556FBD" w:rsidP="00A10D6F">
            <w:pPr>
              <w:autoSpaceDE w:val="0"/>
              <w:autoSpaceDN w:val="0"/>
              <w:adjustRightInd w:val="0"/>
              <w:jc w:val="center"/>
              <w:rPr>
                <w:rFonts w:cstheme="minorHAnsi"/>
              </w:rPr>
            </w:pPr>
            <w:r>
              <w:rPr>
                <w:rFonts w:cstheme="minorHAnsi"/>
              </w:rPr>
              <w:lastRenderedPageBreak/>
              <w:t>a</w:t>
            </w:r>
          </w:p>
        </w:tc>
        <w:tc>
          <w:tcPr>
            <w:tcW w:w="4112" w:type="dxa"/>
            <w:shd w:val="clear" w:color="auto" w:fill="F2F2F2" w:themeFill="background1" w:themeFillShade="F2"/>
          </w:tcPr>
          <w:p w14:paraId="42296945" w14:textId="77777777" w:rsidR="00556FBD" w:rsidRPr="00186C41" w:rsidRDefault="00556FBD" w:rsidP="00A10D6F">
            <w:pPr>
              <w:rPr>
                <w:b/>
                <w:bCs/>
                <w:sz w:val="24"/>
                <w:szCs w:val="24"/>
              </w:rPr>
            </w:pPr>
            <w:r w:rsidRPr="00186C41">
              <w:rPr>
                <w:rFonts w:cstheme="minorHAnsi"/>
                <w:b/>
                <w:bCs/>
                <w:color w:val="000000"/>
              </w:rPr>
              <w:t>Hodnotenie uplatniteľnosti absolventov študijného programu</w:t>
            </w:r>
          </w:p>
        </w:tc>
        <w:tc>
          <w:tcPr>
            <w:tcW w:w="6095" w:type="dxa"/>
          </w:tcPr>
          <w:p w14:paraId="46D06C8E" w14:textId="55C1F7FF" w:rsidR="00A10D6F" w:rsidRDefault="00A10D6F" w:rsidP="00A10D6F">
            <w:pPr>
              <w:pStyle w:val="Normlnywebov"/>
              <w:spacing w:before="0" w:beforeAutospacing="0" w:after="0" w:afterAutospacing="0"/>
              <w:jc w:val="both"/>
              <w:rPr>
                <w:sz w:val="18"/>
                <w:szCs w:val="18"/>
              </w:rPr>
            </w:pPr>
            <w:r w:rsidRPr="00A10D6F">
              <w:rPr>
                <w:sz w:val="18"/>
                <w:szCs w:val="18"/>
              </w:rPr>
              <w:t>Absolventi sa môžu uplatniť na pozíciách stredného manažmentu v sekundárnom sektore (automobilový priemysel, energetické podniky, chemický a strojárenský priemysel) a terciárnom sektore (konzultačné služby, bezpečnostné technické služby, súkromné bezpečnostné služby, detektívne služby, IT služby, bankové služby, obchod, doprava, spoje) hospodárstva, kde sú na danú súkromnú, resp. štátnu organizáciu kladené bezpečnostné požiadavky na ochranu osôb, majetku a informácií.</w:t>
            </w:r>
          </w:p>
          <w:p w14:paraId="0D53D5AB" w14:textId="77777777" w:rsidR="00A10D6F" w:rsidRPr="00A10D6F" w:rsidRDefault="00A10D6F" w:rsidP="00A10D6F">
            <w:pPr>
              <w:pStyle w:val="Normlnywebov"/>
              <w:spacing w:before="0" w:beforeAutospacing="0" w:after="0" w:afterAutospacing="0"/>
              <w:jc w:val="both"/>
              <w:rPr>
                <w:sz w:val="18"/>
                <w:szCs w:val="18"/>
              </w:rPr>
            </w:pPr>
          </w:p>
          <w:p w14:paraId="44E16C30" w14:textId="6438C767" w:rsidR="00A10D6F" w:rsidRDefault="00A10D6F" w:rsidP="00A10D6F">
            <w:pPr>
              <w:pStyle w:val="Normlnywebov"/>
              <w:spacing w:before="0" w:beforeAutospacing="0" w:after="0" w:afterAutospacing="0"/>
              <w:jc w:val="both"/>
              <w:rPr>
                <w:sz w:val="18"/>
                <w:szCs w:val="18"/>
              </w:rPr>
            </w:pPr>
            <w:r w:rsidRPr="00A10D6F">
              <w:rPr>
                <w:sz w:val="18"/>
                <w:szCs w:val="18"/>
              </w:rPr>
              <w:t>Môžu pôsobiť na pozíciách ako bezpečnostný konzultant, konzultant informačnej bezpečnosti, bezpečnostný technik, detektív, bezpečnostný kontrolór, ktoré sú zodpovedné za návrh, implementáciu, projektovanie, riadenie a audit manažérskych systémov bezpečnosti v organizácii.</w:t>
            </w:r>
          </w:p>
          <w:p w14:paraId="7146A2CA" w14:textId="77777777" w:rsidR="00A10D6F" w:rsidRPr="00A10D6F" w:rsidRDefault="00A10D6F" w:rsidP="00A10D6F">
            <w:pPr>
              <w:pStyle w:val="Normlnywebov"/>
              <w:spacing w:before="0" w:beforeAutospacing="0" w:after="0" w:afterAutospacing="0"/>
              <w:jc w:val="both"/>
              <w:rPr>
                <w:sz w:val="18"/>
                <w:szCs w:val="18"/>
              </w:rPr>
            </w:pPr>
          </w:p>
          <w:p w14:paraId="170036CC" w14:textId="3DE0208F" w:rsidR="00A10D6F" w:rsidRDefault="00A10D6F" w:rsidP="00A10D6F">
            <w:pPr>
              <w:pStyle w:val="Normlnywebov"/>
              <w:spacing w:before="0" w:beforeAutospacing="0" w:after="0" w:afterAutospacing="0"/>
              <w:jc w:val="both"/>
              <w:rPr>
                <w:sz w:val="18"/>
                <w:szCs w:val="18"/>
              </w:rPr>
            </w:pPr>
            <w:r w:rsidRPr="00A10D6F">
              <w:rPr>
                <w:sz w:val="18"/>
                <w:szCs w:val="18"/>
              </w:rPr>
              <w:t>Rovnako môžu pôsobiť na rôznych pozíciách v štátnej správe (napr. Ministerstvo vnútra SR, Ministerstvo obrany SR, Ministerstvo spravodlivosti SR, Policajný zbor, Národný bezpečnostný úrad, Kriminalistický a expertízny ústav Policajného zboru, Slovenská informačná služba) ako referent špecialista, štátny radca, špecialista pre utajované skutočnosti, dátový analytik, atď.</w:t>
            </w:r>
          </w:p>
          <w:p w14:paraId="5A4DED7B" w14:textId="77777777" w:rsidR="00A10D6F" w:rsidRPr="00A10D6F" w:rsidRDefault="00A10D6F" w:rsidP="00A10D6F">
            <w:pPr>
              <w:pStyle w:val="Normlnywebov"/>
              <w:spacing w:before="0" w:beforeAutospacing="0" w:after="0" w:afterAutospacing="0"/>
              <w:jc w:val="both"/>
              <w:rPr>
                <w:sz w:val="18"/>
                <w:szCs w:val="18"/>
              </w:rPr>
            </w:pPr>
          </w:p>
          <w:p w14:paraId="7E42DCEA" w14:textId="77777777" w:rsidR="00A10D6F" w:rsidRPr="00A10D6F" w:rsidRDefault="00A10D6F" w:rsidP="00A10D6F">
            <w:pPr>
              <w:pStyle w:val="Normlnywebov"/>
              <w:spacing w:before="0" w:beforeAutospacing="0" w:after="0" w:afterAutospacing="0"/>
              <w:jc w:val="both"/>
              <w:rPr>
                <w:sz w:val="18"/>
                <w:szCs w:val="18"/>
              </w:rPr>
            </w:pPr>
            <w:r w:rsidRPr="00A10D6F">
              <w:rPr>
                <w:sz w:val="18"/>
                <w:szCs w:val="18"/>
              </w:rPr>
              <w:t>Väčšina absolventov bakalárskeho štúdia sa rozhodne pokračovať v 2. stupni štúdia, z dôvodu zvýšenia svojej kvalifikácie a lepšej uplatniteľnosti v spoločnosti.</w:t>
            </w:r>
          </w:p>
          <w:p w14:paraId="6621EEAC" w14:textId="77777777" w:rsidR="00A10D6F" w:rsidRPr="00A10D6F" w:rsidRDefault="00A10D6F" w:rsidP="00A10D6F">
            <w:pPr>
              <w:pStyle w:val="Normlnywebov"/>
              <w:spacing w:before="0" w:beforeAutospacing="0" w:after="0" w:afterAutospacing="0"/>
              <w:jc w:val="both"/>
              <w:rPr>
                <w:sz w:val="18"/>
                <w:szCs w:val="18"/>
              </w:rPr>
            </w:pPr>
            <w:r w:rsidRPr="00A10D6F">
              <w:rPr>
                <w:sz w:val="18"/>
                <w:szCs w:val="18"/>
              </w:rPr>
              <w:t xml:space="preserve">Prieskum uplatniteľnosti absolventov inžinierskeho štúdia Fakulty bezpečnostného inžinierstva Žilinskej univerzity v Žiline je zverejnený v časti „prieskumy“ na: </w:t>
            </w:r>
            <w:hyperlink r:id="rId19" w:history="1">
              <w:r w:rsidRPr="00A10D6F">
                <w:rPr>
                  <w:rStyle w:val="Hypertextovprepojenie"/>
                  <w:sz w:val="18"/>
                  <w:szCs w:val="18"/>
                </w:rPr>
                <w:t>https://fbi.uniza.sk/stranka/vnutorny-system-kvality-fbi</w:t>
              </w:r>
            </w:hyperlink>
          </w:p>
          <w:p w14:paraId="3ECE2B74" w14:textId="77777777" w:rsidR="00A10D6F" w:rsidRPr="00A10D6F" w:rsidRDefault="00A10D6F" w:rsidP="00A10D6F">
            <w:pPr>
              <w:pStyle w:val="Normlnywebov"/>
              <w:spacing w:before="0" w:beforeAutospacing="0" w:after="0" w:afterAutospacing="0"/>
              <w:jc w:val="both"/>
              <w:rPr>
                <w:sz w:val="18"/>
                <w:szCs w:val="18"/>
              </w:rPr>
            </w:pPr>
            <w:r w:rsidRPr="00A10D6F">
              <w:rPr>
                <w:sz w:val="18"/>
                <w:szCs w:val="18"/>
              </w:rPr>
              <w:t>Z prieskumu vyplývajú pomerne zastúpené nasledujúce oblasti sektorov hospodárstva.</w:t>
            </w:r>
          </w:p>
          <w:p w14:paraId="0665DB5C" w14:textId="54C0ABFA" w:rsidR="00A10D6F" w:rsidRPr="00A10D6F" w:rsidRDefault="00A10D6F" w:rsidP="00A10D6F">
            <w:pPr>
              <w:pStyle w:val="Normlnywebov"/>
              <w:spacing w:before="0" w:beforeAutospacing="0" w:after="0" w:afterAutospacing="0"/>
              <w:jc w:val="center"/>
              <w:rPr>
                <w:sz w:val="18"/>
                <w:szCs w:val="18"/>
              </w:rPr>
            </w:pPr>
            <w:r w:rsidRPr="00A10D6F">
              <w:rPr>
                <w:rFonts w:eastAsiaTheme="minorHAnsi"/>
                <w:i/>
                <w:iCs/>
                <w:noProof/>
                <w:sz w:val="18"/>
                <w:szCs w:val="18"/>
              </w:rPr>
              <w:drawing>
                <wp:inline distT="0" distB="0" distL="0" distR="0" wp14:anchorId="39CFEFE3" wp14:editId="748C1E81">
                  <wp:extent cx="3321050" cy="2377871"/>
                  <wp:effectExtent l="0" t="0" r="0" b="3810"/>
                  <wp:docPr id="7" name="Obrázok 7" descr="C:\Users\Tomáš\AppData\Local\Microsoft\Windows\INetCache\Content.MSO\30DED41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máš\AppData\Local\Microsoft\Windows\INetCache\Content.MSO\30DED41F.t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30845" cy="2384884"/>
                          </a:xfrm>
                          <a:prstGeom prst="rect">
                            <a:avLst/>
                          </a:prstGeom>
                          <a:noFill/>
                          <a:ln>
                            <a:noFill/>
                          </a:ln>
                        </pic:spPr>
                      </pic:pic>
                    </a:graphicData>
                  </a:graphic>
                </wp:inline>
              </w:drawing>
            </w:r>
          </w:p>
          <w:p w14:paraId="0C9D0036" w14:textId="77777777" w:rsidR="00A10D6F" w:rsidRPr="00A10D6F" w:rsidRDefault="00A10D6F" w:rsidP="00A10D6F">
            <w:pPr>
              <w:pStyle w:val="Normlnywebov"/>
              <w:spacing w:before="0" w:beforeAutospacing="0" w:after="0" w:afterAutospacing="0"/>
              <w:jc w:val="both"/>
              <w:rPr>
                <w:sz w:val="18"/>
                <w:szCs w:val="18"/>
              </w:rPr>
            </w:pPr>
            <w:r w:rsidRPr="00A10D6F">
              <w:rPr>
                <w:sz w:val="18"/>
                <w:szCs w:val="18"/>
              </w:rPr>
              <w:t>Ďalej z prieskumu vyplýva, že v roku 2016 bolo až 68 % absolventov študijného programu bezpečnostný manažment uplatnených v danom, resp. príbuznom odbore.  V roku 2020 to bolo 58 % (pozri obrázky nižšie).</w:t>
            </w:r>
          </w:p>
          <w:p w14:paraId="7E1DDC66" w14:textId="38EA1971" w:rsidR="00A10D6F" w:rsidRPr="00A10D6F" w:rsidRDefault="00A10D6F" w:rsidP="00A10D6F">
            <w:pPr>
              <w:pStyle w:val="Normlnywebov"/>
              <w:spacing w:before="0" w:beforeAutospacing="0" w:after="0" w:afterAutospacing="0"/>
              <w:jc w:val="center"/>
              <w:rPr>
                <w:sz w:val="18"/>
                <w:szCs w:val="18"/>
              </w:rPr>
            </w:pPr>
            <w:r w:rsidRPr="00A10D6F">
              <w:rPr>
                <w:rFonts w:eastAsiaTheme="minorHAnsi"/>
                <w:i/>
                <w:iCs/>
                <w:noProof/>
                <w:sz w:val="18"/>
                <w:szCs w:val="18"/>
              </w:rPr>
              <w:drawing>
                <wp:inline distT="0" distB="0" distL="0" distR="0" wp14:anchorId="793299A0" wp14:editId="26E0342F">
                  <wp:extent cx="3435350" cy="1591712"/>
                  <wp:effectExtent l="0" t="0" r="0" b="8890"/>
                  <wp:docPr id="6" name="Obrázok 6" descr="C:\Users\Tomáš\AppData\Local\Microsoft\Windows\INetCache\Content.MSO\8736928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máš\AppData\Local\Microsoft\Windows\INetCache\Content.MSO\87369285.t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44838" cy="1596108"/>
                          </a:xfrm>
                          <a:prstGeom prst="rect">
                            <a:avLst/>
                          </a:prstGeom>
                          <a:noFill/>
                          <a:ln>
                            <a:noFill/>
                          </a:ln>
                        </pic:spPr>
                      </pic:pic>
                    </a:graphicData>
                  </a:graphic>
                </wp:inline>
              </w:drawing>
            </w:r>
          </w:p>
          <w:p w14:paraId="5A9D2B84" w14:textId="6472C8A0" w:rsidR="00A10D6F" w:rsidRPr="00A10D6F" w:rsidRDefault="00A10D6F" w:rsidP="00A10D6F">
            <w:pPr>
              <w:pStyle w:val="Normlnywebov"/>
              <w:spacing w:before="0" w:beforeAutospacing="0" w:after="0" w:afterAutospacing="0"/>
              <w:jc w:val="center"/>
              <w:rPr>
                <w:sz w:val="18"/>
                <w:szCs w:val="18"/>
              </w:rPr>
            </w:pPr>
            <w:r w:rsidRPr="00A10D6F">
              <w:rPr>
                <w:rFonts w:eastAsiaTheme="minorHAnsi"/>
                <w:i/>
                <w:iCs/>
                <w:noProof/>
                <w:sz w:val="18"/>
                <w:szCs w:val="18"/>
              </w:rPr>
              <w:lastRenderedPageBreak/>
              <w:drawing>
                <wp:inline distT="0" distB="0" distL="0" distR="0" wp14:anchorId="253C77E0" wp14:editId="6CEF4A05">
                  <wp:extent cx="2984500" cy="2515823"/>
                  <wp:effectExtent l="0" t="0" r="6350" b="0"/>
                  <wp:docPr id="5" name="Obrázok 5" descr="C:\Users\Tomáš\AppData\Local\Microsoft\Windows\INetCache\Content.MSO\DFDFEBD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máš\AppData\Local\Microsoft\Windows\INetCache\Content.MSO\DFDFEBDB.tm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95168" cy="2524816"/>
                          </a:xfrm>
                          <a:prstGeom prst="rect">
                            <a:avLst/>
                          </a:prstGeom>
                          <a:noFill/>
                          <a:ln>
                            <a:noFill/>
                          </a:ln>
                        </pic:spPr>
                      </pic:pic>
                    </a:graphicData>
                  </a:graphic>
                </wp:inline>
              </w:drawing>
            </w:r>
          </w:p>
          <w:p w14:paraId="5A9B4789" w14:textId="77777777" w:rsidR="00A10D6F" w:rsidRPr="00A10D6F" w:rsidRDefault="00A10D6F" w:rsidP="00A10D6F">
            <w:pPr>
              <w:pStyle w:val="Normlnywebov"/>
              <w:spacing w:before="0" w:beforeAutospacing="0" w:after="0" w:afterAutospacing="0"/>
              <w:jc w:val="both"/>
              <w:rPr>
                <w:sz w:val="18"/>
                <w:szCs w:val="18"/>
              </w:rPr>
            </w:pPr>
            <w:r w:rsidRPr="00A10D6F">
              <w:rPr>
                <w:sz w:val="18"/>
                <w:szCs w:val="18"/>
              </w:rPr>
              <w:t>Z pohľadu časového horizontu uplatnenia absolventov za roky 2016 a 2020, z prieskumu vyplýva nasledujúce:</w:t>
            </w:r>
          </w:p>
          <w:p w14:paraId="121431C8" w14:textId="0B3FDB4E" w:rsidR="00A10D6F" w:rsidRPr="00A10D6F" w:rsidRDefault="00A10D6F" w:rsidP="00A10D6F">
            <w:pPr>
              <w:pStyle w:val="Normlnywebov"/>
              <w:spacing w:before="0" w:beforeAutospacing="0" w:after="0" w:afterAutospacing="0"/>
              <w:jc w:val="center"/>
              <w:rPr>
                <w:sz w:val="18"/>
                <w:szCs w:val="18"/>
              </w:rPr>
            </w:pPr>
            <w:r w:rsidRPr="00A10D6F">
              <w:rPr>
                <w:rFonts w:eastAsiaTheme="minorHAnsi"/>
                <w:i/>
                <w:iCs/>
                <w:noProof/>
                <w:sz w:val="18"/>
                <w:szCs w:val="18"/>
              </w:rPr>
              <w:drawing>
                <wp:inline distT="0" distB="0" distL="0" distR="0" wp14:anchorId="1BCFA3D2" wp14:editId="423A6A35">
                  <wp:extent cx="3434184" cy="1682750"/>
                  <wp:effectExtent l="0" t="0" r="0" b="0"/>
                  <wp:docPr id="2" name="Obrázok 2" descr="C:\Users\Tomáš\AppData\Local\Microsoft\Windows\INetCache\Content.MSO\8896CDA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omáš\AppData\Local\Microsoft\Windows\INetCache\Content.MSO\8896CDA1.t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43594" cy="1687361"/>
                          </a:xfrm>
                          <a:prstGeom prst="rect">
                            <a:avLst/>
                          </a:prstGeom>
                          <a:noFill/>
                          <a:ln>
                            <a:noFill/>
                          </a:ln>
                        </pic:spPr>
                      </pic:pic>
                    </a:graphicData>
                  </a:graphic>
                </wp:inline>
              </w:drawing>
            </w:r>
          </w:p>
          <w:p w14:paraId="2BC6856C" w14:textId="6B46DFAB" w:rsidR="00A10D6F" w:rsidRPr="00A10D6F" w:rsidRDefault="00A10D6F" w:rsidP="00A10D6F">
            <w:pPr>
              <w:pStyle w:val="Normlnywebov"/>
              <w:spacing w:before="0" w:beforeAutospacing="0" w:after="0" w:afterAutospacing="0"/>
              <w:jc w:val="center"/>
              <w:rPr>
                <w:sz w:val="18"/>
                <w:szCs w:val="18"/>
              </w:rPr>
            </w:pPr>
            <w:r w:rsidRPr="00A10D6F">
              <w:rPr>
                <w:rFonts w:eastAsiaTheme="minorHAnsi"/>
                <w:i/>
                <w:iCs/>
                <w:noProof/>
                <w:sz w:val="18"/>
                <w:szCs w:val="18"/>
              </w:rPr>
              <w:drawing>
                <wp:inline distT="0" distB="0" distL="0" distR="0" wp14:anchorId="07CC61CB" wp14:editId="3E7FF1D6">
                  <wp:extent cx="3304761" cy="2533650"/>
                  <wp:effectExtent l="0" t="0" r="0" b="0"/>
                  <wp:docPr id="1" name="Obrázok 1" descr="C:\Users\Tomáš\AppData\Local\Microsoft\Windows\INetCache\Content.MSO\CFC5015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omáš\AppData\Local\Microsoft\Windows\INetCache\Content.MSO\CFC50157.t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14814" cy="2541357"/>
                          </a:xfrm>
                          <a:prstGeom prst="rect">
                            <a:avLst/>
                          </a:prstGeom>
                          <a:noFill/>
                          <a:ln>
                            <a:noFill/>
                          </a:ln>
                        </pic:spPr>
                      </pic:pic>
                    </a:graphicData>
                  </a:graphic>
                </wp:inline>
              </w:drawing>
            </w:r>
          </w:p>
          <w:p w14:paraId="79F949D0" w14:textId="77777777" w:rsidR="00A10D6F" w:rsidRPr="00A10D6F" w:rsidRDefault="00A10D6F" w:rsidP="00A10D6F">
            <w:pPr>
              <w:pStyle w:val="Normlnywebov"/>
              <w:spacing w:before="0" w:beforeAutospacing="0" w:after="0" w:afterAutospacing="0"/>
              <w:jc w:val="both"/>
              <w:rPr>
                <w:sz w:val="18"/>
                <w:szCs w:val="18"/>
              </w:rPr>
            </w:pPr>
            <w:r w:rsidRPr="00A10D6F">
              <w:rPr>
                <w:sz w:val="18"/>
                <w:szCs w:val="18"/>
              </w:rPr>
              <w:t>Pri hodnotení uplatniteľnosti absolventov fakulta využíva štandardizovaný postup podľa „Metodiky rozpisu dotácií zo štátneho rozpočtu verejným VŠ“ z dielne MŠVVaŠ SR. Výpočet koeficientu nezamestnanosti absolventov vychádza z počtu absolventov 2. stupňa štúdia za predchádzajúce tri roky a počtu evidovaných nezamestnaných absolventov fakulty z kvartálnej štatistiky ÚPSVAR (máj). Fakulta tento údaj vyhodnocuje pravidelne od roku 2015 v rámci vnútorného systému kvality. V roku 2021 má koeficient nezamestnanosti absolventov fakulty hodnotu 1,89%.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63"/>
              <w:gridCol w:w="1682"/>
              <w:gridCol w:w="1682"/>
              <w:gridCol w:w="1681"/>
              <w:gridCol w:w="1616"/>
            </w:tblGrid>
            <w:tr w:rsidR="00A10D6F" w:rsidRPr="00A10D6F" w14:paraId="53918A3B" w14:textId="77777777" w:rsidTr="00A10D6F">
              <w:tc>
                <w:tcPr>
                  <w:tcW w:w="796" w:type="pct"/>
                  <w:vAlign w:val="center"/>
                  <w:hideMark/>
                </w:tcPr>
                <w:p w14:paraId="6B9198A3" w14:textId="77777777" w:rsidR="00A10D6F" w:rsidRPr="00A10D6F" w:rsidRDefault="00A10D6F" w:rsidP="00A10D6F">
                  <w:pPr>
                    <w:pStyle w:val="Normlnywebov"/>
                    <w:spacing w:before="0" w:beforeAutospacing="0" w:after="0" w:afterAutospacing="0"/>
                    <w:rPr>
                      <w:sz w:val="18"/>
                      <w:szCs w:val="18"/>
                    </w:rPr>
                  </w:pPr>
                  <w:r w:rsidRPr="00A10D6F">
                    <w:rPr>
                      <w:rStyle w:val="Vrazn"/>
                      <w:sz w:val="18"/>
                      <w:szCs w:val="18"/>
                    </w:rPr>
                    <w:t>FBI 2017</w:t>
                  </w:r>
                </w:p>
              </w:tc>
              <w:tc>
                <w:tcPr>
                  <w:tcW w:w="1061" w:type="pct"/>
                  <w:vAlign w:val="center"/>
                  <w:hideMark/>
                </w:tcPr>
                <w:p w14:paraId="4B998A98" w14:textId="77777777" w:rsidR="00A10D6F" w:rsidRPr="00A10D6F" w:rsidRDefault="00A10D6F" w:rsidP="00A10D6F">
                  <w:pPr>
                    <w:pStyle w:val="Normlnywebov"/>
                    <w:spacing w:before="0" w:beforeAutospacing="0" w:after="0" w:afterAutospacing="0"/>
                    <w:rPr>
                      <w:sz w:val="18"/>
                      <w:szCs w:val="18"/>
                    </w:rPr>
                  </w:pPr>
                  <w:r w:rsidRPr="00A10D6F">
                    <w:rPr>
                      <w:rStyle w:val="Vrazn"/>
                      <w:sz w:val="18"/>
                      <w:szCs w:val="18"/>
                    </w:rPr>
                    <w:t>FBI 2018</w:t>
                  </w:r>
                </w:p>
              </w:tc>
              <w:tc>
                <w:tcPr>
                  <w:tcW w:w="1061" w:type="pct"/>
                  <w:vAlign w:val="center"/>
                  <w:hideMark/>
                </w:tcPr>
                <w:p w14:paraId="5C66B9EA" w14:textId="77777777" w:rsidR="00A10D6F" w:rsidRPr="00A10D6F" w:rsidRDefault="00A10D6F" w:rsidP="00A10D6F">
                  <w:pPr>
                    <w:pStyle w:val="Normlnywebov"/>
                    <w:spacing w:before="0" w:beforeAutospacing="0" w:after="0" w:afterAutospacing="0"/>
                    <w:rPr>
                      <w:sz w:val="18"/>
                      <w:szCs w:val="18"/>
                    </w:rPr>
                  </w:pPr>
                  <w:r w:rsidRPr="00A10D6F">
                    <w:rPr>
                      <w:rStyle w:val="Vrazn"/>
                      <w:sz w:val="18"/>
                      <w:szCs w:val="18"/>
                    </w:rPr>
                    <w:t>FBI 2019</w:t>
                  </w:r>
                </w:p>
              </w:tc>
              <w:tc>
                <w:tcPr>
                  <w:tcW w:w="1061" w:type="pct"/>
                  <w:vAlign w:val="center"/>
                  <w:hideMark/>
                </w:tcPr>
                <w:p w14:paraId="6BF737E5" w14:textId="77777777" w:rsidR="00A10D6F" w:rsidRPr="00A10D6F" w:rsidRDefault="00A10D6F" w:rsidP="00A10D6F">
                  <w:pPr>
                    <w:pStyle w:val="Normlnywebov"/>
                    <w:spacing w:before="0" w:beforeAutospacing="0" w:after="0" w:afterAutospacing="0"/>
                    <w:rPr>
                      <w:sz w:val="18"/>
                      <w:szCs w:val="18"/>
                    </w:rPr>
                  </w:pPr>
                  <w:r w:rsidRPr="00A10D6F">
                    <w:rPr>
                      <w:rStyle w:val="Vrazn"/>
                      <w:sz w:val="18"/>
                      <w:szCs w:val="18"/>
                    </w:rPr>
                    <w:t>FBI 2020</w:t>
                  </w:r>
                </w:p>
              </w:tc>
              <w:tc>
                <w:tcPr>
                  <w:tcW w:w="1020" w:type="pct"/>
                  <w:vAlign w:val="center"/>
                  <w:hideMark/>
                </w:tcPr>
                <w:p w14:paraId="06284FFE" w14:textId="77777777" w:rsidR="00A10D6F" w:rsidRPr="00A10D6F" w:rsidRDefault="00A10D6F" w:rsidP="00A10D6F">
                  <w:pPr>
                    <w:pStyle w:val="Normlnywebov"/>
                    <w:spacing w:before="0" w:beforeAutospacing="0" w:after="0" w:afterAutospacing="0"/>
                    <w:rPr>
                      <w:sz w:val="18"/>
                      <w:szCs w:val="18"/>
                    </w:rPr>
                  </w:pPr>
                  <w:r w:rsidRPr="00A10D6F">
                    <w:rPr>
                      <w:rStyle w:val="Vrazn"/>
                      <w:sz w:val="18"/>
                      <w:szCs w:val="18"/>
                    </w:rPr>
                    <w:t>FBI 2021</w:t>
                  </w:r>
                </w:p>
              </w:tc>
            </w:tr>
            <w:tr w:rsidR="00A10D6F" w:rsidRPr="00A10D6F" w14:paraId="3856C928" w14:textId="77777777" w:rsidTr="00A10D6F">
              <w:tc>
                <w:tcPr>
                  <w:tcW w:w="796" w:type="pct"/>
                  <w:vAlign w:val="center"/>
                  <w:hideMark/>
                </w:tcPr>
                <w:p w14:paraId="1170D3CD" w14:textId="77777777" w:rsidR="00A10D6F" w:rsidRPr="00A10D6F" w:rsidRDefault="00A10D6F" w:rsidP="00A10D6F">
                  <w:pPr>
                    <w:pStyle w:val="Normlnywebov"/>
                    <w:spacing w:before="0" w:beforeAutospacing="0" w:after="0" w:afterAutospacing="0"/>
                    <w:rPr>
                      <w:sz w:val="18"/>
                      <w:szCs w:val="18"/>
                    </w:rPr>
                  </w:pPr>
                  <w:r w:rsidRPr="00A10D6F">
                    <w:rPr>
                      <w:sz w:val="18"/>
                      <w:szCs w:val="18"/>
                    </w:rPr>
                    <w:t>3,87%</w:t>
                  </w:r>
                </w:p>
              </w:tc>
              <w:tc>
                <w:tcPr>
                  <w:tcW w:w="1061" w:type="pct"/>
                  <w:vAlign w:val="center"/>
                  <w:hideMark/>
                </w:tcPr>
                <w:p w14:paraId="307A1533" w14:textId="77777777" w:rsidR="00A10D6F" w:rsidRPr="00A10D6F" w:rsidRDefault="00A10D6F" w:rsidP="00A10D6F">
                  <w:pPr>
                    <w:pStyle w:val="Normlnywebov"/>
                    <w:spacing w:before="0" w:beforeAutospacing="0" w:after="0" w:afterAutospacing="0"/>
                    <w:rPr>
                      <w:sz w:val="18"/>
                      <w:szCs w:val="18"/>
                    </w:rPr>
                  </w:pPr>
                  <w:r w:rsidRPr="00A10D6F">
                    <w:rPr>
                      <w:sz w:val="18"/>
                      <w:szCs w:val="18"/>
                    </w:rPr>
                    <w:t>3,57%</w:t>
                  </w:r>
                </w:p>
              </w:tc>
              <w:tc>
                <w:tcPr>
                  <w:tcW w:w="1061" w:type="pct"/>
                  <w:vAlign w:val="center"/>
                  <w:hideMark/>
                </w:tcPr>
                <w:p w14:paraId="568C0211" w14:textId="77777777" w:rsidR="00A10D6F" w:rsidRPr="00A10D6F" w:rsidRDefault="00A10D6F" w:rsidP="00A10D6F">
                  <w:pPr>
                    <w:pStyle w:val="Normlnywebov"/>
                    <w:spacing w:before="0" w:beforeAutospacing="0" w:after="0" w:afterAutospacing="0"/>
                    <w:rPr>
                      <w:sz w:val="18"/>
                      <w:szCs w:val="18"/>
                    </w:rPr>
                  </w:pPr>
                  <w:r w:rsidRPr="00A10D6F">
                    <w:rPr>
                      <w:sz w:val="18"/>
                      <w:szCs w:val="18"/>
                    </w:rPr>
                    <w:t>4,35%</w:t>
                  </w:r>
                </w:p>
              </w:tc>
              <w:tc>
                <w:tcPr>
                  <w:tcW w:w="1061" w:type="pct"/>
                  <w:vAlign w:val="center"/>
                  <w:hideMark/>
                </w:tcPr>
                <w:p w14:paraId="54383D63" w14:textId="77777777" w:rsidR="00A10D6F" w:rsidRPr="00A10D6F" w:rsidRDefault="00A10D6F" w:rsidP="00A10D6F">
                  <w:pPr>
                    <w:pStyle w:val="Normlnywebov"/>
                    <w:spacing w:before="0" w:beforeAutospacing="0" w:after="0" w:afterAutospacing="0"/>
                    <w:rPr>
                      <w:sz w:val="18"/>
                      <w:szCs w:val="18"/>
                    </w:rPr>
                  </w:pPr>
                  <w:r w:rsidRPr="00A10D6F">
                    <w:rPr>
                      <w:sz w:val="18"/>
                      <w:szCs w:val="18"/>
                    </w:rPr>
                    <w:t>3,05%</w:t>
                  </w:r>
                </w:p>
              </w:tc>
              <w:tc>
                <w:tcPr>
                  <w:tcW w:w="1020" w:type="pct"/>
                  <w:vAlign w:val="center"/>
                  <w:hideMark/>
                </w:tcPr>
                <w:p w14:paraId="0C97D86F" w14:textId="77777777" w:rsidR="00A10D6F" w:rsidRPr="00A10D6F" w:rsidRDefault="00A10D6F" w:rsidP="00A10D6F">
                  <w:pPr>
                    <w:pStyle w:val="Normlnywebov"/>
                    <w:spacing w:before="0" w:beforeAutospacing="0" w:after="0" w:afterAutospacing="0"/>
                    <w:rPr>
                      <w:sz w:val="18"/>
                      <w:szCs w:val="18"/>
                    </w:rPr>
                  </w:pPr>
                  <w:r w:rsidRPr="00A10D6F">
                    <w:rPr>
                      <w:sz w:val="18"/>
                      <w:szCs w:val="18"/>
                    </w:rPr>
                    <w:t>1,89%</w:t>
                  </w:r>
                </w:p>
              </w:tc>
            </w:tr>
          </w:tbl>
          <w:p w14:paraId="746FCB29" w14:textId="77777777" w:rsidR="00A10D6F" w:rsidRPr="00A10D6F" w:rsidRDefault="00A10D6F" w:rsidP="00A10D6F">
            <w:pPr>
              <w:pStyle w:val="Normlnywebov"/>
              <w:spacing w:before="0" w:beforeAutospacing="0" w:after="0" w:afterAutospacing="0"/>
              <w:jc w:val="both"/>
              <w:rPr>
                <w:sz w:val="18"/>
                <w:szCs w:val="18"/>
              </w:rPr>
            </w:pPr>
            <w:r w:rsidRPr="00A10D6F">
              <w:rPr>
                <w:sz w:val="18"/>
                <w:szCs w:val="18"/>
              </w:rPr>
              <w:t xml:space="preserve">Použité vstupné údaje: Počet evidovaných nezamestnaných: </w:t>
            </w:r>
            <w:r w:rsidRPr="00A10D6F">
              <w:rPr>
                <w:rStyle w:val="Vrazn"/>
                <w:sz w:val="18"/>
                <w:szCs w:val="18"/>
              </w:rPr>
              <w:t xml:space="preserve">6 </w:t>
            </w:r>
            <w:r w:rsidRPr="00A10D6F">
              <w:rPr>
                <w:sz w:val="18"/>
                <w:szCs w:val="18"/>
              </w:rPr>
              <w:t xml:space="preserve">Počet absolventov: </w:t>
            </w:r>
            <w:r w:rsidRPr="00A10D6F">
              <w:rPr>
                <w:rStyle w:val="Vrazn"/>
                <w:sz w:val="18"/>
                <w:szCs w:val="18"/>
              </w:rPr>
              <w:t>317</w:t>
            </w:r>
            <w:r w:rsidRPr="00A10D6F">
              <w:rPr>
                <w:sz w:val="18"/>
                <w:szCs w:val="18"/>
              </w:rPr>
              <w:t xml:space="preserve"> (97 v r. 2020, 106 v r. 2019, 114 v r. 2018)</w:t>
            </w:r>
          </w:p>
          <w:p w14:paraId="3B35B77B" w14:textId="77777777" w:rsidR="00A10D6F" w:rsidRDefault="00A10D6F" w:rsidP="00A10D6F">
            <w:pPr>
              <w:pStyle w:val="Normlnywebov"/>
              <w:spacing w:before="0" w:beforeAutospacing="0" w:after="0" w:afterAutospacing="0"/>
              <w:jc w:val="both"/>
              <w:rPr>
                <w:sz w:val="18"/>
                <w:szCs w:val="18"/>
              </w:rPr>
            </w:pPr>
          </w:p>
          <w:p w14:paraId="7FD1D69B" w14:textId="0FFEC0C3" w:rsidR="00A10D6F" w:rsidRPr="00A10D6F" w:rsidRDefault="00A10D6F" w:rsidP="00A10D6F">
            <w:pPr>
              <w:pStyle w:val="Normlnywebov"/>
              <w:spacing w:before="0" w:beforeAutospacing="0" w:after="0" w:afterAutospacing="0"/>
              <w:jc w:val="both"/>
              <w:rPr>
                <w:sz w:val="18"/>
                <w:szCs w:val="18"/>
              </w:rPr>
            </w:pPr>
            <w:r w:rsidRPr="00A10D6F">
              <w:rPr>
                <w:sz w:val="18"/>
                <w:szCs w:val="18"/>
              </w:rPr>
              <w:t xml:space="preserve">Tieto údaje fakulta zverejňuje každoročne v Správe z hodnotenia vnútorného systému kvality a tiež v dokumente „Vyhodnotenie vzdelávacej činnosti“ v príslušnom akademickom roku. Dokumenty možno nájsť na webe fakulty pod odkazom: </w:t>
            </w:r>
            <w:hyperlink r:id="rId25" w:history="1">
              <w:r w:rsidRPr="00A10D6F">
                <w:rPr>
                  <w:rStyle w:val="Hypertextovprepojenie"/>
                  <w:sz w:val="18"/>
                  <w:szCs w:val="18"/>
                </w:rPr>
                <w:t>https://www.fbi.uniza.sk/stranka/vnutorny-system-kvality-fbi</w:t>
              </w:r>
            </w:hyperlink>
          </w:p>
          <w:p w14:paraId="3022FC1C" w14:textId="77777777" w:rsidR="00A10D6F" w:rsidRPr="00A10D6F" w:rsidRDefault="00A10D6F" w:rsidP="00A10D6F">
            <w:pPr>
              <w:pStyle w:val="Normlnywebov"/>
              <w:spacing w:before="0" w:beforeAutospacing="0" w:after="0" w:afterAutospacing="0"/>
              <w:jc w:val="both"/>
              <w:rPr>
                <w:sz w:val="18"/>
                <w:szCs w:val="18"/>
              </w:rPr>
            </w:pPr>
            <w:r w:rsidRPr="00A10D6F">
              <w:rPr>
                <w:sz w:val="18"/>
                <w:szCs w:val="18"/>
              </w:rPr>
              <w:lastRenderedPageBreak/>
              <w:t>Podľa predbežnej správy vypracovanej CVTI SR, v období december 2019 až február 2020 (</w:t>
            </w:r>
            <w:hyperlink r:id="rId26" w:history="1">
              <w:r w:rsidRPr="00A10D6F">
                <w:rPr>
                  <w:rStyle w:val="Hypertextovprepojenie"/>
                  <w:sz w:val="18"/>
                  <w:szCs w:val="18"/>
                </w:rPr>
                <w:t>https://www.cvtisr.sk/cvti-sr-vedecka-kniznica/informacie-o-skolstve/skolstvo/vysoke-skoly/uplatnenie-absolventov-vysokych-skol-na-trhu-prace.html?page_id=28928</w:t>
              </w:r>
            </w:hyperlink>
            <w:r w:rsidRPr="00A10D6F">
              <w:rPr>
                <w:sz w:val="18"/>
                <w:szCs w:val="18"/>
              </w:rPr>
              <w:t xml:space="preserve"> ) uplatniteľnosť absolventov v odbore 92-bezpečnostné služby, na trhu práce, je úspešná. Uvedenú skutočnosť prezentujeme vybranými príkladmi (</w:t>
            </w:r>
            <w:hyperlink r:id="rId27" w:history="1">
              <w:r w:rsidRPr="00A10D6F">
                <w:rPr>
                  <w:rStyle w:val="Hypertextovprepojenie"/>
                  <w:sz w:val="18"/>
                  <w:szCs w:val="18"/>
                </w:rPr>
                <w:t>https://www.cvtisr.sk/buxus/docs//VS/absolvent/2020/ABSOLVENT_VS_priebezna_sprava_final_web.pdf</w:t>
              </w:r>
            </w:hyperlink>
            <w:r w:rsidRPr="00A10D6F">
              <w:rPr>
                <w:sz w:val="18"/>
                <w:szCs w:val="18"/>
              </w:rPr>
              <w:t>):</w:t>
            </w:r>
          </w:p>
          <w:p w14:paraId="492E8521" w14:textId="77777777" w:rsidR="00A10D6F" w:rsidRPr="00A10D6F" w:rsidRDefault="00A10D6F" w:rsidP="00D8211E">
            <w:pPr>
              <w:numPr>
                <w:ilvl w:val="0"/>
                <w:numId w:val="1"/>
              </w:numPr>
              <w:jc w:val="both"/>
              <w:rPr>
                <w:rFonts w:ascii="Times New Roman" w:hAnsi="Times New Roman" w:cs="Times New Roman"/>
                <w:sz w:val="18"/>
                <w:szCs w:val="18"/>
              </w:rPr>
            </w:pPr>
            <w:r w:rsidRPr="00A10D6F">
              <w:rPr>
                <w:rFonts w:ascii="Times New Roman" w:hAnsi="Times New Roman" w:cs="Times New Roman"/>
                <w:sz w:val="18"/>
                <w:szCs w:val="18"/>
              </w:rPr>
              <w:t>Pri zisťovaní dĺžky zotrvania v prvej práci teda, ako dlho absolventi zostali vo svojej prvej práci po skončení štúdia, zotrvali v prvom zamestnaní najdlhšie (do súčasnosti) respondenti vojenských a bezpečnostných vied a náuk, uviedli to takmer dve tretiny (64,6 %) respondentov.</w:t>
            </w:r>
          </w:p>
          <w:p w14:paraId="18B61D5B" w14:textId="77777777" w:rsidR="00A10D6F" w:rsidRPr="00A10D6F" w:rsidRDefault="00A10D6F" w:rsidP="00D8211E">
            <w:pPr>
              <w:numPr>
                <w:ilvl w:val="0"/>
                <w:numId w:val="1"/>
              </w:numPr>
              <w:jc w:val="both"/>
              <w:rPr>
                <w:rFonts w:ascii="Times New Roman" w:hAnsi="Times New Roman" w:cs="Times New Roman"/>
                <w:sz w:val="18"/>
                <w:szCs w:val="18"/>
              </w:rPr>
            </w:pPr>
            <w:r w:rsidRPr="00A10D6F">
              <w:rPr>
                <w:rFonts w:ascii="Times New Roman" w:hAnsi="Times New Roman" w:cs="Times New Roman"/>
                <w:sz w:val="18"/>
                <w:szCs w:val="18"/>
              </w:rPr>
              <w:t>Disponujú prácou vo verejnom/štátnom sektore (46,6 %)</w:t>
            </w:r>
          </w:p>
          <w:p w14:paraId="1D90E1C9" w14:textId="77777777" w:rsidR="00A10D6F" w:rsidRPr="00A10D6F" w:rsidRDefault="00A10D6F" w:rsidP="00D8211E">
            <w:pPr>
              <w:numPr>
                <w:ilvl w:val="0"/>
                <w:numId w:val="1"/>
              </w:numPr>
              <w:jc w:val="both"/>
              <w:rPr>
                <w:rFonts w:ascii="Times New Roman" w:hAnsi="Times New Roman" w:cs="Times New Roman"/>
                <w:sz w:val="18"/>
                <w:szCs w:val="18"/>
              </w:rPr>
            </w:pPr>
            <w:r w:rsidRPr="00A10D6F">
              <w:rPr>
                <w:rFonts w:ascii="Times New Roman" w:hAnsi="Times New Roman" w:cs="Times New Roman"/>
                <w:sz w:val="18"/>
                <w:szCs w:val="18"/>
              </w:rPr>
              <w:t>Na základe údajov o pozícií v organizácií je možné konštatovať, že najčastejšie zastávali riadiacu funkciu absolventi bezpečnostných vied (38,3 %),</w:t>
            </w:r>
          </w:p>
          <w:p w14:paraId="5A32988F" w14:textId="77777777" w:rsidR="00A10D6F" w:rsidRPr="00A10D6F" w:rsidRDefault="00A10D6F" w:rsidP="00D8211E">
            <w:pPr>
              <w:numPr>
                <w:ilvl w:val="0"/>
                <w:numId w:val="1"/>
              </w:numPr>
              <w:jc w:val="both"/>
              <w:rPr>
                <w:rFonts w:ascii="Times New Roman" w:hAnsi="Times New Roman" w:cs="Times New Roman"/>
                <w:sz w:val="18"/>
                <w:szCs w:val="18"/>
              </w:rPr>
            </w:pPr>
            <w:r w:rsidRPr="00A10D6F">
              <w:rPr>
                <w:rFonts w:ascii="Times New Roman" w:hAnsi="Times New Roman" w:cs="Times New Roman"/>
                <w:sz w:val="18"/>
                <w:szCs w:val="18"/>
              </w:rPr>
              <w:t>študenti odboru už v čase absolvovania štúdia prácu mali, pričom bolo sledovaný čas pôsobenia v práci: 3 mesiace (29,2%), 6 mesiacov (9,7%), 1 rok (4,6%), prácu získal počas štúdia a zostal som v nej aj po jej ukončení (44,4%).</w:t>
            </w:r>
          </w:p>
          <w:p w14:paraId="479B472E" w14:textId="77777777" w:rsidR="00A10D6F" w:rsidRDefault="00A10D6F" w:rsidP="00A10D6F">
            <w:pPr>
              <w:pStyle w:val="Normlnywebov"/>
              <w:spacing w:before="0" w:beforeAutospacing="0" w:after="0" w:afterAutospacing="0"/>
              <w:jc w:val="both"/>
              <w:rPr>
                <w:sz w:val="18"/>
                <w:szCs w:val="18"/>
              </w:rPr>
            </w:pPr>
          </w:p>
          <w:p w14:paraId="62139D29" w14:textId="16CCBDD5" w:rsidR="00A10D6F" w:rsidRPr="00A10D6F" w:rsidRDefault="00A10D6F" w:rsidP="00A10D6F">
            <w:pPr>
              <w:pStyle w:val="Normlnywebov"/>
              <w:spacing w:before="0" w:beforeAutospacing="0" w:after="0" w:afterAutospacing="0"/>
              <w:jc w:val="both"/>
              <w:rPr>
                <w:sz w:val="18"/>
                <w:szCs w:val="18"/>
              </w:rPr>
            </w:pPr>
            <w:r w:rsidRPr="00A10D6F">
              <w:rPr>
                <w:sz w:val="18"/>
                <w:szCs w:val="18"/>
              </w:rPr>
              <w:t>Nezamestnanosť absolventov slovenských vysokých škôl v roku 2020 s názvom „Analytický výstup zo štatistických údajov MŠVVaŠ SR a MPSVaR“ je prezentovaná na stránke Ministerstva školstva SR (</w:t>
            </w:r>
            <w:hyperlink r:id="rId28" w:history="1">
              <w:r w:rsidRPr="00A10D6F">
                <w:rPr>
                  <w:rStyle w:val="Hypertextovprepojenie"/>
                  <w:sz w:val="18"/>
                  <w:szCs w:val="18"/>
                </w:rPr>
                <w:t>https://www.cvtisr.sk/buxus/docs//VS/nezamestnanost/Nezamestnanost_abs_SK_VS_2020_final.pdf</w:t>
              </w:r>
            </w:hyperlink>
            <w:r w:rsidRPr="00A10D6F">
              <w:rPr>
                <w:sz w:val="18"/>
                <w:szCs w:val="18"/>
              </w:rPr>
              <w:t>). Zaviedol sa pojem AMN absolútnej miery nezamestnaných absolventov verejných VŠ podľa stupňa a skupín študijných odboroch. V  priebehu rokov 2011-2020 počet našich absolventov má klesajúci charakter.</w:t>
            </w:r>
          </w:p>
          <w:p w14:paraId="3D4093EC" w14:textId="65C89CA0" w:rsidR="00556FBD" w:rsidRPr="00A10D6F" w:rsidRDefault="00A10D6F" w:rsidP="00A10D6F">
            <w:pPr>
              <w:pStyle w:val="Normlnywebov"/>
              <w:spacing w:before="0" w:beforeAutospacing="0" w:after="0" w:afterAutospacing="0"/>
              <w:jc w:val="both"/>
              <w:rPr>
                <w:sz w:val="18"/>
                <w:szCs w:val="18"/>
              </w:rPr>
            </w:pPr>
            <w:r w:rsidRPr="00A10D6F">
              <w:rPr>
                <w:sz w:val="18"/>
                <w:szCs w:val="18"/>
              </w:rPr>
              <w:t>V závere správy (str. 37) sa uvádzajú výpočty CVTI SR, vývoja AMN absolútnej miery nezamestnanosti podľa skupín odborov v I. stupni. Študijný odbor bezpečnostné vedy (spolu s vojenským) klesol zo 4,9% v roku 2011 na 1,22% v roku 2020. </w:t>
            </w:r>
          </w:p>
        </w:tc>
      </w:tr>
      <w:tr w:rsidR="00556FBD" w:rsidRPr="00F333F4" w14:paraId="73FFC94D" w14:textId="77777777" w:rsidTr="00A10D6F">
        <w:tc>
          <w:tcPr>
            <w:tcW w:w="567" w:type="dxa"/>
            <w:shd w:val="clear" w:color="auto" w:fill="F2F2F2" w:themeFill="background1" w:themeFillShade="F2"/>
            <w:vAlign w:val="center"/>
          </w:tcPr>
          <w:p w14:paraId="1555FBB7" w14:textId="77777777" w:rsidR="00556FBD" w:rsidRPr="00F333F4" w:rsidRDefault="00556FBD" w:rsidP="00A10D6F">
            <w:pPr>
              <w:autoSpaceDE w:val="0"/>
              <w:autoSpaceDN w:val="0"/>
              <w:adjustRightInd w:val="0"/>
              <w:jc w:val="center"/>
              <w:rPr>
                <w:rFonts w:cstheme="minorHAnsi"/>
              </w:rPr>
            </w:pPr>
            <w:r w:rsidRPr="00F333F4">
              <w:rPr>
                <w:rFonts w:cstheme="minorHAnsi"/>
              </w:rPr>
              <w:lastRenderedPageBreak/>
              <w:t>b</w:t>
            </w:r>
          </w:p>
        </w:tc>
        <w:tc>
          <w:tcPr>
            <w:tcW w:w="4112" w:type="dxa"/>
            <w:shd w:val="clear" w:color="auto" w:fill="F2F2F2" w:themeFill="background1" w:themeFillShade="F2"/>
          </w:tcPr>
          <w:p w14:paraId="1EA65674" w14:textId="77777777" w:rsidR="00556FBD" w:rsidRPr="00186C41" w:rsidRDefault="00556FBD" w:rsidP="00A10D6F">
            <w:pPr>
              <w:rPr>
                <w:rFonts w:cstheme="minorHAnsi"/>
                <w:b/>
                <w:bCs/>
                <w:color w:val="000000"/>
              </w:rPr>
            </w:pPr>
            <w:r w:rsidRPr="00186C41">
              <w:rPr>
                <w:rFonts w:cstheme="minorHAnsi"/>
                <w:b/>
                <w:bCs/>
                <w:color w:val="000000"/>
              </w:rPr>
              <w:t>Úspešní absolventi študijného programu</w:t>
            </w:r>
          </w:p>
        </w:tc>
        <w:tc>
          <w:tcPr>
            <w:tcW w:w="6095" w:type="dxa"/>
          </w:tcPr>
          <w:p w14:paraId="76A528D4" w14:textId="77777777" w:rsidR="00A10D6F" w:rsidRPr="00A10D6F" w:rsidRDefault="00A10D6F" w:rsidP="00A10D6F">
            <w:pPr>
              <w:rPr>
                <w:rFonts w:ascii="Times New Roman" w:hAnsi="Times New Roman" w:cs="Times New Roman"/>
                <w:bCs/>
                <w:iCs/>
                <w:sz w:val="18"/>
                <w:szCs w:val="18"/>
              </w:rPr>
            </w:pPr>
            <w:r w:rsidRPr="00A10D6F">
              <w:rPr>
                <w:rFonts w:ascii="Times New Roman" w:hAnsi="Times New Roman" w:cs="Times New Roman"/>
                <w:bCs/>
                <w:iCs/>
                <w:sz w:val="18"/>
                <w:szCs w:val="18"/>
              </w:rPr>
              <w:t>Meno a priezvisko: Ing. Michaela Španková, PhD.</w:t>
            </w:r>
          </w:p>
          <w:p w14:paraId="0A9DB39E" w14:textId="77777777" w:rsidR="00A10D6F" w:rsidRPr="00A10D6F" w:rsidRDefault="00A10D6F" w:rsidP="00A10D6F">
            <w:pPr>
              <w:rPr>
                <w:rFonts w:ascii="Times New Roman" w:hAnsi="Times New Roman" w:cs="Times New Roman"/>
                <w:bCs/>
                <w:iCs/>
                <w:sz w:val="18"/>
                <w:szCs w:val="18"/>
              </w:rPr>
            </w:pPr>
            <w:r w:rsidRPr="00A10D6F">
              <w:rPr>
                <w:rFonts w:ascii="Times New Roman" w:hAnsi="Times New Roman" w:cs="Times New Roman"/>
                <w:bCs/>
                <w:iCs/>
                <w:sz w:val="18"/>
                <w:szCs w:val="18"/>
              </w:rPr>
              <w:t>Odborný profil (podľa uváženia): Pôsobí ako biometrický expert na KEÚ PZ v Bratislave, publikuje vedecké články v oblasti biometrie, pôsobila na generálnom riaditeľstve Interpol v Lyone.</w:t>
            </w:r>
          </w:p>
          <w:p w14:paraId="2FD9D450" w14:textId="77777777" w:rsidR="00A10D6F" w:rsidRPr="00A10D6F" w:rsidRDefault="00A10D6F" w:rsidP="00A10D6F">
            <w:pPr>
              <w:rPr>
                <w:rFonts w:ascii="Times New Roman" w:hAnsi="Times New Roman" w:cs="Times New Roman"/>
                <w:bCs/>
                <w:iCs/>
                <w:sz w:val="18"/>
                <w:szCs w:val="18"/>
              </w:rPr>
            </w:pPr>
            <w:r w:rsidRPr="00A10D6F">
              <w:rPr>
                <w:rFonts w:ascii="Times New Roman" w:hAnsi="Times New Roman" w:cs="Times New Roman"/>
                <w:bCs/>
                <w:iCs/>
                <w:sz w:val="18"/>
                <w:szCs w:val="18"/>
              </w:rPr>
              <w:t>Názov spoločnosti (pracovná pozícia): Kriminalistický a expertízny ústav PZ Bratislava – expert daktyloskopickej identifikácie osôb</w:t>
            </w:r>
          </w:p>
          <w:p w14:paraId="52B2CBFD" w14:textId="77777777" w:rsidR="00A10D6F" w:rsidRPr="00A10D6F" w:rsidRDefault="00A10D6F" w:rsidP="00A10D6F">
            <w:pPr>
              <w:rPr>
                <w:rFonts w:ascii="Times New Roman" w:hAnsi="Times New Roman" w:cs="Times New Roman"/>
                <w:bCs/>
                <w:iCs/>
                <w:sz w:val="18"/>
                <w:szCs w:val="18"/>
              </w:rPr>
            </w:pPr>
          </w:p>
          <w:p w14:paraId="5EC2A1C3" w14:textId="03579B4D" w:rsidR="00A10D6F" w:rsidRPr="00A10D6F" w:rsidRDefault="00A10D6F" w:rsidP="00A10D6F">
            <w:pPr>
              <w:rPr>
                <w:rFonts w:ascii="Times New Roman" w:hAnsi="Times New Roman" w:cs="Times New Roman"/>
                <w:bCs/>
                <w:iCs/>
                <w:sz w:val="18"/>
                <w:szCs w:val="18"/>
              </w:rPr>
            </w:pPr>
            <w:r w:rsidRPr="00A10D6F">
              <w:rPr>
                <w:rFonts w:ascii="Times New Roman" w:hAnsi="Times New Roman" w:cs="Times New Roman"/>
                <w:bCs/>
                <w:iCs/>
                <w:sz w:val="18"/>
                <w:szCs w:val="18"/>
              </w:rPr>
              <w:t>Meno a priezvisko: Ing. Nina Molovčáková, PhD.</w:t>
            </w:r>
          </w:p>
          <w:p w14:paraId="6E391E59" w14:textId="77777777" w:rsidR="00A10D6F" w:rsidRPr="00A10D6F" w:rsidRDefault="00A10D6F" w:rsidP="00A10D6F">
            <w:pPr>
              <w:rPr>
                <w:rFonts w:ascii="Times New Roman" w:hAnsi="Times New Roman" w:cs="Times New Roman"/>
                <w:bCs/>
                <w:iCs/>
                <w:sz w:val="18"/>
                <w:szCs w:val="18"/>
              </w:rPr>
            </w:pPr>
            <w:r w:rsidRPr="00A10D6F">
              <w:rPr>
                <w:rFonts w:ascii="Times New Roman" w:hAnsi="Times New Roman" w:cs="Times New Roman"/>
                <w:bCs/>
                <w:iCs/>
                <w:sz w:val="18"/>
                <w:szCs w:val="18"/>
              </w:rPr>
              <w:t>Názov spoločnosti (pracovná pozícia): Okresné riaditeľstvo Policajného zboru v Žiline/Oddelenie kriminálnej polície – vyšetrovateľ</w:t>
            </w:r>
          </w:p>
          <w:p w14:paraId="02F56D2D" w14:textId="77777777" w:rsidR="00A10D6F" w:rsidRPr="00A10D6F" w:rsidRDefault="00A10D6F" w:rsidP="00A10D6F">
            <w:pPr>
              <w:rPr>
                <w:rFonts w:ascii="Times New Roman" w:hAnsi="Times New Roman" w:cs="Times New Roman"/>
                <w:bCs/>
                <w:iCs/>
                <w:sz w:val="18"/>
                <w:szCs w:val="18"/>
              </w:rPr>
            </w:pPr>
          </w:p>
          <w:p w14:paraId="1C6A19D0" w14:textId="77777777" w:rsidR="00A10D6F" w:rsidRPr="00A10D6F" w:rsidRDefault="00A10D6F" w:rsidP="00A10D6F">
            <w:pPr>
              <w:rPr>
                <w:rFonts w:ascii="Times New Roman" w:hAnsi="Times New Roman" w:cs="Times New Roman"/>
                <w:bCs/>
                <w:iCs/>
                <w:sz w:val="18"/>
                <w:szCs w:val="18"/>
              </w:rPr>
            </w:pPr>
            <w:r w:rsidRPr="00A10D6F">
              <w:rPr>
                <w:rFonts w:ascii="Times New Roman" w:hAnsi="Times New Roman" w:cs="Times New Roman"/>
                <w:bCs/>
                <w:iCs/>
                <w:sz w:val="18"/>
                <w:szCs w:val="18"/>
              </w:rPr>
              <w:t>Meno a priezvisko: Ing. Henrich Slezák</w:t>
            </w:r>
          </w:p>
          <w:p w14:paraId="4884A4AD" w14:textId="77777777" w:rsidR="00A10D6F" w:rsidRPr="00A10D6F" w:rsidRDefault="00A10D6F" w:rsidP="00A10D6F">
            <w:pPr>
              <w:rPr>
                <w:rFonts w:ascii="Times New Roman" w:hAnsi="Times New Roman" w:cs="Times New Roman"/>
                <w:bCs/>
                <w:iCs/>
                <w:sz w:val="18"/>
                <w:szCs w:val="18"/>
              </w:rPr>
            </w:pPr>
            <w:r w:rsidRPr="00A10D6F">
              <w:rPr>
                <w:rFonts w:ascii="Times New Roman" w:hAnsi="Times New Roman" w:cs="Times New Roman"/>
                <w:bCs/>
                <w:iCs/>
                <w:sz w:val="18"/>
                <w:szCs w:val="18"/>
              </w:rPr>
              <w:t>Názov spoločnosti (pracovná pozícia): LIFARS, s.r.o., Bratislava – Cyber Security Consultant and Auditor</w:t>
            </w:r>
          </w:p>
          <w:p w14:paraId="7E4D61E1" w14:textId="77777777" w:rsidR="00A10D6F" w:rsidRPr="00A10D6F" w:rsidRDefault="00A10D6F" w:rsidP="00A10D6F">
            <w:pPr>
              <w:rPr>
                <w:rFonts w:ascii="Times New Roman" w:hAnsi="Times New Roman" w:cs="Times New Roman"/>
                <w:bCs/>
                <w:iCs/>
                <w:sz w:val="18"/>
                <w:szCs w:val="18"/>
              </w:rPr>
            </w:pPr>
          </w:p>
          <w:p w14:paraId="79B0EC19" w14:textId="77777777" w:rsidR="00A10D6F" w:rsidRPr="00A10D6F" w:rsidRDefault="00A10D6F" w:rsidP="00A10D6F">
            <w:pPr>
              <w:rPr>
                <w:rFonts w:ascii="Times New Roman" w:hAnsi="Times New Roman" w:cs="Times New Roman"/>
                <w:bCs/>
                <w:iCs/>
                <w:sz w:val="18"/>
                <w:szCs w:val="18"/>
              </w:rPr>
            </w:pPr>
            <w:r w:rsidRPr="00A10D6F">
              <w:rPr>
                <w:rFonts w:ascii="Times New Roman" w:hAnsi="Times New Roman" w:cs="Times New Roman"/>
                <w:bCs/>
                <w:iCs/>
                <w:sz w:val="18"/>
                <w:szCs w:val="18"/>
              </w:rPr>
              <w:t>Meno a priezvisko: Ing. Július Jakab</w:t>
            </w:r>
          </w:p>
          <w:p w14:paraId="26F7DBF2" w14:textId="77777777" w:rsidR="00A10D6F" w:rsidRPr="00A10D6F" w:rsidRDefault="00A10D6F" w:rsidP="00A10D6F">
            <w:pPr>
              <w:rPr>
                <w:rFonts w:ascii="Times New Roman" w:hAnsi="Times New Roman" w:cs="Times New Roman"/>
                <w:bCs/>
                <w:iCs/>
                <w:sz w:val="18"/>
                <w:szCs w:val="18"/>
              </w:rPr>
            </w:pPr>
            <w:r w:rsidRPr="00A10D6F">
              <w:rPr>
                <w:rFonts w:ascii="Times New Roman" w:hAnsi="Times New Roman" w:cs="Times New Roman"/>
                <w:bCs/>
                <w:iCs/>
                <w:sz w:val="18"/>
                <w:szCs w:val="18"/>
              </w:rPr>
              <w:t>Názov spoločnosti (pracovná pozícia): Úrad vlády Slovenskej republiky, Bratislava – vedúci úradu</w:t>
            </w:r>
          </w:p>
          <w:p w14:paraId="51A804BB" w14:textId="77777777" w:rsidR="00A10D6F" w:rsidRPr="00A10D6F" w:rsidRDefault="00A10D6F" w:rsidP="00A10D6F">
            <w:pPr>
              <w:rPr>
                <w:rFonts w:ascii="Times New Roman" w:hAnsi="Times New Roman" w:cs="Times New Roman"/>
                <w:bCs/>
                <w:iCs/>
                <w:sz w:val="18"/>
                <w:szCs w:val="18"/>
              </w:rPr>
            </w:pPr>
          </w:p>
          <w:p w14:paraId="35CA4BD5" w14:textId="77777777" w:rsidR="00A10D6F" w:rsidRPr="00A10D6F" w:rsidRDefault="00A10D6F" w:rsidP="00A10D6F">
            <w:pPr>
              <w:rPr>
                <w:rFonts w:ascii="Times New Roman" w:hAnsi="Times New Roman" w:cs="Times New Roman"/>
                <w:bCs/>
                <w:iCs/>
                <w:sz w:val="18"/>
                <w:szCs w:val="18"/>
              </w:rPr>
            </w:pPr>
            <w:r w:rsidRPr="00A10D6F">
              <w:rPr>
                <w:rFonts w:ascii="Times New Roman" w:hAnsi="Times New Roman" w:cs="Times New Roman"/>
                <w:bCs/>
                <w:iCs/>
                <w:sz w:val="18"/>
                <w:szCs w:val="18"/>
              </w:rPr>
              <w:t>Meno a priezvisko: Ing. Ľudovít Macho</w:t>
            </w:r>
          </w:p>
          <w:p w14:paraId="271BA8ED" w14:textId="77777777" w:rsidR="00A10D6F" w:rsidRPr="00A10D6F" w:rsidRDefault="00A10D6F" w:rsidP="00A10D6F">
            <w:pPr>
              <w:rPr>
                <w:rFonts w:ascii="Times New Roman" w:hAnsi="Times New Roman" w:cs="Times New Roman"/>
                <w:bCs/>
                <w:iCs/>
                <w:sz w:val="18"/>
                <w:szCs w:val="18"/>
              </w:rPr>
            </w:pPr>
            <w:r w:rsidRPr="00A10D6F">
              <w:rPr>
                <w:rFonts w:ascii="Times New Roman" w:hAnsi="Times New Roman" w:cs="Times New Roman"/>
                <w:bCs/>
                <w:iCs/>
                <w:sz w:val="18"/>
                <w:szCs w:val="18"/>
              </w:rPr>
              <w:t>Názov spoločnosti (pracovná pozícia): Krajské riaditeľstvo Policajného zboru v Nitre/Oddelenie SBS – referent špecialista</w:t>
            </w:r>
          </w:p>
          <w:p w14:paraId="7B6D374C" w14:textId="77777777" w:rsidR="00A10D6F" w:rsidRPr="00A10D6F" w:rsidRDefault="00A10D6F" w:rsidP="00A10D6F">
            <w:pPr>
              <w:rPr>
                <w:rFonts w:ascii="Times New Roman" w:hAnsi="Times New Roman" w:cs="Times New Roman"/>
                <w:bCs/>
                <w:iCs/>
                <w:sz w:val="18"/>
                <w:szCs w:val="18"/>
              </w:rPr>
            </w:pPr>
          </w:p>
          <w:p w14:paraId="27EF6615" w14:textId="77777777" w:rsidR="00A10D6F" w:rsidRPr="00A10D6F" w:rsidRDefault="00A10D6F" w:rsidP="00A10D6F">
            <w:pPr>
              <w:rPr>
                <w:rFonts w:ascii="Times New Roman" w:hAnsi="Times New Roman" w:cs="Times New Roman"/>
                <w:bCs/>
                <w:iCs/>
                <w:sz w:val="18"/>
                <w:szCs w:val="18"/>
              </w:rPr>
            </w:pPr>
            <w:r w:rsidRPr="00A10D6F">
              <w:rPr>
                <w:rFonts w:ascii="Times New Roman" w:hAnsi="Times New Roman" w:cs="Times New Roman"/>
                <w:bCs/>
                <w:iCs/>
                <w:sz w:val="18"/>
                <w:szCs w:val="18"/>
              </w:rPr>
              <w:t>Meno a priezvisko: Ing. Peter Januš, PhD.</w:t>
            </w:r>
          </w:p>
          <w:p w14:paraId="7FA3AD94" w14:textId="77777777" w:rsidR="00A10D6F" w:rsidRPr="00A10D6F" w:rsidRDefault="00A10D6F" w:rsidP="00A10D6F">
            <w:pPr>
              <w:rPr>
                <w:rFonts w:ascii="Times New Roman" w:hAnsi="Times New Roman" w:cs="Times New Roman"/>
                <w:bCs/>
                <w:iCs/>
                <w:sz w:val="18"/>
                <w:szCs w:val="18"/>
              </w:rPr>
            </w:pPr>
            <w:r w:rsidRPr="00A10D6F">
              <w:rPr>
                <w:rFonts w:ascii="Times New Roman" w:hAnsi="Times New Roman" w:cs="Times New Roman"/>
                <w:bCs/>
                <w:iCs/>
                <w:sz w:val="18"/>
                <w:szCs w:val="18"/>
              </w:rPr>
              <w:t>Názov spoločnosti (pracovná pozícia): STOPKRIMI, s.r.o., Žilina – konateľ</w:t>
            </w:r>
          </w:p>
          <w:p w14:paraId="7C9E94C6" w14:textId="77777777" w:rsidR="00A10D6F" w:rsidRDefault="00A10D6F" w:rsidP="00A10D6F">
            <w:pPr>
              <w:rPr>
                <w:rFonts w:ascii="Times New Roman" w:hAnsi="Times New Roman" w:cs="Times New Roman"/>
                <w:bCs/>
                <w:iCs/>
                <w:sz w:val="18"/>
                <w:szCs w:val="18"/>
              </w:rPr>
            </w:pPr>
          </w:p>
          <w:p w14:paraId="226F836F" w14:textId="75E8BCC4" w:rsidR="00A10D6F" w:rsidRPr="00A10D6F" w:rsidRDefault="00A10D6F" w:rsidP="00A10D6F">
            <w:pPr>
              <w:rPr>
                <w:rFonts w:ascii="Times New Roman" w:hAnsi="Times New Roman" w:cs="Times New Roman"/>
                <w:bCs/>
                <w:iCs/>
                <w:sz w:val="18"/>
                <w:szCs w:val="18"/>
              </w:rPr>
            </w:pPr>
            <w:r w:rsidRPr="00A10D6F">
              <w:rPr>
                <w:rFonts w:ascii="Times New Roman" w:hAnsi="Times New Roman" w:cs="Times New Roman"/>
                <w:bCs/>
                <w:iCs/>
                <w:sz w:val="18"/>
                <w:szCs w:val="18"/>
              </w:rPr>
              <w:t>Meno a priezvisko: Ing. Juraj Tözser</w:t>
            </w:r>
          </w:p>
          <w:p w14:paraId="6BB8CEFE" w14:textId="77777777" w:rsidR="00A10D6F" w:rsidRPr="00A10D6F" w:rsidRDefault="00A10D6F" w:rsidP="00A10D6F">
            <w:pPr>
              <w:rPr>
                <w:rFonts w:ascii="Times New Roman" w:hAnsi="Times New Roman" w:cs="Times New Roman"/>
                <w:bCs/>
                <w:iCs/>
                <w:sz w:val="18"/>
                <w:szCs w:val="18"/>
              </w:rPr>
            </w:pPr>
            <w:r w:rsidRPr="00A10D6F">
              <w:rPr>
                <w:rFonts w:ascii="Times New Roman" w:hAnsi="Times New Roman" w:cs="Times New Roman"/>
                <w:bCs/>
                <w:iCs/>
                <w:sz w:val="18"/>
                <w:szCs w:val="18"/>
              </w:rPr>
              <w:t>Názov spoločnosti (pracovná pozícia): VÚB, a.s., Bratislava – špecialista fyzickej bezpečnosti</w:t>
            </w:r>
          </w:p>
          <w:p w14:paraId="35A9BF43" w14:textId="77777777" w:rsidR="00A10D6F" w:rsidRDefault="00A10D6F" w:rsidP="00A10D6F">
            <w:pPr>
              <w:rPr>
                <w:rFonts w:ascii="Times New Roman" w:hAnsi="Times New Roman" w:cs="Times New Roman"/>
                <w:bCs/>
                <w:iCs/>
                <w:sz w:val="18"/>
                <w:szCs w:val="18"/>
              </w:rPr>
            </w:pPr>
          </w:p>
          <w:p w14:paraId="06B1830C" w14:textId="6C2A8128" w:rsidR="00A10D6F" w:rsidRPr="00A10D6F" w:rsidRDefault="00A10D6F" w:rsidP="00A10D6F">
            <w:pPr>
              <w:rPr>
                <w:rFonts w:ascii="Times New Roman" w:hAnsi="Times New Roman" w:cs="Times New Roman"/>
                <w:bCs/>
                <w:iCs/>
                <w:sz w:val="18"/>
                <w:szCs w:val="18"/>
              </w:rPr>
            </w:pPr>
            <w:r w:rsidRPr="00A10D6F">
              <w:rPr>
                <w:rFonts w:ascii="Times New Roman" w:hAnsi="Times New Roman" w:cs="Times New Roman"/>
                <w:bCs/>
                <w:iCs/>
                <w:sz w:val="18"/>
                <w:szCs w:val="18"/>
              </w:rPr>
              <w:t>Meno a priezvisko: Ing. Martin Čimbora</w:t>
            </w:r>
          </w:p>
          <w:p w14:paraId="21F1C676" w14:textId="77777777" w:rsidR="00A10D6F" w:rsidRPr="00A10D6F" w:rsidRDefault="00A10D6F" w:rsidP="00A10D6F">
            <w:pPr>
              <w:rPr>
                <w:rFonts w:ascii="Times New Roman" w:hAnsi="Times New Roman" w:cs="Times New Roman"/>
                <w:bCs/>
                <w:iCs/>
                <w:sz w:val="18"/>
                <w:szCs w:val="18"/>
              </w:rPr>
            </w:pPr>
            <w:r w:rsidRPr="00A10D6F">
              <w:rPr>
                <w:rFonts w:ascii="Times New Roman" w:hAnsi="Times New Roman" w:cs="Times New Roman"/>
                <w:bCs/>
                <w:iCs/>
                <w:sz w:val="18"/>
                <w:szCs w:val="18"/>
              </w:rPr>
              <w:t>Názov spoločnosti (pracovná pozícia): STOP LUP, s.r.o., Žilina – hlavný technik</w:t>
            </w:r>
          </w:p>
          <w:p w14:paraId="6975F72A" w14:textId="77777777" w:rsidR="00A10D6F" w:rsidRDefault="00A10D6F" w:rsidP="00A10D6F">
            <w:pPr>
              <w:rPr>
                <w:rFonts w:ascii="Times New Roman" w:hAnsi="Times New Roman" w:cs="Times New Roman"/>
                <w:bCs/>
                <w:iCs/>
                <w:sz w:val="18"/>
                <w:szCs w:val="18"/>
              </w:rPr>
            </w:pPr>
          </w:p>
          <w:p w14:paraId="324F0FC6" w14:textId="0B1CC31D" w:rsidR="00A10D6F" w:rsidRPr="00A10D6F" w:rsidRDefault="00A10D6F" w:rsidP="00A10D6F">
            <w:pPr>
              <w:rPr>
                <w:rFonts w:ascii="Times New Roman" w:hAnsi="Times New Roman" w:cs="Times New Roman"/>
                <w:bCs/>
                <w:iCs/>
                <w:sz w:val="18"/>
                <w:szCs w:val="18"/>
              </w:rPr>
            </w:pPr>
            <w:r w:rsidRPr="00A10D6F">
              <w:rPr>
                <w:rFonts w:ascii="Times New Roman" w:hAnsi="Times New Roman" w:cs="Times New Roman"/>
                <w:bCs/>
                <w:iCs/>
                <w:sz w:val="18"/>
                <w:szCs w:val="18"/>
              </w:rPr>
              <w:t>Meno a priezvisko: Ing. Martin Ďurovec, PhD.</w:t>
            </w:r>
          </w:p>
          <w:p w14:paraId="545BBEF5" w14:textId="77777777" w:rsidR="00A10D6F" w:rsidRPr="00A10D6F" w:rsidRDefault="00A10D6F" w:rsidP="00A10D6F">
            <w:pPr>
              <w:rPr>
                <w:rFonts w:ascii="Times New Roman" w:hAnsi="Times New Roman" w:cs="Times New Roman"/>
                <w:bCs/>
                <w:iCs/>
                <w:sz w:val="18"/>
                <w:szCs w:val="18"/>
              </w:rPr>
            </w:pPr>
            <w:r w:rsidRPr="00A10D6F">
              <w:rPr>
                <w:rFonts w:ascii="Times New Roman" w:hAnsi="Times New Roman" w:cs="Times New Roman"/>
                <w:bCs/>
                <w:iCs/>
                <w:sz w:val="18"/>
                <w:szCs w:val="18"/>
              </w:rPr>
              <w:t>Názov spoločnosti (pracovná pozícia): Aligra, s. r. o., Žilina – Project manager</w:t>
            </w:r>
          </w:p>
          <w:p w14:paraId="435C3B5F" w14:textId="77777777" w:rsidR="00A10D6F" w:rsidRPr="00A10D6F" w:rsidRDefault="00A10D6F" w:rsidP="00A10D6F">
            <w:pPr>
              <w:rPr>
                <w:rFonts w:ascii="Times New Roman" w:hAnsi="Times New Roman" w:cs="Times New Roman"/>
                <w:bCs/>
                <w:iCs/>
                <w:sz w:val="18"/>
                <w:szCs w:val="18"/>
              </w:rPr>
            </w:pPr>
          </w:p>
          <w:p w14:paraId="445E7EE8" w14:textId="77777777" w:rsidR="00A10D6F" w:rsidRPr="00A10D6F" w:rsidRDefault="00A10D6F" w:rsidP="00A10D6F">
            <w:pPr>
              <w:rPr>
                <w:rFonts w:ascii="Times New Roman" w:hAnsi="Times New Roman" w:cs="Times New Roman"/>
                <w:bCs/>
                <w:iCs/>
                <w:sz w:val="18"/>
                <w:szCs w:val="18"/>
              </w:rPr>
            </w:pPr>
            <w:r w:rsidRPr="00A10D6F">
              <w:rPr>
                <w:rFonts w:ascii="Times New Roman" w:hAnsi="Times New Roman" w:cs="Times New Roman"/>
                <w:bCs/>
                <w:iCs/>
                <w:sz w:val="18"/>
                <w:szCs w:val="18"/>
              </w:rPr>
              <w:t>Meno a priezvisko: Ing. Alexandra Kucharovičová</w:t>
            </w:r>
          </w:p>
          <w:p w14:paraId="00FD1FF2" w14:textId="77777777" w:rsidR="00A10D6F" w:rsidRPr="00A10D6F" w:rsidRDefault="00A10D6F" w:rsidP="00A10D6F">
            <w:pPr>
              <w:rPr>
                <w:rFonts w:ascii="Times New Roman" w:hAnsi="Times New Roman" w:cs="Times New Roman"/>
                <w:bCs/>
                <w:iCs/>
                <w:sz w:val="18"/>
                <w:szCs w:val="18"/>
              </w:rPr>
            </w:pPr>
            <w:r w:rsidRPr="00A10D6F">
              <w:rPr>
                <w:rFonts w:ascii="Times New Roman" w:hAnsi="Times New Roman" w:cs="Times New Roman"/>
                <w:bCs/>
                <w:iCs/>
                <w:sz w:val="18"/>
                <w:szCs w:val="18"/>
              </w:rPr>
              <w:t>Názov spoločnosti (pracovná pozícia): Západoslovenská energetika, a.s. – Crisis Management specialist</w:t>
            </w:r>
          </w:p>
          <w:p w14:paraId="2BE37CC4" w14:textId="77777777" w:rsidR="00A10D6F" w:rsidRPr="00A10D6F" w:rsidRDefault="00A10D6F" w:rsidP="00A10D6F">
            <w:pPr>
              <w:rPr>
                <w:rFonts w:ascii="Times New Roman" w:hAnsi="Times New Roman" w:cs="Times New Roman"/>
                <w:bCs/>
                <w:iCs/>
                <w:sz w:val="18"/>
                <w:szCs w:val="18"/>
              </w:rPr>
            </w:pPr>
          </w:p>
          <w:p w14:paraId="51362D1A" w14:textId="77777777" w:rsidR="00A10D6F" w:rsidRPr="00A10D6F" w:rsidRDefault="00A10D6F" w:rsidP="00A10D6F">
            <w:pPr>
              <w:rPr>
                <w:rFonts w:ascii="Times New Roman" w:hAnsi="Times New Roman" w:cs="Times New Roman"/>
                <w:bCs/>
                <w:iCs/>
                <w:sz w:val="18"/>
                <w:szCs w:val="18"/>
              </w:rPr>
            </w:pPr>
            <w:r w:rsidRPr="00A10D6F">
              <w:rPr>
                <w:rFonts w:ascii="Times New Roman" w:hAnsi="Times New Roman" w:cs="Times New Roman"/>
                <w:bCs/>
                <w:iCs/>
                <w:sz w:val="18"/>
                <w:szCs w:val="18"/>
              </w:rPr>
              <w:t>Meno a priezvisko: Ing. Pavel Nerheš</w:t>
            </w:r>
          </w:p>
          <w:p w14:paraId="43BDB97B" w14:textId="77777777" w:rsidR="00A10D6F" w:rsidRPr="00A10D6F" w:rsidRDefault="00A10D6F" w:rsidP="00A10D6F">
            <w:pPr>
              <w:rPr>
                <w:rFonts w:ascii="Times New Roman" w:hAnsi="Times New Roman" w:cs="Times New Roman"/>
                <w:bCs/>
                <w:iCs/>
                <w:sz w:val="18"/>
                <w:szCs w:val="18"/>
              </w:rPr>
            </w:pPr>
            <w:r w:rsidRPr="00A10D6F">
              <w:rPr>
                <w:rFonts w:ascii="Times New Roman" w:hAnsi="Times New Roman" w:cs="Times New Roman"/>
                <w:bCs/>
                <w:iCs/>
                <w:sz w:val="18"/>
                <w:szCs w:val="18"/>
              </w:rPr>
              <w:t>Názov spoločnosti (pracovná pozícia): G4S, Praha – oblastný manažér pre Prahu</w:t>
            </w:r>
          </w:p>
          <w:p w14:paraId="465E943E" w14:textId="77777777" w:rsidR="00A10D6F" w:rsidRDefault="00A10D6F" w:rsidP="00A10D6F">
            <w:pPr>
              <w:rPr>
                <w:rFonts w:ascii="Times New Roman" w:hAnsi="Times New Roman" w:cs="Times New Roman"/>
                <w:bCs/>
                <w:iCs/>
                <w:sz w:val="18"/>
                <w:szCs w:val="18"/>
              </w:rPr>
            </w:pPr>
          </w:p>
          <w:p w14:paraId="3BDA50A8" w14:textId="32CEE61C" w:rsidR="00A10D6F" w:rsidRPr="00A10D6F" w:rsidRDefault="00A10D6F" w:rsidP="00A10D6F">
            <w:pPr>
              <w:rPr>
                <w:rFonts w:ascii="Times New Roman" w:hAnsi="Times New Roman" w:cs="Times New Roman"/>
                <w:bCs/>
                <w:iCs/>
                <w:sz w:val="18"/>
                <w:szCs w:val="18"/>
              </w:rPr>
            </w:pPr>
            <w:r w:rsidRPr="00A10D6F">
              <w:rPr>
                <w:rFonts w:ascii="Times New Roman" w:hAnsi="Times New Roman" w:cs="Times New Roman"/>
                <w:bCs/>
                <w:iCs/>
                <w:sz w:val="18"/>
                <w:szCs w:val="18"/>
              </w:rPr>
              <w:t>Meno a priezvisko: Ing. Patrik Zúrik</w:t>
            </w:r>
          </w:p>
          <w:p w14:paraId="76DA0C03" w14:textId="77777777" w:rsidR="00A10D6F" w:rsidRPr="00A10D6F" w:rsidRDefault="00A10D6F" w:rsidP="00A10D6F">
            <w:pPr>
              <w:rPr>
                <w:rFonts w:ascii="Times New Roman" w:hAnsi="Times New Roman" w:cs="Times New Roman"/>
                <w:bCs/>
                <w:iCs/>
                <w:sz w:val="18"/>
                <w:szCs w:val="18"/>
              </w:rPr>
            </w:pPr>
            <w:r w:rsidRPr="00A10D6F">
              <w:rPr>
                <w:rFonts w:ascii="Times New Roman" w:hAnsi="Times New Roman" w:cs="Times New Roman"/>
                <w:bCs/>
                <w:iCs/>
                <w:sz w:val="18"/>
                <w:szCs w:val="18"/>
              </w:rPr>
              <w:t>Názov spoločnosti (pracovná pozícia): M2C, Slovakia – Business Director</w:t>
            </w:r>
          </w:p>
          <w:p w14:paraId="260BB79E" w14:textId="77777777" w:rsidR="00A10D6F" w:rsidRPr="00A10D6F" w:rsidRDefault="00A10D6F" w:rsidP="00A10D6F">
            <w:pPr>
              <w:rPr>
                <w:rFonts w:ascii="Times New Roman" w:hAnsi="Times New Roman" w:cs="Times New Roman"/>
                <w:bCs/>
                <w:iCs/>
                <w:sz w:val="18"/>
                <w:szCs w:val="18"/>
              </w:rPr>
            </w:pPr>
          </w:p>
          <w:p w14:paraId="093F49E3" w14:textId="77777777" w:rsidR="00A10D6F" w:rsidRPr="00A10D6F" w:rsidRDefault="00A10D6F" w:rsidP="00A10D6F">
            <w:pPr>
              <w:rPr>
                <w:rFonts w:ascii="Times New Roman" w:hAnsi="Times New Roman" w:cs="Times New Roman"/>
                <w:bCs/>
                <w:iCs/>
                <w:sz w:val="18"/>
                <w:szCs w:val="18"/>
              </w:rPr>
            </w:pPr>
            <w:r w:rsidRPr="00A10D6F">
              <w:rPr>
                <w:rFonts w:ascii="Times New Roman" w:hAnsi="Times New Roman" w:cs="Times New Roman"/>
                <w:bCs/>
                <w:iCs/>
                <w:sz w:val="18"/>
                <w:szCs w:val="18"/>
              </w:rPr>
              <w:t>Meno a priezvisko: Ing. Marek Pinka</w:t>
            </w:r>
          </w:p>
          <w:p w14:paraId="5AE9123E" w14:textId="77777777" w:rsidR="00A10D6F" w:rsidRPr="00A10D6F" w:rsidRDefault="00A10D6F" w:rsidP="00A10D6F">
            <w:pPr>
              <w:rPr>
                <w:rFonts w:ascii="Times New Roman" w:hAnsi="Times New Roman" w:cs="Times New Roman"/>
                <w:bCs/>
                <w:iCs/>
                <w:sz w:val="18"/>
                <w:szCs w:val="18"/>
              </w:rPr>
            </w:pPr>
            <w:r w:rsidRPr="00A10D6F">
              <w:rPr>
                <w:rFonts w:ascii="Times New Roman" w:hAnsi="Times New Roman" w:cs="Times New Roman"/>
                <w:bCs/>
                <w:iCs/>
                <w:sz w:val="18"/>
                <w:szCs w:val="18"/>
              </w:rPr>
              <w:t>Názov spoločnosti (pracovná pozícia): G4S, Praha – Head of Sales and Business Development at G4S</w:t>
            </w:r>
          </w:p>
          <w:p w14:paraId="75E2D6C5" w14:textId="77777777" w:rsidR="00A10D6F" w:rsidRPr="00A10D6F" w:rsidRDefault="00A10D6F" w:rsidP="00A10D6F">
            <w:pPr>
              <w:rPr>
                <w:rFonts w:ascii="Times New Roman" w:hAnsi="Times New Roman" w:cs="Times New Roman"/>
                <w:bCs/>
                <w:iCs/>
                <w:sz w:val="18"/>
                <w:szCs w:val="18"/>
              </w:rPr>
            </w:pPr>
            <w:r w:rsidRPr="00A10D6F">
              <w:rPr>
                <w:rFonts w:ascii="Times New Roman" w:hAnsi="Times New Roman" w:cs="Times New Roman"/>
                <w:bCs/>
                <w:iCs/>
                <w:sz w:val="18"/>
                <w:szCs w:val="18"/>
              </w:rPr>
              <w:lastRenderedPageBreak/>
              <w:t>Meno a priezvisko: Ing. Michal Porubský</w:t>
            </w:r>
          </w:p>
          <w:p w14:paraId="77874FEF" w14:textId="77777777" w:rsidR="00A10D6F" w:rsidRPr="00A10D6F" w:rsidRDefault="00A10D6F" w:rsidP="00A10D6F">
            <w:pPr>
              <w:rPr>
                <w:rFonts w:ascii="Times New Roman" w:hAnsi="Times New Roman" w:cs="Times New Roman"/>
                <w:bCs/>
                <w:iCs/>
                <w:sz w:val="18"/>
                <w:szCs w:val="18"/>
              </w:rPr>
            </w:pPr>
            <w:r w:rsidRPr="00A10D6F">
              <w:rPr>
                <w:rFonts w:ascii="Times New Roman" w:hAnsi="Times New Roman" w:cs="Times New Roman"/>
                <w:bCs/>
                <w:iCs/>
                <w:sz w:val="18"/>
                <w:szCs w:val="18"/>
              </w:rPr>
              <w:t>Názov spoločnosti (pracovná pozícia): Úrad vlády Slovenskej republiky, Bratislava  – Hlavný štátny radca Sekcie prevencie korupcie a krízového manažmentu</w:t>
            </w:r>
          </w:p>
          <w:p w14:paraId="1D1287DA" w14:textId="77777777" w:rsidR="00A10D6F" w:rsidRPr="00A10D6F" w:rsidRDefault="00A10D6F" w:rsidP="00A10D6F">
            <w:pPr>
              <w:rPr>
                <w:rFonts w:ascii="Times New Roman" w:hAnsi="Times New Roman" w:cs="Times New Roman"/>
                <w:bCs/>
                <w:iCs/>
                <w:sz w:val="18"/>
                <w:szCs w:val="18"/>
              </w:rPr>
            </w:pPr>
          </w:p>
          <w:p w14:paraId="09351603" w14:textId="77777777" w:rsidR="00A10D6F" w:rsidRPr="00A10D6F" w:rsidRDefault="00A10D6F" w:rsidP="00A10D6F">
            <w:pPr>
              <w:rPr>
                <w:rFonts w:ascii="Times New Roman" w:hAnsi="Times New Roman" w:cs="Times New Roman"/>
                <w:bCs/>
                <w:iCs/>
                <w:sz w:val="18"/>
                <w:szCs w:val="18"/>
              </w:rPr>
            </w:pPr>
            <w:r w:rsidRPr="00A10D6F">
              <w:rPr>
                <w:rFonts w:ascii="Times New Roman" w:hAnsi="Times New Roman" w:cs="Times New Roman"/>
                <w:bCs/>
                <w:iCs/>
                <w:sz w:val="18"/>
                <w:szCs w:val="18"/>
              </w:rPr>
              <w:t>Meno a priezvisko: Ing. Tomáš Lepiš</w:t>
            </w:r>
          </w:p>
          <w:p w14:paraId="3A680A1B" w14:textId="77777777" w:rsidR="00A10D6F" w:rsidRPr="00A10D6F" w:rsidRDefault="00A10D6F" w:rsidP="00A10D6F">
            <w:pPr>
              <w:rPr>
                <w:rFonts w:ascii="Times New Roman" w:hAnsi="Times New Roman" w:cs="Times New Roman"/>
                <w:bCs/>
                <w:iCs/>
                <w:sz w:val="18"/>
                <w:szCs w:val="18"/>
              </w:rPr>
            </w:pPr>
            <w:r w:rsidRPr="00A10D6F">
              <w:rPr>
                <w:rFonts w:ascii="Times New Roman" w:hAnsi="Times New Roman" w:cs="Times New Roman"/>
                <w:bCs/>
                <w:iCs/>
                <w:sz w:val="18"/>
                <w:szCs w:val="18"/>
              </w:rPr>
              <w:t>Názov spoločnosti (pracovná pozícia): Zbor väzenskej a justičnej stráže – Information Security Manager</w:t>
            </w:r>
          </w:p>
          <w:p w14:paraId="445874EA" w14:textId="77777777" w:rsidR="00A10D6F" w:rsidRPr="00A10D6F" w:rsidRDefault="00A10D6F" w:rsidP="00A10D6F">
            <w:pPr>
              <w:rPr>
                <w:rFonts w:ascii="Times New Roman" w:hAnsi="Times New Roman" w:cs="Times New Roman"/>
                <w:bCs/>
                <w:iCs/>
                <w:sz w:val="18"/>
                <w:szCs w:val="18"/>
              </w:rPr>
            </w:pPr>
          </w:p>
          <w:p w14:paraId="332D3F27" w14:textId="77777777" w:rsidR="00A10D6F" w:rsidRPr="00A10D6F" w:rsidRDefault="00A10D6F" w:rsidP="00A10D6F">
            <w:pPr>
              <w:rPr>
                <w:rFonts w:ascii="Times New Roman" w:hAnsi="Times New Roman" w:cs="Times New Roman"/>
                <w:bCs/>
                <w:iCs/>
                <w:sz w:val="18"/>
                <w:szCs w:val="18"/>
              </w:rPr>
            </w:pPr>
            <w:r w:rsidRPr="00A10D6F">
              <w:rPr>
                <w:rFonts w:ascii="Times New Roman" w:hAnsi="Times New Roman" w:cs="Times New Roman"/>
                <w:bCs/>
                <w:iCs/>
                <w:sz w:val="18"/>
                <w:szCs w:val="18"/>
              </w:rPr>
              <w:t>Meno a priezvisko: Ing. Ivan Hudec</w:t>
            </w:r>
          </w:p>
          <w:p w14:paraId="4BE61B13" w14:textId="77777777" w:rsidR="00A10D6F" w:rsidRPr="00A10D6F" w:rsidRDefault="00A10D6F" w:rsidP="00A10D6F">
            <w:pPr>
              <w:rPr>
                <w:rFonts w:ascii="Times New Roman" w:hAnsi="Times New Roman" w:cs="Times New Roman"/>
                <w:bCs/>
                <w:iCs/>
                <w:sz w:val="18"/>
                <w:szCs w:val="18"/>
              </w:rPr>
            </w:pPr>
            <w:r w:rsidRPr="00A10D6F">
              <w:rPr>
                <w:rFonts w:ascii="Times New Roman" w:hAnsi="Times New Roman" w:cs="Times New Roman"/>
                <w:bCs/>
                <w:iCs/>
                <w:sz w:val="18"/>
                <w:szCs w:val="18"/>
              </w:rPr>
              <w:t>Názov spoločnosti (pracovná pozícia): G4S Praha /pobočka Brno – projektant</w:t>
            </w:r>
          </w:p>
          <w:p w14:paraId="55A980D7" w14:textId="77777777" w:rsidR="00A10D6F" w:rsidRPr="00A10D6F" w:rsidRDefault="00A10D6F" w:rsidP="00A10D6F">
            <w:pPr>
              <w:rPr>
                <w:rFonts w:ascii="Times New Roman" w:hAnsi="Times New Roman" w:cs="Times New Roman"/>
                <w:bCs/>
                <w:iCs/>
                <w:sz w:val="18"/>
                <w:szCs w:val="18"/>
              </w:rPr>
            </w:pPr>
          </w:p>
          <w:p w14:paraId="1FDF71E1" w14:textId="77777777" w:rsidR="00A10D6F" w:rsidRPr="00A10D6F" w:rsidRDefault="00A10D6F" w:rsidP="00A10D6F">
            <w:pPr>
              <w:rPr>
                <w:rFonts w:ascii="Times New Roman" w:hAnsi="Times New Roman" w:cs="Times New Roman"/>
                <w:bCs/>
                <w:iCs/>
                <w:sz w:val="18"/>
                <w:szCs w:val="18"/>
              </w:rPr>
            </w:pPr>
            <w:r w:rsidRPr="00A10D6F">
              <w:rPr>
                <w:rFonts w:ascii="Times New Roman" w:hAnsi="Times New Roman" w:cs="Times New Roman"/>
                <w:bCs/>
                <w:iCs/>
                <w:sz w:val="18"/>
                <w:szCs w:val="18"/>
              </w:rPr>
              <w:t>Meno a priezvisko: Ing. Stanislava Paľová</w:t>
            </w:r>
          </w:p>
          <w:p w14:paraId="2EE97707" w14:textId="77777777" w:rsidR="00A10D6F" w:rsidRPr="00A10D6F" w:rsidRDefault="00A10D6F" w:rsidP="00A10D6F">
            <w:pPr>
              <w:rPr>
                <w:rFonts w:ascii="Times New Roman" w:hAnsi="Times New Roman" w:cs="Times New Roman"/>
                <w:bCs/>
                <w:iCs/>
                <w:sz w:val="18"/>
                <w:szCs w:val="18"/>
              </w:rPr>
            </w:pPr>
            <w:r w:rsidRPr="00A10D6F">
              <w:rPr>
                <w:rFonts w:ascii="Times New Roman" w:hAnsi="Times New Roman" w:cs="Times New Roman"/>
                <w:bCs/>
                <w:iCs/>
                <w:sz w:val="18"/>
                <w:szCs w:val="18"/>
              </w:rPr>
              <w:t>Názov spoločnosti (pracovná pozícia): Jaguar Land Rover, Nitra – Health And Safety Consultant</w:t>
            </w:r>
          </w:p>
          <w:p w14:paraId="4D8811F2" w14:textId="77777777" w:rsidR="00A10D6F" w:rsidRPr="00A10D6F" w:rsidRDefault="00A10D6F" w:rsidP="00A10D6F">
            <w:pPr>
              <w:rPr>
                <w:rFonts w:ascii="Times New Roman" w:hAnsi="Times New Roman" w:cs="Times New Roman"/>
                <w:bCs/>
                <w:iCs/>
                <w:sz w:val="18"/>
                <w:szCs w:val="18"/>
              </w:rPr>
            </w:pPr>
          </w:p>
          <w:p w14:paraId="2847E8D2" w14:textId="77777777" w:rsidR="00A10D6F" w:rsidRPr="00A10D6F" w:rsidRDefault="00A10D6F" w:rsidP="00A10D6F">
            <w:pPr>
              <w:rPr>
                <w:rFonts w:ascii="Times New Roman" w:hAnsi="Times New Roman" w:cs="Times New Roman"/>
                <w:bCs/>
                <w:iCs/>
                <w:sz w:val="18"/>
                <w:szCs w:val="18"/>
              </w:rPr>
            </w:pPr>
            <w:r w:rsidRPr="00A10D6F">
              <w:rPr>
                <w:rFonts w:ascii="Times New Roman" w:hAnsi="Times New Roman" w:cs="Times New Roman"/>
                <w:bCs/>
                <w:iCs/>
                <w:sz w:val="18"/>
                <w:szCs w:val="18"/>
              </w:rPr>
              <w:t>Meno a priezvisko: Ing. Slavomír Bolha</w:t>
            </w:r>
          </w:p>
          <w:p w14:paraId="6E4F51BE" w14:textId="5B7F67E5" w:rsidR="00556FBD" w:rsidRPr="004A20BB" w:rsidRDefault="00A10D6F" w:rsidP="00A10D6F">
            <w:pPr>
              <w:rPr>
                <w:bCs/>
                <w:i/>
                <w:iCs/>
                <w:sz w:val="18"/>
                <w:szCs w:val="18"/>
              </w:rPr>
            </w:pPr>
            <w:r w:rsidRPr="00A10D6F">
              <w:rPr>
                <w:rFonts w:ascii="Times New Roman" w:hAnsi="Times New Roman" w:cs="Times New Roman"/>
                <w:bCs/>
                <w:iCs/>
                <w:sz w:val="18"/>
                <w:szCs w:val="18"/>
              </w:rPr>
              <w:t>Názov spoločnosti (pracovná pozícia): IBM, Bratislava – Project manager</w:t>
            </w:r>
          </w:p>
        </w:tc>
      </w:tr>
      <w:tr w:rsidR="00556FBD" w14:paraId="112E97B7" w14:textId="77777777" w:rsidTr="00A10D6F">
        <w:tc>
          <w:tcPr>
            <w:tcW w:w="567" w:type="dxa"/>
            <w:shd w:val="clear" w:color="auto" w:fill="F2F2F2" w:themeFill="background1" w:themeFillShade="F2"/>
            <w:vAlign w:val="center"/>
          </w:tcPr>
          <w:p w14:paraId="36DA82BD" w14:textId="77777777" w:rsidR="00556FBD" w:rsidRPr="00F333F4" w:rsidRDefault="00556FBD" w:rsidP="00A10D6F">
            <w:pPr>
              <w:autoSpaceDE w:val="0"/>
              <w:autoSpaceDN w:val="0"/>
              <w:adjustRightInd w:val="0"/>
              <w:jc w:val="center"/>
              <w:rPr>
                <w:rFonts w:cstheme="minorHAnsi"/>
              </w:rPr>
            </w:pPr>
            <w:r w:rsidRPr="00F333F4">
              <w:rPr>
                <w:rFonts w:cstheme="minorHAnsi"/>
              </w:rPr>
              <w:lastRenderedPageBreak/>
              <w:t>c</w:t>
            </w:r>
          </w:p>
        </w:tc>
        <w:tc>
          <w:tcPr>
            <w:tcW w:w="4112" w:type="dxa"/>
            <w:shd w:val="clear" w:color="auto" w:fill="F2F2F2" w:themeFill="background1" w:themeFillShade="F2"/>
          </w:tcPr>
          <w:p w14:paraId="77D6588F" w14:textId="77777777" w:rsidR="00556FBD" w:rsidRPr="00186C41" w:rsidRDefault="00556FBD" w:rsidP="00A10D6F">
            <w:pPr>
              <w:autoSpaceDE w:val="0"/>
              <w:autoSpaceDN w:val="0"/>
              <w:adjustRightInd w:val="0"/>
              <w:rPr>
                <w:rFonts w:cstheme="minorHAnsi"/>
                <w:b/>
                <w:bCs/>
                <w:color w:val="000000"/>
              </w:rPr>
            </w:pPr>
            <w:r w:rsidRPr="00186C41">
              <w:rPr>
                <w:rFonts w:cstheme="minorHAnsi"/>
                <w:b/>
                <w:bCs/>
                <w:color w:val="000000"/>
              </w:rPr>
              <w:t xml:space="preserve">Hodnotenie kvality študijného programu zamestnávateľmi </w:t>
            </w:r>
          </w:p>
        </w:tc>
        <w:tc>
          <w:tcPr>
            <w:tcW w:w="6095" w:type="dxa"/>
          </w:tcPr>
          <w:p w14:paraId="7E9811DC" w14:textId="77777777" w:rsidR="00A10D6F" w:rsidRPr="00A10D6F" w:rsidRDefault="00A10D6F" w:rsidP="00A10D6F">
            <w:pPr>
              <w:jc w:val="both"/>
              <w:rPr>
                <w:rFonts w:ascii="Times New Roman" w:hAnsi="Times New Roman" w:cs="Times New Roman"/>
                <w:sz w:val="18"/>
                <w:szCs w:val="18"/>
              </w:rPr>
            </w:pPr>
            <w:r w:rsidRPr="00A10D6F">
              <w:rPr>
                <w:rFonts w:ascii="Times New Roman" w:hAnsi="Times New Roman" w:cs="Times New Roman"/>
                <w:sz w:val="18"/>
                <w:szCs w:val="18"/>
              </w:rPr>
              <w:t>Študenti počas štúdia (2. ročník letný semester) absolvujú odbornú prax v rozsahu 40 hodín, kde po jej skončení je zodpovedným pracovníkom organizácie vypracované písomné hodnotenie študenta, ktoré zahŕňa aj hodnotenie nadobudnutých vedomostí, zručností a kompetencií vyplývajúcich z profilu absolventa.</w:t>
            </w:r>
          </w:p>
          <w:p w14:paraId="2AF21DDC" w14:textId="77777777" w:rsidR="00A10D6F" w:rsidRPr="00A10D6F" w:rsidRDefault="00A10D6F" w:rsidP="00A10D6F">
            <w:pPr>
              <w:jc w:val="both"/>
              <w:rPr>
                <w:rFonts w:ascii="Times New Roman" w:hAnsi="Times New Roman" w:cs="Times New Roman"/>
                <w:sz w:val="18"/>
                <w:szCs w:val="18"/>
              </w:rPr>
            </w:pPr>
          </w:p>
          <w:p w14:paraId="25703AFE" w14:textId="77777777" w:rsidR="00A10D6F" w:rsidRPr="00A10D6F" w:rsidRDefault="00A10D6F" w:rsidP="00A10D6F">
            <w:pPr>
              <w:jc w:val="both"/>
              <w:rPr>
                <w:rFonts w:ascii="Times New Roman" w:hAnsi="Times New Roman" w:cs="Times New Roman"/>
                <w:sz w:val="18"/>
                <w:szCs w:val="18"/>
              </w:rPr>
            </w:pPr>
            <w:r w:rsidRPr="00A10D6F">
              <w:rPr>
                <w:rFonts w:ascii="Times New Roman" w:hAnsi="Times New Roman" w:cs="Times New Roman"/>
                <w:sz w:val="18"/>
                <w:szCs w:val="18"/>
              </w:rPr>
              <w:t>Zástupcovia zamestnávateľov sa podieľajú na záverečných štátnych skúškach, či už v pozícii člena skúšobnej komisie, resp. v pozícií oponentov záverečných prác.</w:t>
            </w:r>
          </w:p>
          <w:p w14:paraId="5D93F358" w14:textId="77777777" w:rsidR="00A10D6F" w:rsidRPr="00A10D6F" w:rsidRDefault="00A10D6F" w:rsidP="00A10D6F">
            <w:pPr>
              <w:jc w:val="both"/>
              <w:rPr>
                <w:rFonts w:ascii="Times New Roman" w:hAnsi="Times New Roman" w:cs="Times New Roman"/>
                <w:sz w:val="18"/>
                <w:szCs w:val="18"/>
              </w:rPr>
            </w:pPr>
          </w:p>
          <w:p w14:paraId="0FEB6557" w14:textId="77777777" w:rsidR="00A10D6F" w:rsidRPr="00A10D6F" w:rsidRDefault="00A10D6F" w:rsidP="00A10D6F">
            <w:pPr>
              <w:jc w:val="both"/>
              <w:rPr>
                <w:rFonts w:ascii="Times New Roman" w:hAnsi="Times New Roman" w:cs="Times New Roman"/>
                <w:sz w:val="18"/>
                <w:szCs w:val="18"/>
              </w:rPr>
            </w:pPr>
            <w:r w:rsidRPr="00A10D6F">
              <w:rPr>
                <w:rFonts w:ascii="Times New Roman" w:hAnsi="Times New Roman" w:cs="Times New Roman"/>
                <w:sz w:val="18"/>
                <w:szCs w:val="18"/>
              </w:rPr>
              <w:t>Fakulta v roku 2021 pokračovala v pozitívnom trende zapájania odborníkov z praxe do procesu vzdelávania. 79 % diplomových prác malo oponentov z prostredia mimo fakulty. Potenciál externých organizácií a jednotlivcov fakulta využívala aj v roku 2021 pri konzultačnej činnosti počas spracovávania záverečných prác a domáci a zahraniční odborníci z praxe sa podieľali na štátnych záverečných skúškach aj ako členovia skúšobných komisií. Za obdobie posledných 5 rokov z oponentských posudkov bakalárskych prác, ktoré spracovali zástupcovia zamestnávateľov vyplýva, že priemerná známka ich hodnotenia dosahovala hodnotu 1,57 (C) (denné: 1,57 (C) a externé: 1,59(C) ).</w:t>
            </w:r>
          </w:p>
          <w:p w14:paraId="549B836F" w14:textId="77777777" w:rsidR="00A10D6F" w:rsidRPr="00A10D6F" w:rsidRDefault="00A10D6F" w:rsidP="00A10D6F">
            <w:pPr>
              <w:jc w:val="both"/>
              <w:rPr>
                <w:rFonts w:ascii="Times New Roman" w:hAnsi="Times New Roman" w:cs="Times New Roman"/>
                <w:sz w:val="18"/>
                <w:szCs w:val="18"/>
              </w:rPr>
            </w:pPr>
          </w:p>
          <w:p w14:paraId="75106639" w14:textId="6D0E2871" w:rsidR="00556FBD" w:rsidRDefault="00A10D6F" w:rsidP="00A10D6F">
            <w:pPr>
              <w:jc w:val="both"/>
              <w:rPr>
                <w:b/>
                <w:sz w:val="24"/>
                <w:szCs w:val="24"/>
              </w:rPr>
            </w:pPr>
            <w:r w:rsidRPr="00A10D6F">
              <w:rPr>
                <w:rFonts w:ascii="Times New Roman" w:hAnsi="Times New Roman" w:cs="Times New Roman"/>
                <w:sz w:val="18"/>
                <w:szCs w:val="18"/>
              </w:rPr>
              <w:t>Predsedovia komisií pre štátne skúšky vo svojich správach pozitívne hodnotili kvalitatívnu úroveň záverečných prác, ich prepojenie na odbornú prax, využívanie výskumných metód, overovanie správnosti a opodstatnenosti navrhovaných riešení, či využívanie poznatkov zahraničných autorov. Za obdobie posledných 5 rokov zo záverečných správ komisií pre štátnu skúšku vyplýva, že pripravenosť študentov hodnotená externými členmi komisií sa pohybovala v rozmedzí 80 – 90 %.</w:t>
            </w:r>
          </w:p>
        </w:tc>
      </w:tr>
    </w:tbl>
    <w:p w14:paraId="437EF676" w14:textId="77777777" w:rsidR="00556FBD" w:rsidRDefault="00556FBD" w:rsidP="00556FBD">
      <w:pPr>
        <w:rPr>
          <w:rFonts w:cstheme="minorHAnsi"/>
          <w:sz w:val="16"/>
          <w:szCs w:val="16"/>
        </w:rPr>
      </w:pPr>
    </w:p>
    <w:tbl>
      <w:tblPr>
        <w:tblStyle w:val="Mriekatabuky"/>
        <w:tblW w:w="10781" w:type="dxa"/>
        <w:tblInd w:w="-714" w:type="dxa"/>
        <w:tblLayout w:type="fixed"/>
        <w:tblLook w:val="04A0" w:firstRow="1" w:lastRow="0" w:firstColumn="1" w:lastColumn="0" w:noHBand="0" w:noVBand="1"/>
      </w:tblPr>
      <w:tblGrid>
        <w:gridCol w:w="679"/>
        <w:gridCol w:w="5554"/>
        <w:gridCol w:w="907"/>
        <w:gridCol w:w="909"/>
        <w:gridCol w:w="908"/>
        <w:gridCol w:w="909"/>
        <w:gridCol w:w="908"/>
        <w:gridCol w:w="7"/>
      </w:tblGrid>
      <w:tr w:rsidR="00556FBD" w:rsidRPr="00A82E4F" w14:paraId="69C3BE4B" w14:textId="77777777" w:rsidTr="00A10D6F">
        <w:trPr>
          <w:trHeight w:val="342"/>
        </w:trPr>
        <w:tc>
          <w:tcPr>
            <w:tcW w:w="679" w:type="dxa"/>
            <w:shd w:val="clear" w:color="auto" w:fill="2E74B5" w:themeFill="accent1" w:themeFillShade="BF"/>
          </w:tcPr>
          <w:p w14:paraId="78C1E26F" w14:textId="77777777" w:rsidR="00556FBD" w:rsidRPr="00A82E4F" w:rsidRDefault="00556FBD" w:rsidP="00A10D6F">
            <w:pPr>
              <w:spacing w:line="216" w:lineRule="auto"/>
              <w:jc w:val="both"/>
              <w:rPr>
                <w:rFonts w:cstheme="minorHAnsi"/>
                <w:b/>
                <w:iCs/>
                <w:color w:val="FFFFFF" w:themeColor="background1"/>
              </w:rPr>
            </w:pPr>
            <w:r w:rsidRPr="00A82E4F">
              <w:rPr>
                <w:rFonts w:cstheme="minorHAnsi"/>
                <w:b/>
                <w:iCs/>
                <w:color w:val="FFFFFF" w:themeColor="background1"/>
              </w:rPr>
              <w:t>4.</w:t>
            </w:r>
          </w:p>
        </w:tc>
        <w:tc>
          <w:tcPr>
            <w:tcW w:w="10102" w:type="dxa"/>
            <w:gridSpan w:val="7"/>
            <w:shd w:val="clear" w:color="auto" w:fill="2E74B5" w:themeFill="accent1" w:themeFillShade="BF"/>
            <w:vAlign w:val="center"/>
          </w:tcPr>
          <w:p w14:paraId="4118A6CC" w14:textId="77777777" w:rsidR="00556FBD" w:rsidRPr="00A82E4F" w:rsidRDefault="00556FBD" w:rsidP="00A10D6F">
            <w:pPr>
              <w:autoSpaceDE w:val="0"/>
              <w:autoSpaceDN w:val="0"/>
              <w:adjustRightInd w:val="0"/>
              <w:rPr>
                <w:rFonts w:cstheme="minorHAnsi"/>
                <w:b/>
                <w:bCs/>
                <w:color w:val="FFFFFF" w:themeColor="background1"/>
              </w:rPr>
            </w:pPr>
            <w:r w:rsidRPr="00A82E4F">
              <w:rPr>
                <w:rFonts w:cstheme="minorHAnsi"/>
                <w:b/>
                <w:bCs/>
                <w:color w:val="FFFFFF" w:themeColor="background1"/>
              </w:rPr>
              <w:t>Štruktúra a obsah študijného programu</w:t>
            </w:r>
            <w:r w:rsidRPr="00A82E4F">
              <w:rPr>
                <w:rStyle w:val="Odkaznapoznmkupodiarou"/>
                <w:rFonts w:cstheme="minorHAnsi"/>
                <w:b/>
                <w:bCs/>
                <w:color w:val="FFFFFF" w:themeColor="background1"/>
              </w:rPr>
              <w:footnoteReference w:id="2"/>
            </w:r>
            <w:r w:rsidRPr="00A82E4F">
              <w:rPr>
                <w:rFonts w:cstheme="minorHAnsi"/>
                <w:b/>
                <w:bCs/>
                <w:color w:val="FFFFFF" w:themeColor="background1"/>
              </w:rPr>
              <w:t xml:space="preserve"> </w:t>
            </w:r>
          </w:p>
        </w:tc>
      </w:tr>
      <w:tr w:rsidR="00556FBD" w14:paraId="36D8E11C" w14:textId="77777777" w:rsidTr="00A10D6F">
        <w:trPr>
          <w:trHeight w:val="527"/>
        </w:trPr>
        <w:tc>
          <w:tcPr>
            <w:tcW w:w="679" w:type="dxa"/>
            <w:vMerge w:val="restart"/>
            <w:shd w:val="clear" w:color="auto" w:fill="F2F2F2" w:themeFill="background1" w:themeFillShade="F2"/>
            <w:vAlign w:val="center"/>
          </w:tcPr>
          <w:p w14:paraId="15682974" w14:textId="77777777" w:rsidR="00556FBD" w:rsidRPr="00A82E4F" w:rsidRDefault="00556FBD" w:rsidP="00A10D6F">
            <w:pPr>
              <w:spacing w:line="216" w:lineRule="auto"/>
              <w:jc w:val="center"/>
              <w:rPr>
                <w:rFonts w:cstheme="minorHAnsi"/>
                <w:bCs/>
                <w:iCs/>
              </w:rPr>
            </w:pPr>
            <w:r w:rsidRPr="00A82E4F">
              <w:rPr>
                <w:rFonts w:cstheme="minorHAnsi"/>
                <w:bCs/>
                <w:iCs/>
              </w:rPr>
              <w:t>a</w:t>
            </w:r>
          </w:p>
        </w:tc>
        <w:tc>
          <w:tcPr>
            <w:tcW w:w="10102" w:type="dxa"/>
            <w:gridSpan w:val="7"/>
            <w:shd w:val="clear" w:color="auto" w:fill="F2F2F2" w:themeFill="background1" w:themeFillShade="F2"/>
            <w:vAlign w:val="center"/>
          </w:tcPr>
          <w:p w14:paraId="580AF153" w14:textId="77777777" w:rsidR="00556FBD" w:rsidRPr="00FF736C" w:rsidRDefault="00556FBD" w:rsidP="00A10D6F">
            <w:pPr>
              <w:spacing w:line="216" w:lineRule="auto"/>
              <w:jc w:val="both"/>
              <w:rPr>
                <w:rFonts w:cstheme="minorHAnsi"/>
                <w:b/>
                <w:bCs/>
              </w:rPr>
            </w:pPr>
            <w:r w:rsidRPr="00FF736C">
              <w:rPr>
                <w:rFonts w:cstheme="minorHAnsi"/>
                <w:b/>
                <w:bCs/>
              </w:rPr>
              <w:t>Pravidlá na utváranie študijných plánov v študijnom programe</w:t>
            </w:r>
          </w:p>
        </w:tc>
      </w:tr>
      <w:tr w:rsidR="00556FBD" w14:paraId="28F829F0" w14:textId="77777777" w:rsidTr="00A10D6F">
        <w:trPr>
          <w:trHeight w:val="1278"/>
        </w:trPr>
        <w:tc>
          <w:tcPr>
            <w:tcW w:w="679" w:type="dxa"/>
            <w:vMerge/>
            <w:shd w:val="clear" w:color="auto" w:fill="F2F2F2" w:themeFill="background1" w:themeFillShade="F2"/>
            <w:vAlign w:val="center"/>
          </w:tcPr>
          <w:p w14:paraId="3940AE7D" w14:textId="77777777" w:rsidR="00556FBD" w:rsidRPr="00A82E4F" w:rsidRDefault="00556FBD" w:rsidP="00A10D6F">
            <w:pPr>
              <w:spacing w:line="216" w:lineRule="auto"/>
              <w:jc w:val="center"/>
              <w:rPr>
                <w:rFonts w:cstheme="minorHAnsi"/>
                <w:bCs/>
                <w:iCs/>
              </w:rPr>
            </w:pPr>
          </w:p>
        </w:tc>
        <w:tc>
          <w:tcPr>
            <w:tcW w:w="10102" w:type="dxa"/>
            <w:gridSpan w:val="7"/>
            <w:shd w:val="clear" w:color="auto" w:fill="auto"/>
            <w:vAlign w:val="center"/>
          </w:tcPr>
          <w:p w14:paraId="201F8587" w14:textId="01E6ACDE" w:rsidR="00A10D6F" w:rsidRPr="00A10D6F" w:rsidRDefault="00A10D6F" w:rsidP="00A10D6F">
            <w:pPr>
              <w:spacing w:line="216" w:lineRule="auto"/>
              <w:jc w:val="both"/>
              <w:rPr>
                <w:rFonts w:ascii="Times New Roman" w:hAnsi="Times New Roman" w:cs="Times New Roman"/>
                <w:bCs/>
                <w:iCs/>
                <w:sz w:val="18"/>
                <w:szCs w:val="18"/>
              </w:rPr>
            </w:pPr>
            <w:r w:rsidRPr="00A10D6F">
              <w:rPr>
                <w:rFonts w:ascii="Times New Roman" w:hAnsi="Times New Roman" w:cs="Times New Roman"/>
                <w:bCs/>
                <w:iCs/>
                <w:sz w:val="18"/>
                <w:szCs w:val="18"/>
              </w:rPr>
              <w:t xml:space="preserve">Fakulta pri tvorbe študijných plánov v študijnom programe uplatňuje procesy, postupy a štruktúry definované na úrovni univerzity Smernicou 203 - Pravidlá pre tvorbu odporúčaných študijných plánov študijných programov na UNIZA, Smernicou 204 - Pravidlá pre vytváranie, úpravu, schvaľovanie a zrušenie študijných </w:t>
            </w:r>
            <w:r w:rsidR="00071D8F">
              <w:rPr>
                <w:rFonts w:ascii="Times New Roman" w:hAnsi="Times New Roman" w:cs="Times New Roman"/>
                <w:bCs/>
                <w:iCs/>
                <w:sz w:val="18"/>
                <w:szCs w:val="18"/>
              </w:rPr>
              <w:t>programov na UNIZA</w:t>
            </w:r>
            <w:r w:rsidRPr="00A10D6F">
              <w:rPr>
                <w:rFonts w:ascii="Times New Roman" w:hAnsi="Times New Roman" w:cs="Times New Roman"/>
                <w:bCs/>
                <w:iCs/>
                <w:sz w:val="18"/>
                <w:szCs w:val="18"/>
              </w:rPr>
              <w:t>, Smernicou 205 - Pravidlá pre priraďovanie učiteľov na zabezpečovanie</w:t>
            </w:r>
            <w:r w:rsidR="00071D8F">
              <w:rPr>
                <w:rFonts w:ascii="Times New Roman" w:hAnsi="Times New Roman" w:cs="Times New Roman"/>
                <w:bCs/>
                <w:iCs/>
                <w:sz w:val="18"/>
                <w:szCs w:val="18"/>
              </w:rPr>
              <w:t xml:space="preserve"> študijných programov na UNIZA</w:t>
            </w:r>
            <w:r w:rsidRPr="00A10D6F">
              <w:rPr>
                <w:rFonts w:ascii="Times New Roman" w:hAnsi="Times New Roman" w:cs="Times New Roman"/>
                <w:bCs/>
                <w:iCs/>
                <w:sz w:val="18"/>
                <w:szCs w:val="18"/>
              </w:rPr>
              <w:t xml:space="preserve"> a Smernicou 212 - Pravidlá pre definovanie pracovnej záťa</w:t>
            </w:r>
            <w:r w:rsidR="00071D8F">
              <w:rPr>
                <w:rFonts w:ascii="Times New Roman" w:hAnsi="Times New Roman" w:cs="Times New Roman"/>
                <w:bCs/>
                <w:iCs/>
                <w:sz w:val="18"/>
                <w:szCs w:val="18"/>
              </w:rPr>
              <w:t>že tvorivých zamestnancov UNIZA</w:t>
            </w:r>
            <w:r w:rsidRPr="00A10D6F">
              <w:rPr>
                <w:rFonts w:ascii="Times New Roman" w:hAnsi="Times New Roman" w:cs="Times New Roman"/>
                <w:bCs/>
                <w:iCs/>
                <w:sz w:val="18"/>
                <w:szCs w:val="18"/>
              </w:rPr>
              <w:t>.</w:t>
            </w:r>
          </w:p>
          <w:p w14:paraId="74524AE8" w14:textId="77777777" w:rsidR="00A10D6F" w:rsidRPr="00A10D6F" w:rsidRDefault="00A10D6F" w:rsidP="00A10D6F">
            <w:pPr>
              <w:spacing w:line="216" w:lineRule="auto"/>
              <w:jc w:val="both"/>
              <w:rPr>
                <w:rFonts w:ascii="Times New Roman" w:hAnsi="Times New Roman" w:cs="Times New Roman"/>
                <w:bCs/>
                <w:iCs/>
                <w:sz w:val="18"/>
                <w:szCs w:val="18"/>
              </w:rPr>
            </w:pPr>
          </w:p>
          <w:p w14:paraId="14108F55" w14:textId="77777777" w:rsidR="00A10D6F" w:rsidRPr="00A10D6F" w:rsidRDefault="00A10D6F" w:rsidP="00A10D6F">
            <w:pPr>
              <w:spacing w:line="216" w:lineRule="auto"/>
              <w:jc w:val="both"/>
              <w:rPr>
                <w:rFonts w:ascii="Times New Roman" w:hAnsi="Times New Roman" w:cs="Times New Roman"/>
                <w:bCs/>
                <w:iCs/>
                <w:sz w:val="18"/>
                <w:szCs w:val="18"/>
              </w:rPr>
            </w:pPr>
            <w:r w:rsidRPr="00A10D6F">
              <w:rPr>
                <w:rFonts w:ascii="Times New Roman" w:hAnsi="Times New Roman" w:cs="Times New Roman"/>
                <w:bCs/>
                <w:iCs/>
                <w:sz w:val="18"/>
                <w:szCs w:val="18"/>
              </w:rPr>
              <w:t>Študijné plány určujú časovú a obsahovú postupnosť predmetov študijných programov a formy hodnotenia študijných výsledkov. Pri ich tvorbe sa uplatňujú princípy konštruktivistického prístupu, ktorého základom je zosúladiť požadované ciele a výstupy vzdelávania, metódy vyučovania a učenia sa a spôsoby hodnotenia.</w:t>
            </w:r>
          </w:p>
          <w:p w14:paraId="5A577CD4" w14:textId="77777777" w:rsidR="00A10D6F" w:rsidRPr="00A10D6F" w:rsidRDefault="00A10D6F" w:rsidP="00A10D6F">
            <w:pPr>
              <w:spacing w:line="216" w:lineRule="auto"/>
              <w:jc w:val="both"/>
              <w:rPr>
                <w:rFonts w:ascii="Times New Roman" w:hAnsi="Times New Roman" w:cs="Times New Roman"/>
                <w:bCs/>
                <w:iCs/>
                <w:sz w:val="18"/>
                <w:szCs w:val="18"/>
              </w:rPr>
            </w:pPr>
          </w:p>
          <w:p w14:paraId="695CBFC2" w14:textId="77777777" w:rsidR="00A10D6F" w:rsidRPr="00A10D6F" w:rsidRDefault="00A10D6F" w:rsidP="00A10D6F">
            <w:pPr>
              <w:spacing w:line="216" w:lineRule="auto"/>
              <w:jc w:val="both"/>
              <w:rPr>
                <w:rFonts w:ascii="Times New Roman" w:hAnsi="Times New Roman" w:cs="Times New Roman"/>
                <w:bCs/>
                <w:iCs/>
                <w:sz w:val="18"/>
                <w:szCs w:val="18"/>
              </w:rPr>
            </w:pPr>
            <w:r w:rsidRPr="00A10D6F">
              <w:rPr>
                <w:rFonts w:ascii="Times New Roman" w:hAnsi="Times New Roman" w:cs="Times New Roman"/>
                <w:bCs/>
                <w:iCs/>
                <w:sz w:val="18"/>
                <w:szCs w:val="18"/>
              </w:rPr>
              <w:t>Pri navrhovaní obsahu študijného programu sa zohľadňujú časti študijného programu, špecificky požadované kompetencie, konkrétne a merateľné výstupy vzdelávania, metódy vyučovania a hodnotenia, základné charakteristiky pre ciele a výstupy vzdelávania, metódy vyučovania, a hodnotenia a umiestnenie predmetu v programe, resp. programu v prostredí fakulty / univerzity. Každý predmet má svoje miesto v učebných osnovách, v konkrétnom ročníku, či v štruktúre trajektórie.</w:t>
            </w:r>
          </w:p>
          <w:p w14:paraId="26356127" w14:textId="77777777" w:rsidR="00A10D6F" w:rsidRPr="00A10D6F" w:rsidRDefault="00A10D6F" w:rsidP="00A10D6F">
            <w:pPr>
              <w:spacing w:line="216" w:lineRule="auto"/>
              <w:jc w:val="both"/>
              <w:rPr>
                <w:rFonts w:ascii="Times New Roman" w:hAnsi="Times New Roman" w:cs="Times New Roman"/>
                <w:bCs/>
                <w:iCs/>
                <w:sz w:val="18"/>
                <w:szCs w:val="18"/>
              </w:rPr>
            </w:pPr>
          </w:p>
          <w:p w14:paraId="68DCC951" w14:textId="77777777" w:rsidR="00A10D6F" w:rsidRPr="00A10D6F" w:rsidRDefault="00A10D6F" w:rsidP="00A10D6F">
            <w:pPr>
              <w:spacing w:line="216" w:lineRule="auto"/>
              <w:jc w:val="both"/>
              <w:rPr>
                <w:rFonts w:ascii="Times New Roman" w:hAnsi="Times New Roman" w:cs="Times New Roman"/>
                <w:bCs/>
                <w:iCs/>
                <w:sz w:val="18"/>
                <w:szCs w:val="18"/>
              </w:rPr>
            </w:pPr>
            <w:r w:rsidRPr="00A10D6F">
              <w:rPr>
                <w:rFonts w:ascii="Times New Roman" w:hAnsi="Times New Roman" w:cs="Times New Roman"/>
                <w:bCs/>
                <w:iCs/>
                <w:sz w:val="18"/>
                <w:szCs w:val="18"/>
              </w:rPr>
              <w:t xml:space="preserve">Študijné plány obsahujú predmety: povinné (ich absolvovanie je podmienkou úspešného absolvovania časti štúdia alebo celého študijného programu), profilové (zásadným spôsobom prispievajú k dosiahnutiu profilu absolventa, t. j. cieľov a výstupov vzdelávania príslušného študijného programu), povinne voliteľné (absolvovanie určitého počtu týchto predmetov podľa výberu študenta je podmienkou úspešného absolvovania študijného programu), výberové (ďalšie predmety, ktoré má možnosť si študent zapísať na doplnenie svojho štúdia a na získanie dostatočného počtu kreditov príslušnej časti štúdia). Výberové predmety v študijných programoch fakulty nie sú taxatívne určené, študent si môže v tejto kategórii vybrať ľubovoľný predmet z ponuky predmetov iných študijných programov fakulty, resp. univerzity.  </w:t>
            </w:r>
          </w:p>
          <w:p w14:paraId="79241272" w14:textId="77777777" w:rsidR="00A10D6F" w:rsidRPr="00A10D6F" w:rsidRDefault="00A10D6F" w:rsidP="00A10D6F">
            <w:pPr>
              <w:spacing w:line="216" w:lineRule="auto"/>
              <w:jc w:val="both"/>
              <w:rPr>
                <w:rFonts w:ascii="Times New Roman" w:hAnsi="Times New Roman" w:cs="Times New Roman"/>
                <w:bCs/>
                <w:iCs/>
                <w:sz w:val="18"/>
                <w:szCs w:val="18"/>
              </w:rPr>
            </w:pPr>
          </w:p>
          <w:p w14:paraId="18EBE0CD" w14:textId="7AC352B3" w:rsidR="00A10D6F" w:rsidRPr="00A10D6F" w:rsidRDefault="00A10D6F" w:rsidP="00A10D6F">
            <w:pPr>
              <w:spacing w:line="216" w:lineRule="auto"/>
              <w:jc w:val="both"/>
              <w:rPr>
                <w:rFonts w:ascii="Times New Roman" w:hAnsi="Times New Roman" w:cs="Times New Roman"/>
                <w:bCs/>
                <w:iCs/>
                <w:sz w:val="18"/>
                <w:szCs w:val="18"/>
              </w:rPr>
            </w:pPr>
            <w:r w:rsidRPr="00A10D6F">
              <w:rPr>
                <w:rFonts w:ascii="Times New Roman" w:hAnsi="Times New Roman" w:cs="Times New Roman"/>
                <w:bCs/>
                <w:iCs/>
                <w:sz w:val="18"/>
                <w:szCs w:val="18"/>
              </w:rPr>
              <w:t>V študijných plánoch sú definované predmety bez nadväznosti a predmety podmienené</w:t>
            </w:r>
            <w:r w:rsidR="00071D8F">
              <w:rPr>
                <w:rFonts w:ascii="Times New Roman" w:hAnsi="Times New Roman" w:cs="Times New Roman"/>
                <w:bCs/>
                <w:iCs/>
                <w:sz w:val="18"/>
                <w:szCs w:val="18"/>
              </w:rPr>
              <w:t xml:space="preserve"> absolvovaním iných predmetov.</w:t>
            </w:r>
          </w:p>
          <w:p w14:paraId="2C1BD28B" w14:textId="77777777" w:rsidR="00A10D6F" w:rsidRPr="00A10D6F" w:rsidRDefault="00A10D6F" w:rsidP="00A10D6F">
            <w:pPr>
              <w:spacing w:line="216" w:lineRule="auto"/>
              <w:jc w:val="both"/>
              <w:rPr>
                <w:rFonts w:ascii="Times New Roman" w:hAnsi="Times New Roman" w:cs="Times New Roman"/>
                <w:bCs/>
                <w:iCs/>
                <w:sz w:val="18"/>
                <w:szCs w:val="18"/>
              </w:rPr>
            </w:pPr>
            <w:r w:rsidRPr="00A10D6F">
              <w:rPr>
                <w:rFonts w:ascii="Times New Roman" w:hAnsi="Times New Roman" w:cs="Times New Roman"/>
                <w:bCs/>
                <w:iCs/>
                <w:sz w:val="18"/>
                <w:szCs w:val="18"/>
              </w:rPr>
              <w:t xml:space="preserve">Študijný plán študenta určuje časovú a obsahovú postupnosť, ako aj rozsah predmetov študijného programu a formy hodnotenia študijných výsledkov. Študijný plán si okrem formy hodnotenia študijných výsledkov zostavuje v rámci určených pravidiel a v súlade so študijným </w:t>
            </w:r>
            <w:r w:rsidRPr="00A10D6F">
              <w:rPr>
                <w:rFonts w:ascii="Times New Roman" w:hAnsi="Times New Roman" w:cs="Times New Roman"/>
                <w:bCs/>
                <w:iCs/>
                <w:sz w:val="18"/>
                <w:szCs w:val="18"/>
              </w:rPr>
              <w:lastRenderedPageBreak/>
              <w:t>poriadkom (Smernica 209) študent sám v spolupráci so študijným poradcom študijného programu a referátom pre vzdelávanie. Odporúčaný študijný plán rešpektuje štandardnú dĺžku štúdia v príslušnej forme štúdia. Následne si študent môže voliť trajektóriu / špecializáciu štúdia prostredníctvom povinne voliteľných predmetov.</w:t>
            </w:r>
          </w:p>
          <w:p w14:paraId="4268EF92" w14:textId="77777777" w:rsidR="00A10D6F" w:rsidRPr="00A10D6F" w:rsidRDefault="00A10D6F" w:rsidP="00A10D6F">
            <w:pPr>
              <w:spacing w:line="216" w:lineRule="auto"/>
              <w:jc w:val="both"/>
              <w:rPr>
                <w:rFonts w:ascii="Times New Roman" w:hAnsi="Times New Roman" w:cs="Times New Roman"/>
                <w:bCs/>
                <w:iCs/>
                <w:sz w:val="18"/>
                <w:szCs w:val="18"/>
              </w:rPr>
            </w:pPr>
          </w:p>
          <w:p w14:paraId="0172B78C" w14:textId="4EBB7C0B" w:rsidR="00556FBD" w:rsidRPr="00A10D6F" w:rsidRDefault="00A10D6F" w:rsidP="00A10D6F">
            <w:pPr>
              <w:spacing w:line="216" w:lineRule="auto"/>
              <w:jc w:val="both"/>
              <w:rPr>
                <w:rFonts w:ascii="Times New Roman" w:hAnsi="Times New Roman" w:cs="Times New Roman"/>
                <w:bCs/>
                <w:iCs/>
                <w:sz w:val="18"/>
                <w:szCs w:val="18"/>
              </w:rPr>
            </w:pPr>
            <w:r w:rsidRPr="00A10D6F">
              <w:rPr>
                <w:rFonts w:ascii="Times New Roman" w:hAnsi="Times New Roman" w:cs="Times New Roman"/>
                <w:bCs/>
                <w:iCs/>
                <w:sz w:val="18"/>
                <w:szCs w:val="18"/>
              </w:rPr>
              <w:t>Na vyznačenie trajektórie v dokumentácii študenta pri skončení stupňa štúdia (dodatok k diplomu, diplom) musí študent získať minimálne 95% kreditov za predmety predpísané v príslušnej trajektórii.</w:t>
            </w:r>
          </w:p>
        </w:tc>
      </w:tr>
      <w:tr w:rsidR="00556FBD" w14:paraId="394EF817" w14:textId="77777777" w:rsidTr="00A10D6F">
        <w:trPr>
          <w:trHeight w:val="381"/>
        </w:trPr>
        <w:tc>
          <w:tcPr>
            <w:tcW w:w="679" w:type="dxa"/>
            <w:vMerge w:val="restart"/>
            <w:shd w:val="clear" w:color="auto" w:fill="F2F2F2" w:themeFill="background1" w:themeFillShade="F2"/>
          </w:tcPr>
          <w:p w14:paraId="536D98E1" w14:textId="77777777" w:rsidR="00556FBD" w:rsidRPr="00A82E4F" w:rsidRDefault="00556FBD" w:rsidP="00A10D6F">
            <w:pPr>
              <w:spacing w:line="216" w:lineRule="auto"/>
              <w:jc w:val="center"/>
              <w:rPr>
                <w:rFonts w:cstheme="minorHAnsi"/>
                <w:bCs/>
                <w:iCs/>
              </w:rPr>
            </w:pPr>
            <w:r w:rsidRPr="00A82E4F">
              <w:rPr>
                <w:rFonts w:cstheme="minorHAnsi"/>
                <w:bCs/>
                <w:iCs/>
              </w:rPr>
              <w:lastRenderedPageBreak/>
              <w:t>b</w:t>
            </w:r>
          </w:p>
        </w:tc>
        <w:tc>
          <w:tcPr>
            <w:tcW w:w="10102" w:type="dxa"/>
            <w:gridSpan w:val="7"/>
            <w:shd w:val="clear" w:color="auto" w:fill="F2F2F2" w:themeFill="background1" w:themeFillShade="F2"/>
            <w:vAlign w:val="center"/>
          </w:tcPr>
          <w:p w14:paraId="2E8EDA07" w14:textId="77777777" w:rsidR="00556FBD" w:rsidRPr="009B1280" w:rsidRDefault="00556FBD" w:rsidP="00A10D6F">
            <w:pPr>
              <w:spacing w:line="216" w:lineRule="auto"/>
              <w:jc w:val="both"/>
              <w:rPr>
                <w:rFonts w:cstheme="minorHAnsi"/>
                <w:b/>
                <w:bCs/>
                <w:i/>
                <w:iCs/>
              </w:rPr>
            </w:pPr>
            <w:r w:rsidRPr="009B1280">
              <w:rPr>
                <w:rFonts w:cstheme="minorHAnsi"/>
                <w:b/>
                <w:bCs/>
              </w:rPr>
              <w:t>Odporúčané študijné plány pre jednotlivé cesty v</w:t>
            </w:r>
            <w:r>
              <w:rPr>
                <w:rFonts w:cstheme="minorHAnsi"/>
                <w:b/>
                <w:bCs/>
              </w:rPr>
              <w:t> </w:t>
            </w:r>
            <w:r w:rsidRPr="009B1280">
              <w:rPr>
                <w:rFonts w:cstheme="minorHAnsi"/>
                <w:b/>
                <w:bCs/>
              </w:rPr>
              <w:t>štúdiu</w:t>
            </w:r>
          </w:p>
        </w:tc>
      </w:tr>
      <w:tr w:rsidR="00556FBD" w14:paraId="13568740" w14:textId="77777777" w:rsidTr="00A10D6F">
        <w:trPr>
          <w:trHeight w:val="527"/>
        </w:trPr>
        <w:tc>
          <w:tcPr>
            <w:tcW w:w="679" w:type="dxa"/>
            <w:vMerge/>
            <w:vAlign w:val="center"/>
          </w:tcPr>
          <w:p w14:paraId="25905104" w14:textId="77777777" w:rsidR="00556FBD" w:rsidRPr="00A82E4F" w:rsidRDefault="00556FBD" w:rsidP="00A10D6F">
            <w:pPr>
              <w:spacing w:line="216" w:lineRule="auto"/>
              <w:jc w:val="center"/>
              <w:rPr>
                <w:rFonts w:cstheme="minorHAnsi"/>
                <w:bCs/>
                <w:iCs/>
              </w:rPr>
            </w:pPr>
          </w:p>
        </w:tc>
        <w:tc>
          <w:tcPr>
            <w:tcW w:w="10102" w:type="dxa"/>
            <w:gridSpan w:val="7"/>
          </w:tcPr>
          <w:p w14:paraId="579372C7" w14:textId="77777777" w:rsidR="00071D8F" w:rsidRPr="00071D8F" w:rsidRDefault="00071D8F" w:rsidP="00071D8F">
            <w:pPr>
              <w:spacing w:line="216" w:lineRule="auto"/>
              <w:jc w:val="both"/>
              <w:rPr>
                <w:rFonts w:cstheme="minorHAnsi"/>
                <w:sz w:val="18"/>
                <w:szCs w:val="18"/>
              </w:rPr>
            </w:pPr>
            <w:r w:rsidRPr="00071D8F">
              <w:rPr>
                <w:rFonts w:cstheme="minorHAnsi"/>
                <w:sz w:val="18"/>
                <w:szCs w:val="18"/>
              </w:rPr>
              <w:t>Odporúčaný študijný plán predstavuje harmonogram štandardnej dĺžky štúdia. Navrhuje ho Rada študijného programu. Je zostavený v súlade s opisom študijného odboru, v rámci ktorého je zabezpečovaný študijný program, očakávaniami praxe, deklarovanými napr. Národným kvalifikačným rámcom SR, Národným štandardom zamestnaní, Národnou sústavou povolaní, vývojom v oblasti študijného programu.</w:t>
            </w:r>
          </w:p>
          <w:p w14:paraId="4EA71109" w14:textId="77777777" w:rsidR="00071D8F" w:rsidRPr="00071D8F" w:rsidRDefault="00071D8F" w:rsidP="00071D8F">
            <w:pPr>
              <w:spacing w:line="216" w:lineRule="auto"/>
              <w:jc w:val="both"/>
              <w:rPr>
                <w:rFonts w:cstheme="minorHAnsi"/>
                <w:sz w:val="18"/>
                <w:szCs w:val="18"/>
              </w:rPr>
            </w:pPr>
          </w:p>
          <w:p w14:paraId="7A4570D0" w14:textId="77777777" w:rsidR="00071D8F" w:rsidRPr="00071D8F" w:rsidRDefault="00071D8F" w:rsidP="00071D8F">
            <w:pPr>
              <w:spacing w:line="216" w:lineRule="auto"/>
              <w:jc w:val="both"/>
              <w:rPr>
                <w:rFonts w:cstheme="minorHAnsi"/>
                <w:sz w:val="18"/>
                <w:szCs w:val="18"/>
              </w:rPr>
            </w:pPr>
            <w:r w:rsidRPr="00071D8F">
              <w:rPr>
                <w:rFonts w:cstheme="minorHAnsi"/>
                <w:sz w:val="18"/>
                <w:szCs w:val="18"/>
              </w:rPr>
              <w:t>Odporúčaný študijný plán je zostavený tak, aby jeho absolvovaním študent splnil podmienky na riadne skončenie štúdia v štandardnej dĺžke, v odporúčanom študijnom pláne sú zahrnuté povinné predmety, profilové predmety, resp. ďalšie predmety jadra študijného odboru. Odporúčaný študijný plán je vytvorený v súlade s trajektóriami / špecializáciami študijných programov, ktoré to umožňujú.</w:t>
            </w:r>
          </w:p>
          <w:p w14:paraId="5505E701" w14:textId="77777777" w:rsidR="00071D8F" w:rsidRPr="00071D8F" w:rsidRDefault="00071D8F" w:rsidP="00071D8F">
            <w:pPr>
              <w:spacing w:line="216" w:lineRule="auto"/>
              <w:jc w:val="both"/>
              <w:rPr>
                <w:rFonts w:cstheme="minorHAnsi"/>
                <w:sz w:val="18"/>
                <w:szCs w:val="18"/>
              </w:rPr>
            </w:pPr>
          </w:p>
          <w:p w14:paraId="5E7BEC8D" w14:textId="77777777" w:rsidR="00071D8F" w:rsidRPr="00071D8F" w:rsidRDefault="00071D8F" w:rsidP="00071D8F">
            <w:pPr>
              <w:spacing w:line="216" w:lineRule="auto"/>
              <w:jc w:val="both"/>
              <w:rPr>
                <w:rFonts w:cstheme="minorHAnsi"/>
                <w:sz w:val="18"/>
                <w:szCs w:val="18"/>
              </w:rPr>
            </w:pPr>
            <w:r w:rsidRPr="00071D8F">
              <w:rPr>
                <w:rFonts w:cstheme="minorHAnsi"/>
                <w:sz w:val="18"/>
                <w:szCs w:val="18"/>
              </w:rPr>
              <w:t>Predmety odporúčaného študijného plánu sú zoradené do nasledujúcich skupín:</w:t>
            </w:r>
          </w:p>
          <w:p w14:paraId="532EB93C" w14:textId="77777777" w:rsidR="00071D8F" w:rsidRPr="00071D8F" w:rsidRDefault="00071D8F" w:rsidP="00071D8F">
            <w:pPr>
              <w:spacing w:line="216" w:lineRule="auto"/>
              <w:jc w:val="both"/>
              <w:rPr>
                <w:rFonts w:cstheme="minorHAnsi"/>
                <w:sz w:val="18"/>
                <w:szCs w:val="18"/>
              </w:rPr>
            </w:pPr>
            <w:r w:rsidRPr="00071D8F">
              <w:rPr>
                <w:rFonts w:cstheme="minorHAnsi"/>
                <w:sz w:val="18"/>
                <w:szCs w:val="18"/>
              </w:rPr>
              <w:t xml:space="preserve">a) predmety nosných tém jadra poznatkov študijného odboru, b) profilové predmety, c) ostatné predmety – napr. témy poznatkov, ktorými sa špecializuje absolvent v rámci daného študijného programu; témy poznatkov, ktoré sa očakávajú od každého absolventa fakulty zabezpečujúcej študijný program; ďalšie predmety mimo jadra študijného odboru, d) cudzí jazyk so záťažou minimálne 6 kreditov pre bakalárske štúdium, 6 kreditov pre inžinierske štúdium, 10 kreditov pre doktorandské štúdium. </w:t>
            </w:r>
          </w:p>
          <w:p w14:paraId="42850EBC" w14:textId="77777777" w:rsidR="00071D8F" w:rsidRPr="00071D8F" w:rsidRDefault="00071D8F" w:rsidP="00071D8F">
            <w:pPr>
              <w:spacing w:line="216" w:lineRule="auto"/>
              <w:jc w:val="both"/>
              <w:rPr>
                <w:rFonts w:cstheme="minorHAnsi"/>
                <w:sz w:val="18"/>
                <w:szCs w:val="18"/>
              </w:rPr>
            </w:pPr>
          </w:p>
          <w:p w14:paraId="05931745" w14:textId="77777777" w:rsidR="00071D8F" w:rsidRPr="00071D8F" w:rsidRDefault="00071D8F" w:rsidP="00071D8F">
            <w:pPr>
              <w:spacing w:line="216" w:lineRule="auto"/>
              <w:jc w:val="both"/>
              <w:rPr>
                <w:rFonts w:cstheme="minorHAnsi"/>
                <w:sz w:val="18"/>
                <w:szCs w:val="18"/>
              </w:rPr>
            </w:pPr>
            <w:r w:rsidRPr="00071D8F">
              <w:rPr>
                <w:rFonts w:cstheme="minorHAnsi"/>
                <w:sz w:val="18"/>
                <w:szCs w:val="18"/>
              </w:rPr>
              <w:t>Odporúčané pracovné zaťaženie študenta sa pohybuje v rozmedzí od 1500 do 1800 hodín za akademický rok, čo znamená, že jeden kredit zodpovedá 25 až 30 hodinám práce. Odporúčaný študijný plán musí študentovi umožňovať zostaviť si svoj študijný plán spôsobom, aby v priebehu štúdia absolvoval všetky povinné predmety a predpísaný podiel povinne voliteľných predmetov tak, aby počas štúdia získal:</w:t>
            </w:r>
          </w:p>
          <w:p w14:paraId="76F064CA" w14:textId="77777777" w:rsidR="00071D8F" w:rsidRPr="00071D8F" w:rsidRDefault="00071D8F" w:rsidP="00071D8F">
            <w:pPr>
              <w:spacing w:line="216" w:lineRule="auto"/>
              <w:jc w:val="both"/>
              <w:rPr>
                <w:rFonts w:cstheme="minorHAnsi"/>
                <w:sz w:val="18"/>
                <w:szCs w:val="18"/>
              </w:rPr>
            </w:pPr>
            <w:r w:rsidRPr="00071D8F">
              <w:rPr>
                <w:rFonts w:cstheme="minorHAnsi"/>
                <w:sz w:val="18"/>
                <w:szCs w:val="18"/>
              </w:rPr>
              <w:t>a) minimálne 180 kreditov pri 3-ročnom bakalárskom štúdiu,</w:t>
            </w:r>
          </w:p>
          <w:p w14:paraId="7F579875" w14:textId="77777777" w:rsidR="00071D8F" w:rsidRPr="00071D8F" w:rsidRDefault="00071D8F" w:rsidP="00071D8F">
            <w:pPr>
              <w:spacing w:line="216" w:lineRule="auto"/>
              <w:jc w:val="both"/>
              <w:rPr>
                <w:rFonts w:cstheme="minorHAnsi"/>
                <w:sz w:val="18"/>
                <w:szCs w:val="18"/>
              </w:rPr>
            </w:pPr>
            <w:r w:rsidRPr="00071D8F">
              <w:rPr>
                <w:rFonts w:cstheme="minorHAnsi"/>
                <w:sz w:val="18"/>
                <w:szCs w:val="18"/>
              </w:rPr>
              <w:t>b) minimálne 120 kreditov pri magisterskom štúdiu,</w:t>
            </w:r>
          </w:p>
          <w:p w14:paraId="5E80C31A" w14:textId="77777777" w:rsidR="00071D8F" w:rsidRPr="00071D8F" w:rsidRDefault="00071D8F" w:rsidP="00071D8F">
            <w:pPr>
              <w:spacing w:line="216" w:lineRule="auto"/>
              <w:jc w:val="both"/>
              <w:rPr>
                <w:rFonts w:cstheme="minorHAnsi"/>
                <w:sz w:val="18"/>
                <w:szCs w:val="18"/>
              </w:rPr>
            </w:pPr>
            <w:r w:rsidRPr="00071D8F">
              <w:rPr>
                <w:rFonts w:cstheme="minorHAnsi"/>
                <w:sz w:val="18"/>
                <w:szCs w:val="18"/>
              </w:rPr>
              <w:t>d) minimálne 180 kreditov pri doktorandskom štúdiu.</w:t>
            </w:r>
          </w:p>
          <w:p w14:paraId="0CC9AD5E" w14:textId="77777777" w:rsidR="00071D8F" w:rsidRPr="00071D8F" w:rsidRDefault="00071D8F" w:rsidP="00071D8F">
            <w:pPr>
              <w:spacing w:line="216" w:lineRule="auto"/>
              <w:jc w:val="both"/>
              <w:rPr>
                <w:rFonts w:cstheme="minorHAnsi"/>
                <w:sz w:val="18"/>
                <w:szCs w:val="18"/>
              </w:rPr>
            </w:pPr>
          </w:p>
          <w:p w14:paraId="300C985C" w14:textId="77777777" w:rsidR="00071D8F" w:rsidRPr="00071D8F" w:rsidRDefault="00071D8F" w:rsidP="00071D8F">
            <w:pPr>
              <w:spacing w:line="216" w:lineRule="auto"/>
              <w:jc w:val="both"/>
              <w:rPr>
                <w:rFonts w:cstheme="minorHAnsi"/>
                <w:sz w:val="18"/>
                <w:szCs w:val="18"/>
              </w:rPr>
            </w:pPr>
            <w:r w:rsidRPr="00071D8F">
              <w:rPr>
                <w:rFonts w:cstheme="minorHAnsi"/>
                <w:sz w:val="18"/>
                <w:szCs w:val="18"/>
              </w:rPr>
              <w:t>Konkrétne pravidlá tvorby odporúčaných študijných plánov upravuje Smernica 203 "Pravidlá pre tvorbu odporúčaných študijných plánov študijných programov na UNIZA".</w:t>
            </w:r>
          </w:p>
          <w:p w14:paraId="6E3DD783" w14:textId="77777777" w:rsidR="00071D8F" w:rsidRPr="00071D8F" w:rsidRDefault="00071D8F" w:rsidP="00071D8F">
            <w:pPr>
              <w:spacing w:line="216" w:lineRule="auto"/>
              <w:jc w:val="both"/>
              <w:rPr>
                <w:rFonts w:cstheme="minorHAnsi"/>
                <w:sz w:val="18"/>
                <w:szCs w:val="18"/>
              </w:rPr>
            </w:pPr>
          </w:p>
          <w:p w14:paraId="2C80C4F2" w14:textId="5581B17A" w:rsidR="00556FBD" w:rsidRDefault="00071D8F" w:rsidP="00071D8F">
            <w:pPr>
              <w:spacing w:line="216" w:lineRule="auto"/>
              <w:jc w:val="both"/>
              <w:rPr>
                <w:rFonts w:cstheme="minorHAnsi"/>
                <w:sz w:val="18"/>
                <w:szCs w:val="18"/>
              </w:rPr>
            </w:pPr>
            <w:r w:rsidRPr="00071D8F">
              <w:rPr>
                <w:rFonts w:cstheme="minorHAnsi"/>
                <w:sz w:val="18"/>
                <w:szCs w:val="18"/>
              </w:rPr>
              <w:t>Schéma študijného programu:</w:t>
            </w:r>
          </w:p>
          <w:p w14:paraId="63103E1F" w14:textId="67313B66" w:rsidR="00556FBD" w:rsidRDefault="005F2EBF" w:rsidP="00A10D6F">
            <w:pPr>
              <w:spacing w:line="216" w:lineRule="auto"/>
              <w:jc w:val="both"/>
              <w:rPr>
                <w:rFonts w:cstheme="minorHAnsi"/>
                <w:sz w:val="18"/>
                <w:szCs w:val="18"/>
              </w:rPr>
            </w:pPr>
            <w:r>
              <w:rPr>
                <w:noProof/>
                <w:lang w:eastAsia="sk-SK"/>
              </w:rPr>
              <w:lastRenderedPageBreak/>
              <w:drawing>
                <wp:inline distT="0" distB="0" distL="0" distR="0" wp14:anchorId="66C09E68" wp14:editId="0689DA45">
                  <wp:extent cx="6277610" cy="4774565"/>
                  <wp:effectExtent l="0" t="0" r="8890" b="6985"/>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277610" cy="4774565"/>
                          </a:xfrm>
                          <a:prstGeom prst="rect">
                            <a:avLst/>
                          </a:prstGeom>
                        </pic:spPr>
                      </pic:pic>
                    </a:graphicData>
                  </a:graphic>
                </wp:inline>
              </w:drawing>
            </w:r>
          </w:p>
          <w:p w14:paraId="012C0CAC" w14:textId="77777777" w:rsidR="00556FBD" w:rsidRDefault="00556FBD" w:rsidP="00A10D6F">
            <w:pPr>
              <w:spacing w:line="216" w:lineRule="auto"/>
              <w:jc w:val="both"/>
              <w:rPr>
                <w:rFonts w:cstheme="minorHAnsi"/>
                <w:sz w:val="18"/>
                <w:szCs w:val="18"/>
              </w:rPr>
            </w:pPr>
          </w:p>
          <w:p w14:paraId="11EEDB0F" w14:textId="2EB73845" w:rsidR="00071D8F" w:rsidRPr="001058F2" w:rsidRDefault="00071D8F" w:rsidP="00A10D6F">
            <w:pPr>
              <w:spacing w:line="216" w:lineRule="auto"/>
              <w:jc w:val="both"/>
              <w:rPr>
                <w:rFonts w:cstheme="minorHAnsi"/>
                <w:sz w:val="18"/>
                <w:szCs w:val="18"/>
              </w:rPr>
            </w:pPr>
          </w:p>
        </w:tc>
      </w:tr>
      <w:tr w:rsidR="00556FBD" w14:paraId="0818A9E2" w14:textId="77777777" w:rsidTr="00A10D6F">
        <w:trPr>
          <w:trHeight w:val="311"/>
        </w:trPr>
        <w:tc>
          <w:tcPr>
            <w:tcW w:w="679" w:type="dxa"/>
            <w:shd w:val="clear" w:color="auto" w:fill="F2F2F2" w:themeFill="background1" w:themeFillShade="F2"/>
            <w:vAlign w:val="center"/>
          </w:tcPr>
          <w:p w14:paraId="798F5516" w14:textId="77777777" w:rsidR="00556FBD" w:rsidRPr="00A82E4F" w:rsidRDefault="00556FBD" w:rsidP="00A10D6F">
            <w:pPr>
              <w:spacing w:line="216" w:lineRule="auto"/>
              <w:jc w:val="center"/>
              <w:rPr>
                <w:rFonts w:cstheme="minorHAnsi"/>
                <w:bCs/>
                <w:iCs/>
              </w:rPr>
            </w:pPr>
            <w:r>
              <w:rPr>
                <w:rFonts w:cstheme="minorHAnsi"/>
                <w:bCs/>
                <w:iCs/>
              </w:rPr>
              <w:lastRenderedPageBreak/>
              <w:t>c, e</w:t>
            </w:r>
          </w:p>
        </w:tc>
        <w:tc>
          <w:tcPr>
            <w:tcW w:w="10102" w:type="dxa"/>
            <w:gridSpan w:val="7"/>
            <w:shd w:val="clear" w:color="auto" w:fill="F2F2F2" w:themeFill="background1" w:themeFillShade="F2"/>
          </w:tcPr>
          <w:p w14:paraId="0AC02358" w14:textId="77777777" w:rsidR="00556FBD" w:rsidRDefault="00556FBD" w:rsidP="00A10D6F">
            <w:pPr>
              <w:spacing w:line="216" w:lineRule="auto"/>
              <w:jc w:val="both"/>
              <w:rPr>
                <w:rFonts w:cstheme="minorHAnsi"/>
                <w:b/>
                <w:bCs/>
              </w:rPr>
            </w:pPr>
            <w:r>
              <w:rPr>
                <w:rFonts w:cstheme="minorHAnsi"/>
                <w:b/>
                <w:bCs/>
              </w:rPr>
              <w:t>Študijný plán programu</w:t>
            </w:r>
          </w:p>
        </w:tc>
      </w:tr>
      <w:tr w:rsidR="00556FBD" w14:paraId="1B547F47" w14:textId="77777777" w:rsidTr="00A10D6F">
        <w:trPr>
          <w:trHeight w:val="311"/>
        </w:trPr>
        <w:tc>
          <w:tcPr>
            <w:tcW w:w="679" w:type="dxa"/>
            <w:shd w:val="clear" w:color="auto" w:fill="F2F2F2" w:themeFill="background1" w:themeFillShade="F2"/>
            <w:vAlign w:val="center"/>
          </w:tcPr>
          <w:p w14:paraId="3539FE72" w14:textId="77777777" w:rsidR="00556FBD" w:rsidRPr="00A82E4F" w:rsidRDefault="00556FBD" w:rsidP="00A10D6F">
            <w:pPr>
              <w:spacing w:line="216" w:lineRule="auto"/>
              <w:jc w:val="center"/>
              <w:rPr>
                <w:rFonts w:cstheme="minorHAnsi"/>
                <w:bCs/>
                <w:iCs/>
              </w:rPr>
            </w:pPr>
          </w:p>
        </w:tc>
        <w:tc>
          <w:tcPr>
            <w:tcW w:w="10102" w:type="dxa"/>
            <w:gridSpan w:val="7"/>
            <w:shd w:val="clear" w:color="auto" w:fill="auto"/>
          </w:tcPr>
          <w:p w14:paraId="0CE32FDD" w14:textId="77777777" w:rsidR="00556FBD" w:rsidRDefault="00556FBD" w:rsidP="00A10D6F">
            <w:pPr>
              <w:spacing w:line="216" w:lineRule="auto"/>
              <w:jc w:val="both"/>
              <w:rPr>
                <w:rFonts w:cstheme="minorHAnsi"/>
                <w:i/>
                <w:iCs/>
                <w:sz w:val="18"/>
                <w:szCs w:val="18"/>
              </w:rPr>
            </w:pPr>
          </w:p>
          <w:p w14:paraId="45F66BFC" w14:textId="77777777" w:rsidR="00071D8F" w:rsidRDefault="00071D8F" w:rsidP="00071D8F">
            <w:pPr>
              <w:spacing w:line="216" w:lineRule="auto"/>
              <w:jc w:val="both"/>
              <w:rPr>
                <w:rFonts w:cstheme="minorHAnsi"/>
                <w:sz w:val="18"/>
                <w:szCs w:val="18"/>
              </w:rPr>
            </w:pPr>
            <w:r w:rsidRPr="00071D8F">
              <w:rPr>
                <w:rFonts w:cstheme="minorHAnsi"/>
                <w:sz w:val="18"/>
                <w:szCs w:val="18"/>
              </w:rPr>
              <w:t>Odporúčaná schéma študijného program:</w:t>
            </w:r>
          </w:p>
          <w:p w14:paraId="02AFD99A" w14:textId="37869FA3" w:rsidR="00556FBD" w:rsidRDefault="005F2EBF" w:rsidP="00071D8F">
            <w:pPr>
              <w:spacing w:line="216" w:lineRule="auto"/>
              <w:jc w:val="both"/>
              <w:rPr>
                <w:rFonts w:cstheme="minorHAnsi"/>
                <w:i/>
                <w:iCs/>
                <w:sz w:val="18"/>
                <w:szCs w:val="18"/>
              </w:rPr>
            </w:pPr>
            <w:r>
              <w:rPr>
                <w:noProof/>
                <w:lang w:eastAsia="sk-SK"/>
              </w:rPr>
              <w:lastRenderedPageBreak/>
              <w:drawing>
                <wp:inline distT="0" distB="0" distL="0" distR="0" wp14:anchorId="35A7DD83" wp14:editId="03E9B30D">
                  <wp:extent cx="6277610" cy="4810760"/>
                  <wp:effectExtent l="0" t="0" r="8890" b="8890"/>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277610" cy="4810760"/>
                          </a:xfrm>
                          <a:prstGeom prst="rect">
                            <a:avLst/>
                          </a:prstGeom>
                        </pic:spPr>
                      </pic:pic>
                    </a:graphicData>
                  </a:graphic>
                </wp:inline>
              </w:drawing>
            </w:r>
          </w:p>
          <w:p w14:paraId="42A7069B" w14:textId="09DD6EC9" w:rsidR="005F2EBF" w:rsidRDefault="005F2EBF" w:rsidP="00071D8F">
            <w:pPr>
              <w:spacing w:line="216" w:lineRule="auto"/>
              <w:jc w:val="both"/>
              <w:rPr>
                <w:rFonts w:cstheme="minorHAnsi"/>
                <w:i/>
                <w:iCs/>
                <w:sz w:val="18"/>
                <w:szCs w:val="18"/>
              </w:rPr>
            </w:pPr>
            <w:r>
              <w:rPr>
                <w:noProof/>
                <w:lang w:eastAsia="sk-SK"/>
              </w:rPr>
              <w:lastRenderedPageBreak/>
              <w:drawing>
                <wp:inline distT="0" distB="0" distL="0" distR="0" wp14:anchorId="0EEFC08E" wp14:editId="1EBACF85">
                  <wp:extent cx="6277610" cy="4797425"/>
                  <wp:effectExtent l="0" t="0" r="8890" b="3175"/>
                  <wp:docPr id="17"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277610" cy="4797425"/>
                          </a:xfrm>
                          <a:prstGeom prst="rect">
                            <a:avLst/>
                          </a:prstGeom>
                        </pic:spPr>
                      </pic:pic>
                    </a:graphicData>
                  </a:graphic>
                </wp:inline>
              </w:drawing>
            </w:r>
          </w:p>
          <w:p w14:paraId="2F3B91C8" w14:textId="77777777" w:rsidR="00556FBD" w:rsidRPr="00CC378E" w:rsidRDefault="00556FBD" w:rsidP="00A10D6F">
            <w:pPr>
              <w:spacing w:line="216" w:lineRule="auto"/>
              <w:jc w:val="both"/>
              <w:rPr>
                <w:rFonts w:cstheme="minorHAnsi"/>
                <w:i/>
                <w:iCs/>
                <w:sz w:val="18"/>
                <w:szCs w:val="18"/>
              </w:rPr>
            </w:pPr>
          </w:p>
        </w:tc>
      </w:tr>
      <w:tr w:rsidR="00556FBD" w14:paraId="20A7FCE8" w14:textId="77777777" w:rsidTr="00A10D6F">
        <w:trPr>
          <w:trHeight w:val="264"/>
        </w:trPr>
        <w:tc>
          <w:tcPr>
            <w:tcW w:w="679" w:type="dxa"/>
            <w:vMerge w:val="restart"/>
            <w:shd w:val="clear" w:color="auto" w:fill="F2F2F2" w:themeFill="background1" w:themeFillShade="F2"/>
          </w:tcPr>
          <w:p w14:paraId="13A37434" w14:textId="77777777" w:rsidR="00556FBD" w:rsidRPr="00A82E4F" w:rsidRDefault="00556FBD" w:rsidP="00A10D6F">
            <w:pPr>
              <w:spacing w:line="216" w:lineRule="auto"/>
              <w:jc w:val="center"/>
              <w:rPr>
                <w:rFonts w:cstheme="minorHAnsi"/>
                <w:bCs/>
                <w:iCs/>
              </w:rPr>
            </w:pPr>
            <w:r w:rsidRPr="00A82E4F">
              <w:rPr>
                <w:rFonts w:cstheme="minorHAnsi"/>
                <w:bCs/>
                <w:iCs/>
              </w:rPr>
              <w:lastRenderedPageBreak/>
              <w:t>D</w:t>
            </w:r>
          </w:p>
        </w:tc>
        <w:tc>
          <w:tcPr>
            <w:tcW w:w="10102" w:type="dxa"/>
            <w:gridSpan w:val="7"/>
            <w:shd w:val="clear" w:color="auto" w:fill="F2F2F2" w:themeFill="background1" w:themeFillShade="F2"/>
            <w:vAlign w:val="center"/>
          </w:tcPr>
          <w:p w14:paraId="00ADA538" w14:textId="77777777" w:rsidR="00556FBD" w:rsidRPr="002730BB" w:rsidRDefault="00556FBD" w:rsidP="00A10D6F">
            <w:pPr>
              <w:spacing w:line="216" w:lineRule="auto"/>
              <w:jc w:val="both"/>
              <w:rPr>
                <w:rFonts w:cstheme="minorHAnsi"/>
                <w:b/>
              </w:rPr>
            </w:pPr>
            <w:r w:rsidRPr="002730BB">
              <w:rPr>
                <w:rFonts w:cstheme="minorHAnsi"/>
                <w:b/>
                <w:bCs/>
                <w:color w:val="0D0D0D" w:themeColor="text1" w:themeTint="F2"/>
              </w:rPr>
              <w:t>Počet kreditov, ktorého dosiahnutie je podmienkou riadneho skončenia štúdia</w:t>
            </w:r>
          </w:p>
        </w:tc>
      </w:tr>
      <w:tr w:rsidR="00556FBD" w14:paraId="52C2E392" w14:textId="77777777" w:rsidTr="00A10D6F">
        <w:trPr>
          <w:trHeight w:val="471"/>
        </w:trPr>
        <w:tc>
          <w:tcPr>
            <w:tcW w:w="679" w:type="dxa"/>
            <w:vMerge/>
            <w:shd w:val="clear" w:color="auto" w:fill="auto"/>
          </w:tcPr>
          <w:p w14:paraId="679E2686" w14:textId="77777777" w:rsidR="00556FBD" w:rsidRPr="00A82E4F" w:rsidRDefault="00556FBD" w:rsidP="00A10D6F">
            <w:pPr>
              <w:spacing w:line="216" w:lineRule="auto"/>
              <w:jc w:val="center"/>
              <w:rPr>
                <w:rFonts w:cstheme="minorHAnsi"/>
                <w:bCs/>
                <w:iCs/>
              </w:rPr>
            </w:pPr>
          </w:p>
        </w:tc>
        <w:tc>
          <w:tcPr>
            <w:tcW w:w="10102" w:type="dxa"/>
            <w:gridSpan w:val="7"/>
            <w:shd w:val="clear" w:color="auto" w:fill="FFFFFF" w:themeFill="background1"/>
            <w:vAlign w:val="center"/>
          </w:tcPr>
          <w:p w14:paraId="3938CAA5" w14:textId="1A85B6D9" w:rsidR="00556FBD" w:rsidRPr="007277AE" w:rsidRDefault="00071D8F" w:rsidP="00A10D6F">
            <w:pPr>
              <w:spacing w:line="216" w:lineRule="auto"/>
              <w:jc w:val="both"/>
              <w:rPr>
                <w:rFonts w:cstheme="minorHAnsi"/>
                <w:bCs/>
              </w:rPr>
            </w:pPr>
            <w:r>
              <w:rPr>
                <w:rFonts w:cstheme="minorHAnsi"/>
                <w:bCs/>
              </w:rPr>
              <w:t>180</w:t>
            </w:r>
          </w:p>
        </w:tc>
      </w:tr>
      <w:tr w:rsidR="00556FBD" w14:paraId="1668273D" w14:textId="77777777" w:rsidTr="00A10D6F">
        <w:trPr>
          <w:trHeight w:val="745"/>
        </w:trPr>
        <w:tc>
          <w:tcPr>
            <w:tcW w:w="679" w:type="dxa"/>
            <w:vMerge/>
            <w:shd w:val="clear" w:color="auto" w:fill="auto"/>
          </w:tcPr>
          <w:p w14:paraId="19A14AC2" w14:textId="77777777" w:rsidR="00556FBD" w:rsidRPr="00A82E4F" w:rsidRDefault="00556FBD" w:rsidP="00A10D6F">
            <w:pPr>
              <w:spacing w:line="216" w:lineRule="auto"/>
              <w:jc w:val="center"/>
              <w:rPr>
                <w:rFonts w:cstheme="minorHAnsi"/>
                <w:bCs/>
                <w:iCs/>
              </w:rPr>
            </w:pPr>
          </w:p>
        </w:tc>
        <w:tc>
          <w:tcPr>
            <w:tcW w:w="10102" w:type="dxa"/>
            <w:gridSpan w:val="7"/>
            <w:shd w:val="clear" w:color="auto" w:fill="F2F2F2" w:themeFill="background1" w:themeFillShade="F2"/>
            <w:vAlign w:val="center"/>
          </w:tcPr>
          <w:p w14:paraId="5BBDAB79" w14:textId="77777777" w:rsidR="00556FBD" w:rsidRPr="002730BB" w:rsidRDefault="00556FBD" w:rsidP="00A10D6F">
            <w:pPr>
              <w:spacing w:line="216" w:lineRule="auto"/>
              <w:jc w:val="both"/>
              <w:rPr>
                <w:rFonts w:cstheme="minorHAnsi"/>
                <w:b/>
                <w:bCs/>
              </w:rPr>
            </w:pPr>
            <w:r w:rsidRPr="002730BB">
              <w:rPr>
                <w:rFonts w:cstheme="minorHAnsi"/>
                <w:b/>
                <w:bCs/>
                <w:color w:val="0D0D0D" w:themeColor="text1" w:themeTint="F2"/>
              </w:rPr>
              <w:t>Ďalšie podmienky, ktoré musí študent splniť v priebehu štúdia študijného programu a na jeho riadne skončenie, vrátane podmienok štátnych skúšok, pravidiel na opakovanie štúdia a pravidiel na predĺženie, prerušenie štúdia.</w:t>
            </w:r>
          </w:p>
        </w:tc>
      </w:tr>
      <w:tr w:rsidR="00556FBD" w14:paraId="64C5233E" w14:textId="77777777" w:rsidTr="00A10D6F">
        <w:trPr>
          <w:trHeight w:val="1266"/>
        </w:trPr>
        <w:tc>
          <w:tcPr>
            <w:tcW w:w="679" w:type="dxa"/>
            <w:vMerge/>
            <w:shd w:val="clear" w:color="auto" w:fill="auto"/>
          </w:tcPr>
          <w:p w14:paraId="34B60050" w14:textId="77777777" w:rsidR="00556FBD" w:rsidRPr="00A82E4F" w:rsidRDefault="00556FBD" w:rsidP="00A10D6F">
            <w:pPr>
              <w:spacing w:line="216" w:lineRule="auto"/>
              <w:jc w:val="center"/>
              <w:rPr>
                <w:rFonts w:cstheme="minorHAnsi"/>
                <w:bCs/>
                <w:iCs/>
              </w:rPr>
            </w:pPr>
          </w:p>
        </w:tc>
        <w:tc>
          <w:tcPr>
            <w:tcW w:w="10102" w:type="dxa"/>
            <w:gridSpan w:val="7"/>
            <w:shd w:val="clear" w:color="auto" w:fill="auto"/>
            <w:vAlign w:val="center"/>
          </w:tcPr>
          <w:p w14:paraId="0737D4DC" w14:textId="7C414039" w:rsidR="00071D8F" w:rsidRPr="00071D8F" w:rsidRDefault="00071D8F" w:rsidP="00071D8F">
            <w:pPr>
              <w:spacing w:line="216" w:lineRule="auto"/>
              <w:jc w:val="both"/>
              <w:rPr>
                <w:rFonts w:ascii="Times New Roman" w:hAnsi="Times New Roman" w:cs="Times New Roman"/>
                <w:sz w:val="18"/>
                <w:szCs w:val="18"/>
              </w:rPr>
            </w:pPr>
            <w:r w:rsidRPr="00071D8F">
              <w:rPr>
                <w:rFonts w:ascii="Times New Roman" w:hAnsi="Times New Roman" w:cs="Times New Roman"/>
                <w:sz w:val="18"/>
                <w:szCs w:val="18"/>
              </w:rPr>
              <w:t>Na úrovni univerzity definuje procesy, postupy a štruktúry Smernica 209 – Študijný poriadok pre I. a II.</w:t>
            </w:r>
            <w:r>
              <w:rPr>
                <w:rFonts w:ascii="Times New Roman" w:hAnsi="Times New Roman" w:cs="Times New Roman"/>
                <w:sz w:val="18"/>
                <w:szCs w:val="18"/>
              </w:rPr>
              <w:t xml:space="preserve"> </w:t>
            </w:r>
            <w:r w:rsidRPr="00071D8F">
              <w:rPr>
                <w:rFonts w:ascii="Times New Roman" w:hAnsi="Times New Roman" w:cs="Times New Roman"/>
                <w:sz w:val="18"/>
                <w:szCs w:val="18"/>
              </w:rPr>
              <w:t>stupeň vysokoškolského štúdia n</w:t>
            </w:r>
            <w:r>
              <w:rPr>
                <w:rFonts w:ascii="Times New Roman" w:hAnsi="Times New Roman" w:cs="Times New Roman"/>
                <w:sz w:val="18"/>
                <w:szCs w:val="18"/>
              </w:rPr>
              <w:t>a Žilinskej univerzite v Žiline</w:t>
            </w:r>
            <w:r w:rsidRPr="00071D8F">
              <w:rPr>
                <w:rFonts w:ascii="Times New Roman" w:hAnsi="Times New Roman" w:cs="Times New Roman"/>
                <w:sz w:val="18"/>
                <w:szCs w:val="18"/>
              </w:rPr>
              <w:t>.</w:t>
            </w:r>
          </w:p>
          <w:p w14:paraId="03EDA403" w14:textId="77777777" w:rsidR="00071D8F" w:rsidRPr="00071D8F" w:rsidRDefault="00071D8F" w:rsidP="00071D8F">
            <w:pPr>
              <w:spacing w:line="216" w:lineRule="auto"/>
              <w:jc w:val="both"/>
              <w:rPr>
                <w:rFonts w:ascii="Times New Roman" w:hAnsi="Times New Roman" w:cs="Times New Roman"/>
                <w:sz w:val="18"/>
                <w:szCs w:val="18"/>
              </w:rPr>
            </w:pPr>
          </w:p>
          <w:p w14:paraId="4EB9C162" w14:textId="206331AA" w:rsidR="00071D8F" w:rsidRPr="00071D8F" w:rsidRDefault="00071D8F" w:rsidP="00071D8F">
            <w:pPr>
              <w:spacing w:line="216" w:lineRule="auto"/>
              <w:jc w:val="both"/>
              <w:rPr>
                <w:rFonts w:ascii="Times New Roman" w:hAnsi="Times New Roman" w:cs="Times New Roman"/>
                <w:sz w:val="18"/>
                <w:szCs w:val="18"/>
              </w:rPr>
            </w:pPr>
            <w:r w:rsidRPr="00071D8F">
              <w:rPr>
                <w:rFonts w:ascii="Times New Roman" w:hAnsi="Times New Roman" w:cs="Times New Roman"/>
                <w:sz w:val="18"/>
                <w:szCs w:val="18"/>
              </w:rPr>
              <w:t xml:space="preserve">Podmienky v priebehu štúdia sú prioritne viazané na predmety a sú definované v informačných listoch jednotlivých predmetov. V závislosti od </w:t>
            </w:r>
            <w:r w:rsidR="00CF0721" w:rsidRPr="00071D8F">
              <w:rPr>
                <w:rFonts w:ascii="Times New Roman" w:hAnsi="Times New Roman" w:cs="Times New Roman"/>
                <w:sz w:val="18"/>
                <w:szCs w:val="18"/>
              </w:rPr>
              <w:t>stanovených</w:t>
            </w:r>
            <w:r w:rsidRPr="00071D8F">
              <w:rPr>
                <w:rFonts w:ascii="Times New Roman" w:hAnsi="Times New Roman" w:cs="Times New Roman"/>
                <w:sz w:val="18"/>
                <w:szCs w:val="18"/>
              </w:rPr>
              <w:t xml:space="preserve"> cieľov a výsledkov vzdelávania v predmetoch môže byť priebežným a záverečným hodnotením predmetov napr. vypracovanie zadania, projektu, prezentácia výsledkov zadaných úloh, absolvovanie praktických cvičení, úspešné absolvovanie kontrolných písomných prác a pod. Overovanie získaných vedomostí, zručností a kompetentností v predmete vykonávajú vyučujúci v  období vyučovania (počas semestra) a v skúškovom období (po skončení výučby predmetu). </w:t>
            </w:r>
          </w:p>
          <w:p w14:paraId="473CB294" w14:textId="77777777" w:rsidR="00071D8F" w:rsidRPr="00071D8F" w:rsidRDefault="00071D8F" w:rsidP="00071D8F">
            <w:pPr>
              <w:spacing w:line="216" w:lineRule="auto"/>
              <w:jc w:val="both"/>
              <w:rPr>
                <w:rFonts w:ascii="Times New Roman" w:hAnsi="Times New Roman" w:cs="Times New Roman"/>
                <w:sz w:val="18"/>
                <w:szCs w:val="18"/>
              </w:rPr>
            </w:pPr>
          </w:p>
          <w:p w14:paraId="7E9BB9C5" w14:textId="77777777" w:rsidR="00071D8F" w:rsidRPr="00071D8F" w:rsidRDefault="00071D8F" w:rsidP="00071D8F">
            <w:pPr>
              <w:spacing w:line="216" w:lineRule="auto"/>
              <w:jc w:val="both"/>
              <w:rPr>
                <w:rFonts w:ascii="Times New Roman" w:hAnsi="Times New Roman" w:cs="Times New Roman"/>
                <w:sz w:val="18"/>
                <w:szCs w:val="18"/>
              </w:rPr>
            </w:pPr>
            <w:r w:rsidRPr="00071D8F">
              <w:rPr>
                <w:rFonts w:ascii="Times New Roman" w:hAnsi="Times New Roman" w:cs="Times New Roman"/>
                <w:sz w:val="18"/>
                <w:szCs w:val="18"/>
              </w:rPr>
              <w:t>Podmienky pre riadne ukončenie štúdia definuje študijný poriadok (Smernica 209). Na riadne skončenie štúdia v bakalárskom študijnom programe je potrebných minimálne 180 kreditov, v inžinierskom študijnom programe 120 kreditov. Predmety sú absolvované splnením kritérií, ktoré sú pre tento predmet predpísané. Úspešné absolvovanie predmetu je podmienkou priznania príslušného počtu kreditov. Štúdium v bakalárskych a inžinierskych študijných programoch sa ukončuje štátnou skúškou. Štátnymi skúškami sa overuje, či študent získal vedomosti a zručnosti požadované študijným plánom a či je pripravený na výkon povolania. Štátnu skúšku tvorí záverečná práca a jej obhajoba. Štátnu skúšku taktiež tvoria ďalšie predmety, ak sú jej súčasťou v zmysle opisu študijného programu.</w:t>
            </w:r>
          </w:p>
          <w:p w14:paraId="3732AAE3" w14:textId="77777777" w:rsidR="00071D8F" w:rsidRPr="00071D8F" w:rsidRDefault="00071D8F" w:rsidP="00071D8F">
            <w:pPr>
              <w:spacing w:line="216" w:lineRule="auto"/>
              <w:jc w:val="both"/>
              <w:rPr>
                <w:rFonts w:ascii="Times New Roman" w:hAnsi="Times New Roman" w:cs="Times New Roman"/>
                <w:sz w:val="18"/>
                <w:szCs w:val="18"/>
              </w:rPr>
            </w:pPr>
          </w:p>
          <w:p w14:paraId="2DD284BB" w14:textId="77777777" w:rsidR="00071D8F" w:rsidRPr="00071D8F" w:rsidRDefault="00071D8F" w:rsidP="00071D8F">
            <w:pPr>
              <w:spacing w:line="216" w:lineRule="auto"/>
              <w:jc w:val="both"/>
              <w:rPr>
                <w:rFonts w:ascii="Times New Roman" w:hAnsi="Times New Roman" w:cs="Times New Roman"/>
                <w:sz w:val="18"/>
                <w:szCs w:val="18"/>
              </w:rPr>
            </w:pPr>
            <w:r w:rsidRPr="00071D8F">
              <w:rPr>
                <w:rFonts w:ascii="Times New Roman" w:hAnsi="Times New Roman" w:cs="Times New Roman"/>
                <w:sz w:val="18"/>
                <w:szCs w:val="18"/>
              </w:rPr>
              <w:t xml:space="preserve">Pravidlá pre opakovanie štúdia / časti štúdia sú uvedené v študijnom poriadku (Smernica 209). Študent si počas štúdia opakovane zapíše povinný predmet, ktorý absolvoval neúspešne. Po druhom neúspešnom pokuse o absolvovanie povinného predmetu je študent vylúčený zo štúdia.  Študent si môže počas štúdia opakovane zapísať povinne voliteľný predmet, ktorý absolvoval neúspešne alebo si môže vybrať iný povinne voliteľný predmet. Po druhom neúspešnom pokuse o absolvovanie vybraného povinne voliteľného predmetu je študent vylúčený zo štúdia.  Študent si môže počas štúdia opakovane zapísať výberový predmet, ktorý absolvoval neúspešne alebo si môže vybrať iný výberový predmet. V prípade, že študent dosiahol dostatočný počet kreditov pre splnenie podmienky na pokračovanie v štúdiu, nemusí si zapísať žiadny výberový predmet. Opakovať štátnu skúšku, resp. každý z jej jednotlivých predmetov, môže študent maximálne dvakrát. Štátnu skúšku musí študent absolvovať (vrátane jej prípadného opakovania) najneskôr v termíne obmedzenom maximálnou dobou štúdia (štandardná dĺžka štúdia + 2roky). Študent, ktorý bol zo štátnej skúšky klasifikovaný známkou „FX - nedostatočne“, sa môže prihlásiť na </w:t>
            </w:r>
            <w:r w:rsidRPr="00071D8F">
              <w:rPr>
                <w:rFonts w:ascii="Times New Roman" w:hAnsi="Times New Roman" w:cs="Times New Roman"/>
                <w:sz w:val="18"/>
                <w:szCs w:val="18"/>
              </w:rPr>
              <w:lastRenderedPageBreak/>
              <w:t>opakovaný termín najskôr na najbližší termín konania štátnych skúšok stanovený akademickým kalendárom alebo dekanom fakulty, no nie skôr ako za dva mesiace od konania riadneho alebo prvého opravného termínu v ktorom nevyhovel.</w:t>
            </w:r>
          </w:p>
          <w:p w14:paraId="003AD19B" w14:textId="77777777" w:rsidR="00071D8F" w:rsidRPr="00071D8F" w:rsidRDefault="00071D8F" w:rsidP="00071D8F">
            <w:pPr>
              <w:spacing w:line="216" w:lineRule="auto"/>
              <w:jc w:val="both"/>
              <w:rPr>
                <w:rFonts w:ascii="Times New Roman" w:hAnsi="Times New Roman" w:cs="Times New Roman"/>
                <w:sz w:val="18"/>
                <w:szCs w:val="18"/>
              </w:rPr>
            </w:pPr>
          </w:p>
          <w:p w14:paraId="4536DCE5" w14:textId="6B87C85A" w:rsidR="00556FBD" w:rsidRPr="002730BB" w:rsidRDefault="00071D8F" w:rsidP="00071D8F">
            <w:pPr>
              <w:spacing w:line="216" w:lineRule="auto"/>
              <w:jc w:val="both"/>
              <w:rPr>
                <w:rFonts w:cstheme="minorHAnsi"/>
                <w:b/>
              </w:rPr>
            </w:pPr>
            <w:r w:rsidRPr="00071D8F">
              <w:rPr>
                <w:rFonts w:ascii="Times New Roman" w:hAnsi="Times New Roman" w:cs="Times New Roman"/>
                <w:sz w:val="18"/>
                <w:szCs w:val="18"/>
              </w:rPr>
              <w:t>Pravidlá pre predĺženie štúdia deklaruje študijný poriadok (Smernica 209). Doba štúdia je doba od prvého zápisu do študijného programu až do jeho ukončenia. Do doby štúdia sa nepočítajú prerušenia štúdia. Najdlhšia možná doba štúdia je rovná štandardnej dĺžke príslušného študijného programu zvýšenej o dva roky. Takto stanovenú maximálnu dobu štúdia nie je možné prekročiť a po jej uplynutí je študent zo štúdia vylúčený.</w:t>
            </w:r>
          </w:p>
        </w:tc>
      </w:tr>
      <w:tr w:rsidR="00556FBD" w14:paraId="0EE97561" w14:textId="77777777" w:rsidTr="00A10D6F">
        <w:trPr>
          <w:trHeight w:val="558"/>
        </w:trPr>
        <w:tc>
          <w:tcPr>
            <w:tcW w:w="679" w:type="dxa"/>
            <w:vMerge w:val="restart"/>
            <w:shd w:val="clear" w:color="auto" w:fill="F2F2F2" w:themeFill="background1" w:themeFillShade="F2"/>
          </w:tcPr>
          <w:p w14:paraId="79E5EA7F" w14:textId="77777777" w:rsidR="00556FBD" w:rsidRPr="00A82E4F" w:rsidRDefault="00556FBD" w:rsidP="00A10D6F">
            <w:pPr>
              <w:spacing w:line="216" w:lineRule="auto"/>
              <w:jc w:val="center"/>
              <w:rPr>
                <w:rFonts w:cstheme="minorHAnsi"/>
                <w:bCs/>
                <w:iCs/>
              </w:rPr>
            </w:pPr>
            <w:r w:rsidRPr="00A82E4F">
              <w:rPr>
                <w:rFonts w:cstheme="minorHAnsi"/>
                <w:bCs/>
                <w:iCs/>
              </w:rPr>
              <w:lastRenderedPageBreak/>
              <w:t>E</w:t>
            </w:r>
          </w:p>
        </w:tc>
        <w:tc>
          <w:tcPr>
            <w:tcW w:w="10102" w:type="dxa"/>
            <w:gridSpan w:val="7"/>
            <w:shd w:val="clear" w:color="auto" w:fill="F2F2F2" w:themeFill="background1" w:themeFillShade="F2"/>
            <w:vAlign w:val="center"/>
          </w:tcPr>
          <w:p w14:paraId="0461F656" w14:textId="77777777" w:rsidR="00556FBD" w:rsidRDefault="00556FBD" w:rsidP="00A10D6F">
            <w:pPr>
              <w:spacing w:line="216" w:lineRule="auto"/>
              <w:jc w:val="both"/>
              <w:rPr>
                <w:rFonts w:cstheme="minorHAnsi"/>
                <w:b/>
                <w:bCs/>
              </w:rPr>
            </w:pPr>
            <w:r w:rsidRPr="002730BB">
              <w:rPr>
                <w:rFonts w:cstheme="minorHAnsi"/>
                <w:b/>
                <w:bCs/>
              </w:rPr>
              <w:t>Podmienky absolvovania jednotlivých častí študijného programu a postup študenta v študijnom programe v</w:t>
            </w:r>
            <w:r>
              <w:rPr>
                <w:rFonts w:cstheme="minorHAnsi"/>
                <w:b/>
                <w:bCs/>
              </w:rPr>
              <w:t> </w:t>
            </w:r>
            <w:r w:rsidRPr="002730BB">
              <w:rPr>
                <w:rFonts w:cstheme="minorHAnsi"/>
                <w:b/>
                <w:bCs/>
              </w:rPr>
              <w:t>štruktúre</w:t>
            </w:r>
          </w:p>
          <w:p w14:paraId="3D33FFCF" w14:textId="77777777" w:rsidR="00556FBD" w:rsidRPr="002730BB" w:rsidRDefault="00556FBD" w:rsidP="00A10D6F">
            <w:pPr>
              <w:spacing w:line="216" w:lineRule="auto"/>
              <w:jc w:val="both"/>
              <w:rPr>
                <w:rFonts w:cstheme="minorHAnsi"/>
                <w:b/>
                <w:bCs/>
              </w:rPr>
            </w:pPr>
          </w:p>
        </w:tc>
      </w:tr>
      <w:tr w:rsidR="00556FBD" w14:paraId="20C8011F" w14:textId="77777777" w:rsidTr="00A10D6F">
        <w:trPr>
          <w:trHeight w:val="276"/>
        </w:trPr>
        <w:tc>
          <w:tcPr>
            <w:tcW w:w="679" w:type="dxa"/>
            <w:vMerge/>
            <w:shd w:val="clear" w:color="auto" w:fill="F2F2F2" w:themeFill="background1" w:themeFillShade="F2"/>
          </w:tcPr>
          <w:p w14:paraId="2D48C12A" w14:textId="77777777" w:rsidR="00556FBD" w:rsidRPr="00A82E4F" w:rsidRDefault="00556FBD" w:rsidP="00A10D6F">
            <w:pPr>
              <w:spacing w:line="216" w:lineRule="auto"/>
              <w:jc w:val="center"/>
              <w:rPr>
                <w:rFonts w:cstheme="minorHAnsi"/>
                <w:bCs/>
                <w:iCs/>
              </w:rPr>
            </w:pPr>
          </w:p>
        </w:tc>
        <w:tc>
          <w:tcPr>
            <w:tcW w:w="5554" w:type="dxa"/>
            <w:vMerge w:val="restart"/>
            <w:shd w:val="clear" w:color="auto" w:fill="F2F2F2" w:themeFill="background1" w:themeFillShade="F2"/>
            <w:vAlign w:val="center"/>
          </w:tcPr>
          <w:p w14:paraId="5B272134" w14:textId="77777777" w:rsidR="00556FBD" w:rsidRPr="006875CE" w:rsidRDefault="00556FBD" w:rsidP="00A10D6F">
            <w:pPr>
              <w:spacing w:line="216" w:lineRule="auto"/>
              <w:jc w:val="both"/>
              <w:rPr>
                <w:rFonts w:cstheme="minorHAnsi"/>
                <w:i/>
                <w:iCs/>
                <w:sz w:val="18"/>
                <w:szCs w:val="18"/>
              </w:rPr>
            </w:pPr>
            <w:r w:rsidRPr="006875CE">
              <w:rPr>
                <w:rFonts w:cstheme="minorHAnsi"/>
                <w:i/>
                <w:iCs/>
                <w:sz w:val="18"/>
                <w:szCs w:val="18"/>
              </w:rPr>
              <w:t>Skončenie štúdia = štandardná dĺžka štúdia</w:t>
            </w:r>
          </w:p>
          <w:p w14:paraId="0731A388" w14:textId="77777777" w:rsidR="00556FBD" w:rsidRPr="002730BB" w:rsidRDefault="00556FBD" w:rsidP="00A10D6F">
            <w:pPr>
              <w:spacing w:line="216" w:lineRule="auto"/>
              <w:jc w:val="both"/>
              <w:rPr>
                <w:rFonts w:cstheme="minorHAnsi"/>
                <w:b/>
                <w:bCs/>
              </w:rPr>
            </w:pPr>
            <w:r w:rsidRPr="006875CE">
              <w:rPr>
                <w:rFonts w:cstheme="minorHAnsi"/>
                <w:i/>
                <w:iCs/>
                <w:sz w:val="18"/>
                <w:szCs w:val="18"/>
              </w:rPr>
              <w:t>Ukončenie časti štúdia = 1 akademický rok</w:t>
            </w:r>
          </w:p>
        </w:tc>
        <w:tc>
          <w:tcPr>
            <w:tcW w:w="907" w:type="dxa"/>
            <w:vMerge w:val="restart"/>
            <w:shd w:val="clear" w:color="auto" w:fill="F2F2F2" w:themeFill="background1" w:themeFillShade="F2"/>
            <w:vAlign w:val="center"/>
          </w:tcPr>
          <w:p w14:paraId="165B5181" w14:textId="77777777" w:rsidR="00556FBD" w:rsidRPr="000D2002" w:rsidRDefault="00556FBD" w:rsidP="00A10D6F">
            <w:pPr>
              <w:spacing w:line="216" w:lineRule="auto"/>
              <w:jc w:val="both"/>
              <w:rPr>
                <w:rFonts w:cstheme="minorHAnsi"/>
                <w:b/>
                <w:bCs/>
                <w:sz w:val="18"/>
                <w:szCs w:val="18"/>
              </w:rPr>
            </w:pPr>
            <w:r w:rsidRPr="000D2002">
              <w:rPr>
                <w:rFonts w:cstheme="minorHAnsi"/>
                <w:b/>
                <w:bCs/>
                <w:sz w:val="18"/>
                <w:szCs w:val="18"/>
              </w:rPr>
              <w:t>Za celé štúdium</w:t>
            </w:r>
          </w:p>
        </w:tc>
        <w:tc>
          <w:tcPr>
            <w:tcW w:w="3641" w:type="dxa"/>
            <w:gridSpan w:val="5"/>
            <w:shd w:val="clear" w:color="auto" w:fill="F2F2F2" w:themeFill="background1" w:themeFillShade="F2"/>
            <w:vAlign w:val="center"/>
          </w:tcPr>
          <w:p w14:paraId="48528513" w14:textId="77777777" w:rsidR="00556FBD" w:rsidRPr="000D2002" w:rsidRDefault="00556FBD" w:rsidP="00A10D6F">
            <w:pPr>
              <w:spacing w:line="216" w:lineRule="auto"/>
              <w:jc w:val="center"/>
              <w:rPr>
                <w:rFonts w:cstheme="minorHAnsi"/>
                <w:b/>
                <w:bCs/>
                <w:sz w:val="18"/>
                <w:szCs w:val="18"/>
              </w:rPr>
            </w:pPr>
            <w:r w:rsidRPr="000D2002">
              <w:rPr>
                <w:rFonts w:cstheme="minorHAnsi"/>
                <w:b/>
                <w:bCs/>
                <w:sz w:val="18"/>
                <w:szCs w:val="18"/>
              </w:rPr>
              <w:t>Za časť štúdia</w:t>
            </w:r>
          </w:p>
        </w:tc>
      </w:tr>
      <w:tr w:rsidR="00556FBD" w14:paraId="495DC3BC" w14:textId="77777777" w:rsidTr="00A10D6F">
        <w:trPr>
          <w:trHeight w:val="276"/>
        </w:trPr>
        <w:tc>
          <w:tcPr>
            <w:tcW w:w="679" w:type="dxa"/>
            <w:vMerge/>
            <w:shd w:val="clear" w:color="auto" w:fill="F2F2F2" w:themeFill="background1" w:themeFillShade="F2"/>
          </w:tcPr>
          <w:p w14:paraId="33DFC639" w14:textId="77777777" w:rsidR="00556FBD" w:rsidRPr="00A82E4F" w:rsidRDefault="00556FBD" w:rsidP="00A10D6F">
            <w:pPr>
              <w:spacing w:line="216" w:lineRule="auto"/>
              <w:jc w:val="center"/>
              <w:rPr>
                <w:rFonts w:cstheme="minorHAnsi"/>
                <w:bCs/>
                <w:iCs/>
              </w:rPr>
            </w:pPr>
          </w:p>
        </w:tc>
        <w:tc>
          <w:tcPr>
            <w:tcW w:w="5554" w:type="dxa"/>
            <w:vMerge/>
            <w:shd w:val="clear" w:color="auto" w:fill="F2F2F2" w:themeFill="background1" w:themeFillShade="F2"/>
            <w:vAlign w:val="center"/>
          </w:tcPr>
          <w:p w14:paraId="2AC448E2" w14:textId="77777777" w:rsidR="00556FBD" w:rsidRPr="006875CE" w:rsidRDefault="00556FBD" w:rsidP="00A10D6F">
            <w:pPr>
              <w:spacing w:line="216" w:lineRule="auto"/>
              <w:jc w:val="both"/>
              <w:rPr>
                <w:rFonts w:cstheme="minorHAnsi"/>
                <w:i/>
                <w:iCs/>
                <w:sz w:val="18"/>
                <w:szCs w:val="18"/>
              </w:rPr>
            </w:pPr>
          </w:p>
        </w:tc>
        <w:tc>
          <w:tcPr>
            <w:tcW w:w="907" w:type="dxa"/>
            <w:vMerge/>
            <w:shd w:val="clear" w:color="auto" w:fill="F2F2F2" w:themeFill="background1" w:themeFillShade="F2"/>
            <w:vAlign w:val="center"/>
          </w:tcPr>
          <w:p w14:paraId="472CC737" w14:textId="77777777" w:rsidR="00556FBD" w:rsidRPr="000D2002" w:rsidRDefault="00556FBD" w:rsidP="00A10D6F">
            <w:pPr>
              <w:spacing w:line="216" w:lineRule="auto"/>
              <w:jc w:val="both"/>
              <w:rPr>
                <w:rFonts w:cstheme="minorHAnsi"/>
                <w:b/>
                <w:bCs/>
                <w:sz w:val="18"/>
                <w:szCs w:val="18"/>
              </w:rPr>
            </w:pPr>
          </w:p>
        </w:tc>
        <w:tc>
          <w:tcPr>
            <w:tcW w:w="909" w:type="dxa"/>
            <w:shd w:val="clear" w:color="auto" w:fill="F2F2F2" w:themeFill="background1" w:themeFillShade="F2"/>
            <w:vAlign w:val="center"/>
          </w:tcPr>
          <w:p w14:paraId="1BE35CE7" w14:textId="77777777" w:rsidR="00556FBD" w:rsidRPr="000D2002" w:rsidRDefault="00556FBD" w:rsidP="00A10D6F">
            <w:pPr>
              <w:spacing w:line="216" w:lineRule="auto"/>
              <w:jc w:val="center"/>
              <w:rPr>
                <w:rFonts w:cstheme="minorHAnsi"/>
                <w:b/>
                <w:bCs/>
                <w:sz w:val="18"/>
                <w:szCs w:val="18"/>
              </w:rPr>
            </w:pPr>
            <w:r w:rsidRPr="000D2002">
              <w:rPr>
                <w:rFonts w:cstheme="minorHAnsi"/>
                <w:b/>
                <w:bCs/>
                <w:sz w:val="18"/>
                <w:szCs w:val="18"/>
              </w:rPr>
              <w:t>1.r</w:t>
            </w:r>
          </w:p>
        </w:tc>
        <w:tc>
          <w:tcPr>
            <w:tcW w:w="908" w:type="dxa"/>
            <w:shd w:val="clear" w:color="auto" w:fill="F2F2F2" w:themeFill="background1" w:themeFillShade="F2"/>
            <w:vAlign w:val="center"/>
          </w:tcPr>
          <w:p w14:paraId="7C6FCE2D" w14:textId="77777777" w:rsidR="00556FBD" w:rsidRPr="000D2002" w:rsidRDefault="00556FBD" w:rsidP="00A10D6F">
            <w:pPr>
              <w:spacing w:line="216" w:lineRule="auto"/>
              <w:jc w:val="center"/>
              <w:rPr>
                <w:rFonts w:cstheme="minorHAnsi"/>
                <w:b/>
                <w:bCs/>
                <w:sz w:val="18"/>
                <w:szCs w:val="18"/>
              </w:rPr>
            </w:pPr>
            <w:r w:rsidRPr="000D2002">
              <w:rPr>
                <w:rFonts w:cstheme="minorHAnsi"/>
                <w:b/>
                <w:bCs/>
                <w:sz w:val="18"/>
                <w:szCs w:val="18"/>
              </w:rPr>
              <w:t>2.r</w:t>
            </w:r>
          </w:p>
        </w:tc>
        <w:tc>
          <w:tcPr>
            <w:tcW w:w="909" w:type="dxa"/>
            <w:shd w:val="clear" w:color="auto" w:fill="F2F2F2" w:themeFill="background1" w:themeFillShade="F2"/>
            <w:vAlign w:val="center"/>
          </w:tcPr>
          <w:p w14:paraId="68458064" w14:textId="77777777" w:rsidR="00556FBD" w:rsidRPr="000D2002" w:rsidRDefault="00556FBD" w:rsidP="00A10D6F">
            <w:pPr>
              <w:spacing w:line="216" w:lineRule="auto"/>
              <w:jc w:val="center"/>
              <w:rPr>
                <w:rFonts w:cstheme="minorHAnsi"/>
                <w:b/>
                <w:bCs/>
                <w:sz w:val="18"/>
                <w:szCs w:val="18"/>
              </w:rPr>
            </w:pPr>
            <w:r w:rsidRPr="000D2002">
              <w:rPr>
                <w:rFonts w:cstheme="minorHAnsi"/>
                <w:b/>
                <w:bCs/>
                <w:sz w:val="18"/>
                <w:szCs w:val="18"/>
              </w:rPr>
              <w:t>3.r</w:t>
            </w:r>
          </w:p>
        </w:tc>
        <w:tc>
          <w:tcPr>
            <w:tcW w:w="915" w:type="dxa"/>
            <w:gridSpan w:val="2"/>
            <w:shd w:val="clear" w:color="auto" w:fill="F2F2F2" w:themeFill="background1" w:themeFillShade="F2"/>
            <w:vAlign w:val="center"/>
          </w:tcPr>
          <w:p w14:paraId="4D5B79D5" w14:textId="77777777" w:rsidR="00556FBD" w:rsidRPr="000D2002" w:rsidRDefault="00556FBD" w:rsidP="00A10D6F">
            <w:pPr>
              <w:spacing w:line="216" w:lineRule="auto"/>
              <w:jc w:val="center"/>
              <w:rPr>
                <w:rFonts w:cstheme="minorHAnsi"/>
                <w:b/>
                <w:bCs/>
                <w:sz w:val="18"/>
                <w:szCs w:val="18"/>
              </w:rPr>
            </w:pPr>
            <w:r w:rsidRPr="000D2002">
              <w:rPr>
                <w:rFonts w:cstheme="minorHAnsi"/>
                <w:b/>
                <w:bCs/>
                <w:sz w:val="18"/>
                <w:szCs w:val="18"/>
              </w:rPr>
              <w:t>4.r</w:t>
            </w:r>
          </w:p>
        </w:tc>
      </w:tr>
      <w:tr w:rsidR="00556FBD" w:rsidRPr="002730BB" w14:paraId="2890B648" w14:textId="77777777" w:rsidTr="00A10D6F">
        <w:trPr>
          <w:gridAfter w:val="1"/>
          <w:wAfter w:w="7" w:type="dxa"/>
          <w:trHeight w:val="240"/>
        </w:trPr>
        <w:tc>
          <w:tcPr>
            <w:tcW w:w="679" w:type="dxa"/>
            <w:vMerge/>
            <w:shd w:val="clear" w:color="auto" w:fill="F2F2F2" w:themeFill="background1" w:themeFillShade="F2"/>
          </w:tcPr>
          <w:p w14:paraId="2D2AD798" w14:textId="77777777" w:rsidR="00556FBD" w:rsidRPr="00A82E4F" w:rsidRDefault="00556FBD" w:rsidP="00A10D6F">
            <w:pPr>
              <w:spacing w:line="216" w:lineRule="auto"/>
              <w:jc w:val="both"/>
              <w:rPr>
                <w:rFonts w:cstheme="minorHAnsi"/>
                <w:bCs/>
                <w:iCs/>
              </w:rPr>
            </w:pPr>
          </w:p>
        </w:tc>
        <w:tc>
          <w:tcPr>
            <w:tcW w:w="5554" w:type="dxa"/>
            <w:shd w:val="clear" w:color="auto" w:fill="auto"/>
          </w:tcPr>
          <w:p w14:paraId="5F9DA2F5" w14:textId="77777777" w:rsidR="00556FBD" w:rsidRPr="002730BB" w:rsidRDefault="00556FBD" w:rsidP="00A10D6F">
            <w:pPr>
              <w:spacing w:line="216" w:lineRule="auto"/>
              <w:ind w:left="174"/>
              <w:jc w:val="both"/>
              <w:rPr>
                <w:rFonts w:cstheme="minorHAnsi"/>
                <w:b/>
              </w:rPr>
            </w:pPr>
            <w:r w:rsidRPr="002730BB">
              <w:rPr>
                <w:rFonts w:cstheme="minorHAnsi"/>
                <w:bCs/>
                <w:color w:val="000000" w:themeColor="text1"/>
                <w:lang w:eastAsia="sk-SK"/>
              </w:rPr>
              <w:t>počet kreditov za povinné predmety potrebných na riadne skončenie štúdia</w:t>
            </w:r>
            <w:r>
              <w:rPr>
                <w:rFonts w:cstheme="minorHAnsi"/>
                <w:bCs/>
                <w:color w:val="000000" w:themeColor="text1"/>
                <w:lang w:eastAsia="sk-SK"/>
              </w:rPr>
              <w:t xml:space="preserve"> /</w:t>
            </w:r>
            <w:r w:rsidRPr="00ED1537">
              <w:rPr>
                <w:rFonts w:cstheme="minorHAnsi"/>
                <w:bCs/>
                <w:color w:val="000000" w:themeColor="text1"/>
                <w:lang w:eastAsia="sk-SK"/>
              </w:rPr>
              <w:t xml:space="preserve"> časti štúdia</w:t>
            </w:r>
            <w:r>
              <w:rPr>
                <w:rFonts w:cstheme="minorHAnsi"/>
                <w:bCs/>
                <w:color w:val="000000" w:themeColor="text1"/>
                <w:lang w:eastAsia="sk-SK"/>
              </w:rPr>
              <w:t xml:space="preserve"> ( v štruktúre 1., 2. resp. 3. ročník)</w:t>
            </w:r>
          </w:p>
        </w:tc>
        <w:tc>
          <w:tcPr>
            <w:tcW w:w="4541" w:type="dxa"/>
            <w:gridSpan w:val="5"/>
            <w:shd w:val="clear" w:color="auto" w:fill="auto"/>
            <w:vAlign w:val="center"/>
          </w:tcPr>
          <w:p w14:paraId="3D816872" w14:textId="4A263439" w:rsidR="00556FBD" w:rsidRPr="00CF0721" w:rsidRDefault="00071D8F" w:rsidP="00A10D6F">
            <w:pPr>
              <w:spacing w:line="216" w:lineRule="auto"/>
              <w:jc w:val="both"/>
              <w:rPr>
                <w:rFonts w:ascii="Times New Roman" w:hAnsi="Times New Roman" w:cs="Times New Roman"/>
                <w:bCs/>
                <w:i/>
                <w:iCs/>
                <w:sz w:val="18"/>
                <w:szCs w:val="18"/>
              </w:rPr>
            </w:pPr>
            <w:r w:rsidRPr="00CF0721">
              <w:rPr>
                <w:rFonts w:ascii="Times New Roman" w:hAnsi="Times New Roman" w:cs="Times New Roman"/>
                <w:sz w:val="18"/>
                <w:szCs w:val="18"/>
              </w:rPr>
              <w:t>1 r.: 33.0, 2 r.: 36.0, 3 r.: 36.0</w:t>
            </w:r>
          </w:p>
        </w:tc>
      </w:tr>
      <w:tr w:rsidR="00071D8F" w:rsidRPr="002730BB" w14:paraId="6A2F084C" w14:textId="77777777" w:rsidTr="00E52D4C">
        <w:trPr>
          <w:gridAfter w:val="1"/>
          <w:wAfter w:w="7" w:type="dxa"/>
          <w:trHeight w:val="240"/>
        </w:trPr>
        <w:tc>
          <w:tcPr>
            <w:tcW w:w="679" w:type="dxa"/>
            <w:vMerge/>
            <w:shd w:val="clear" w:color="auto" w:fill="F2F2F2" w:themeFill="background1" w:themeFillShade="F2"/>
          </w:tcPr>
          <w:p w14:paraId="52ADABF7" w14:textId="77777777" w:rsidR="00071D8F" w:rsidRPr="00A82E4F" w:rsidRDefault="00071D8F" w:rsidP="00A10D6F">
            <w:pPr>
              <w:spacing w:line="216" w:lineRule="auto"/>
              <w:jc w:val="both"/>
              <w:rPr>
                <w:rFonts w:cstheme="minorHAnsi"/>
                <w:bCs/>
                <w:iCs/>
              </w:rPr>
            </w:pPr>
          </w:p>
        </w:tc>
        <w:tc>
          <w:tcPr>
            <w:tcW w:w="5554" w:type="dxa"/>
            <w:shd w:val="clear" w:color="auto" w:fill="auto"/>
          </w:tcPr>
          <w:p w14:paraId="6BAB0B54" w14:textId="77777777" w:rsidR="00071D8F" w:rsidRPr="002730BB" w:rsidRDefault="00071D8F" w:rsidP="00A10D6F">
            <w:pPr>
              <w:spacing w:line="216" w:lineRule="auto"/>
              <w:ind w:left="174"/>
              <w:jc w:val="both"/>
              <w:rPr>
                <w:rFonts w:cstheme="minorHAnsi"/>
                <w:bCs/>
                <w:color w:val="000000" w:themeColor="text1"/>
                <w:lang w:eastAsia="sk-SK"/>
              </w:rPr>
            </w:pPr>
            <w:r w:rsidRPr="002730BB">
              <w:rPr>
                <w:rFonts w:cstheme="minorHAnsi"/>
                <w:bCs/>
                <w:color w:val="000000" w:themeColor="text1"/>
                <w:lang w:eastAsia="sk-SK"/>
              </w:rPr>
              <w:t>počet kreditov za povinne voliteľné predmety potrebných na riadne skončenie štúdia</w:t>
            </w:r>
            <w:r>
              <w:rPr>
                <w:rFonts w:cstheme="minorHAnsi"/>
                <w:bCs/>
                <w:color w:val="000000" w:themeColor="text1"/>
                <w:lang w:eastAsia="sk-SK"/>
              </w:rPr>
              <w:t xml:space="preserve"> /</w:t>
            </w:r>
            <w:r w:rsidRPr="002730BB">
              <w:rPr>
                <w:rFonts w:cstheme="minorHAnsi"/>
                <w:bCs/>
                <w:color w:val="000000" w:themeColor="text1"/>
                <w:lang w:eastAsia="sk-SK"/>
              </w:rPr>
              <w:t xml:space="preserve"> časti štúdia</w:t>
            </w:r>
            <w:r>
              <w:rPr>
                <w:rFonts w:cstheme="minorHAnsi"/>
                <w:bCs/>
                <w:color w:val="000000" w:themeColor="text1"/>
                <w:lang w:eastAsia="sk-SK"/>
              </w:rPr>
              <w:t xml:space="preserve"> ( v štruktúre 1., 2. resp. 3. ročník)</w:t>
            </w:r>
          </w:p>
        </w:tc>
        <w:tc>
          <w:tcPr>
            <w:tcW w:w="4541" w:type="dxa"/>
            <w:gridSpan w:val="5"/>
            <w:shd w:val="clear" w:color="auto" w:fill="auto"/>
            <w:vAlign w:val="center"/>
          </w:tcPr>
          <w:p w14:paraId="135CCCF1" w14:textId="13FC8420" w:rsidR="00071D8F" w:rsidRPr="00CF0721" w:rsidRDefault="00071D8F" w:rsidP="00A10D6F">
            <w:pPr>
              <w:spacing w:line="216" w:lineRule="auto"/>
              <w:jc w:val="both"/>
              <w:rPr>
                <w:rFonts w:ascii="Times New Roman" w:hAnsi="Times New Roman" w:cs="Times New Roman"/>
                <w:bCs/>
                <w:i/>
                <w:iCs/>
                <w:sz w:val="18"/>
                <w:szCs w:val="18"/>
              </w:rPr>
            </w:pPr>
            <w:r w:rsidRPr="00CF0721">
              <w:rPr>
                <w:rFonts w:ascii="Times New Roman" w:hAnsi="Times New Roman" w:cs="Times New Roman"/>
                <w:sz w:val="18"/>
                <w:szCs w:val="18"/>
              </w:rPr>
              <w:t>1 r.: 27.0, 2 r.: 24.0, 3 r.: 24.0</w:t>
            </w:r>
          </w:p>
        </w:tc>
      </w:tr>
      <w:tr w:rsidR="00071D8F" w:rsidRPr="002730BB" w14:paraId="23A71634" w14:textId="77777777" w:rsidTr="00E52D4C">
        <w:trPr>
          <w:gridAfter w:val="1"/>
          <w:wAfter w:w="7" w:type="dxa"/>
          <w:trHeight w:val="240"/>
        </w:trPr>
        <w:tc>
          <w:tcPr>
            <w:tcW w:w="679" w:type="dxa"/>
            <w:vMerge/>
            <w:shd w:val="clear" w:color="auto" w:fill="F2F2F2" w:themeFill="background1" w:themeFillShade="F2"/>
          </w:tcPr>
          <w:p w14:paraId="295E4824" w14:textId="77777777" w:rsidR="00071D8F" w:rsidRPr="00A82E4F" w:rsidRDefault="00071D8F" w:rsidP="00A10D6F">
            <w:pPr>
              <w:spacing w:line="216" w:lineRule="auto"/>
              <w:jc w:val="both"/>
              <w:rPr>
                <w:rFonts w:cstheme="minorHAnsi"/>
                <w:bCs/>
                <w:iCs/>
              </w:rPr>
            </w:pPr>
          </w:p>
        </w:tc>
        <w:tc>
          <w:tcPr>
            <w:tcW w:w="5554" w:type="dxa"/>
            <w:shd w:val="clear" w:color="auto" w:fill="auto"/>
          </w:tcPr>
          <w:p w14:paraId="21026293" w14:textId="77777777" w:rsidR="00071D8F" w:rsidRPr="002730BB" w:rsidRDefault="00071D8F" w:rsidP="00A10D6F">
            <w:pPr>
              <w:spacing w:line="216" w:lineRule="auto"/>
              <w:ind w:left="174"/>
              <w:jc w:val="both"/>
              <w:rPr>
                <w:rFonts w:cstheme="minorHAnsi"/>
                <w:bCs/>
                <w:color w:val="000000" w:themeColor="text1"/>
                <w:lang w:eastAsia="sk-SK"/>
              </w:rPr>
            </w:pPr>
            <w:r w:rsidRPr="002730BB">
              <w:rPr>
                <w:rFonts w:cstheme="minorHAnsi"/>
                <w:bCs/>
                <w:color w:val="000000" w:themeColor="text1"/>
                <w:lang w:eastAsia="sk-SK"/>
              </w:rPr>
              <w:t>počet kreditov za výberové predmety potrebných na riadne skončenie štúdia</w:t>
            </w:r>
            <w:r>
              <w:rPr>
                <w:rFonts w:cstheme="minorHAnsi"/>
                <w:bCs/>
                <w:color w:val="000000" w:themeColor="text1"/>
                <w:lang w:eastAsia="sk-SK"/>
              </w:rPr>
              <w:t xml:space="preserve"> /</w:t>
            </w:r>
            <w:r w:rsidRPr="002730BB">
              <w:rPr>
                <w:rFonts w:cstheme="minorHAnsi"/>
                <w:bCs/>
                <w:color w:val="000000" w:themeColor="text1"/>
                <w:lang w:eastAsia="sk-SK"/>
              </w:rPr>
              <w:t xml:space="preserve"> časti štúdia</w:t>
            </w:r>
            <w:r>
              <w:rPr>
                <w:rFonts w:cstheme="minorHAnsi"/>
                <w:bCs/>
                <w:color w:val="000000" w:themeColor="text1"/>
                <w:lang w:eastAsia="sk-SK"/>
              </w:rPr>
              <w:t xml:space="preserve"> ( v štruktúre 1., 2. resp. 3. ročník)</w:t>
            </w:r>
          </w:p>
        </w:tc>
        <w:tc>
          <w:tcPr>
            <w:tcW w:w="4541" w:type="dxa"/>
            <w:gridSpan w:val="5"/>
            <w:shd w:val="clear" w:color="auto" w:fill="auto"/>
            <w:vAlign w:val="center"/>
          </w:tcPr>
          <w:p w14:paraId="5601F1D3" w14:textId="247C9127" w:rsidR="00071D8F" w:rsidRPr="00CF0721" w:rsidRDefault="00AA1415" w:rsidP="00A10D6F">
            <w:pPr>
              <w:spacing w:line="216" w:lineRule="auto"/>
              <w:jc w:val="both"/>
              <w:rPr>
                <w:rFonts w:ascii="Times New Roman" w:hAnsi="Times New Roman" w:cs="Times New Roman"/>
                <w:bCs/>
                <w:i/>
                <w:iCs/>
                <w:sz w:val="18"/>
                <w:szCs w:val="18"/>
              </w:rPr>
            </w:pPr>
            <w:r w:rsidRPr="00CF0721">
              <w:rPr>
                <w:rFonts w:ascii="Times New Roman" w:hAnsi="Times New Roman" w:cs="Times New Roman"/>
                <w:sz w:val="18"/>
                <w:szCs w:val="18"/>
              </w:rPr>
              <w:t>1 r.: 0.0, 2 r.: 0.0, 3 r.: 0.0</w:t>
            </w:r>
          </w:p>
        </w:tc>
      </w:tr>
      <w:tr w:rsidR="00071D8F" w:rsidRPr="002730BB" w14:paraId="6A9C416B" w14:textId="77777777" w:rsidTr="00E52D4C">
        <w:trPr>
          <w:gridAfter w:val="1"/>
          <w:wAfter w:w="7" w:type="dxa"/>
          <w:trHeight w:val="726"/>
        </w:trPr>
        <w:tc>
          <w:tcPr>
            <w:tcW w:w="679" w:type="dxa"/>
            <w:vMerge/>
            <w:shd w:val="clear" w:color="auto" w:fill="F2F2F2" w:themeFill="background1" w:themeFillShade="F2"/>
          </w:tcPr>
          <w:p w14:paraId="5C0B879B" w14:textId="77777777" w:rsidR="00071D8F" w:rsidRPr="00A82E4F" w:rsidRDefault="00071D8F" w:rsidP="00A10D6F">
            <w:pPr>
              <w:spacing w:line="216" w:lineRule="auto"/>
              <w:jc w:val="both"/>
              <w:rPr>
                <w:rFonts w:cstheme="minorHAnsi"/>
                <w:bCs/>
                <w:iCs/>
              </w:rPr>
            </w:pPr>
          </w:p>
        </w:tc>
        <w:tc>
          <w:tcPr>
            <w:tcW w:w="5554" w:type="dxa"/>
            <w:shd w:val="clear" w:color="auto" w:fill="auto"/>
          </w:tcPr>
          <w:p w14:paraId="415E206C" w14:textId="77777777" w:rsidR="00071D8F" w:rsidRDefault="00071D8F" w:rsidP="00A10D6F">
            <w:pPr>
              <w:spacing w:line="216" w:lineRule="auto"/>
              <w:ind w:left="174"/>
              <w:jc w:val="both"/>
              <w:rPr>
                <w:rFonts w:cstheme="minorHAnsi"/>
                <w:bCs/>
                <w:color w:val="000000" w:themeColor="text1"/>
                <w:lang w:eastAsia="sk-SK"/>
              </w:rPr>
            </w:pPr>
            <w:r w:rsidRPr="002730BB">
              <w:rPr>
                <w:rFonts w:cstheme="minorHAnsi"/>
                <w:bCs/>
                <w:color w:val="000000" w:themeColor="text1"/>
                <w:lang w:eastAsia="sk-SK"/>
              </w:rPr>
              <w:t>počet kreditov potrebných na skončenie štúdia</w:t>
            </w:r>
            <w:r>
              <w:rPr>
                <w:rFonts w:cstheme="minorHAnsi"/>
                <w:bCs/>
                <w:color w:val="000000" w:themeColor="text1"/>
                <w:lang w:eastAsia="sk-SK"/>
              </w:rPr>
              <w:t xml:space="preserve"> / ukončenie časti štúdia</w:t>
            </w:r>
            <w:r w:rsidRPr="002730BB">
              <w:rPr>
                <w:rFonts w:cstheme="minorHAnsi"/>
                <w:bCs/>
                <w:color w:val="000000" w:themeColor="text1"/>
                <w:lang w:eastAsia="sk-SK"/>
              </w:rPr>
              <w:t xml:space="preserve"> za spoločný základ a za príslušnú aprobáciu, ak ide o učiteľský kombinačný študijný program, alebo prekladateľský kombinačný študijný program</w:t>
            </w:r>
          </w:p>
          <w:p w14:paraId="530EA447" w14:textId="77777777" w:rsidR="00071D8F" w:rsidRPr="002730BB" w:rsidRDefault="00071D8F" w:rsidP="00A10D6F">
            <w:pPr>
              <w:spacing w:line="216" w:lineRule="auto"/>
              <w:ind w:left="174"/>
              <w:jc w:val="both"/>
              <w:rPr>
                <w:rFonts w:cstheme="minorHAnsi"/>
                <w:bCs/>
                <w:color w:val="000000" w:themeColor="text1"/>
                <w:lang w:eastAsia="sk-SK"/>
              </w:rPr>
            </w:pPr>
          </w:p>
        </w:tc>
        <w:tc>
          <w:tcPr>
            <w:tcW w:w="4541" w:type="dxa"/>
            <w:gridSpan w:val="5"/>
            <w:shd w:val="clear" w:color="auto" w:fill="auto"/>
            <w:vAlign w:val="center"/>
          </w:tcPr>
          <w:p w14:paraId="18B81F7A" w14:textId="59D9599C" w:rsidR="00071D8F" w:rsidRPr="00CF0721" w:rsidRDefault="00AA1415" w:rsidP="00A10D6F">
            <w:pPr>
              <w:spacing w:line="216" w:lineRule="auto"/>
              <w:jc w:val="both"/>
              <w:rPr>
                <w:rFonts w:ascii="Times New Roman" w:hAnsi="Times New Roman" w:cs="Times New Roman"/>
                <w:bCs/>
                <w:i/>
                <w:iCs/>
                <w:sz w:val="18"/>
                <w:szCs w:val="18"/>
              </w:rPr>
            </w:pPr>
            <w:r w:rsidRPr="00CF0721">
              <w:rPr>
                <w:rFonts w:ascii="Times New Roman" w:hAnsi="Times New Roman" w:cs="Times New Roman"/>
                <w:bCs/>
                <w:i/>
                <w:iCs/>
                <w:sz w:val="18"/>
                <w:szCs w:val="18"/>
              </w:rPr>
              <w:t>-</w:t>
            </w:r>
          </w:p>
        </w:tc>
      </w:tr>
      <w:tr w:rsidR="00071D8F" w:rsidRPr="002730BB" w14:paraId="208312ED" w14:textId="77777777" w:rsidTr="00E52D4C">
        <w:trPr>
          <w:gridAfter w:val="1"/>
          <w:wAfter w:w="7" w:type="dxa"/>
          <w:trHeight w:val="726"/>
        </w:trPr>
        <w:tc>
          <w:tcPr>
            <w:tcW w:w="679" w:type="dxa"/>
            <w:vMerge/>
            <w:shd w:val="clear" w:color="auto" w:fill="F2F2F2" w:themeFill="background1" w:themeFillShade="F2"/>
          </w:tcPr>
          <w:p w14:paraId="07868542" w14:textId="77777777" w:rsidR="00071D8F" w:rsidRPr="00A82E4F" w:rsidRDefault="00071D8F" w:rsidP="00A10D6F">
            <w:pPr>
              <w:spacing w:line="216" w:lineRule="auto"/>
              <w:jc w:val="both"/>
              <w:rPr>
                <w:rFonts w:cstheme="minorHAnsi"/>
                <w:bCs/>
                <w:iCs/>
              </w:rPr>
            </w:pPr>
          </w:p>
        </w:tc>
        <w:tc>
          <w:tcPr>
            <w:tcW w:w="5554" w:type="dxa"/>
            <w:shd w:val="clear" w:color="auto" w:fill="auto"/>
          </w:tcPr>
          <w:p w14:paraId="4EB2F138" w14:textId="77777777" w:rsidR="00071D8F" w:rsidRDefault="00071D8F" w:rsidP="00A10D6F">
            <w:pPr>
              <w:spacing w:line="216" w:lineRule="auto"/>
              <w:ind w:left="174"/>
              <w:jc w:val="both"/>
              <w:rPr>
                <w:rFonts w:cstheme="minorHAnsi"/>
                <w:bCs/>
                <w:color w:val="000000" w:themeColor="text1"/>
                <w:lang w:eastAsia="sk-SK"/>
              </w:rPr>
            </w:pPr>
            <w:r w:rsidRPr="002730BB">
              <w:rPr>
                <w:rFonts w:cstheme="minorHAnsi"/>
                <w:bCs/>
                <w:color w:val="000000" w:themeColor="text1"/>
                <w:lang w:eastAsia="sk-SK"/>
              </w:rPr>
              <w:t>počet kreditov potrebných na skončenie štúdia</w:t>
            </w:r>
            <w:r>
              <w:rPr>
                <w:rFonts w:cstheme="minorHAnsi"/>
                <w:bCs/>
                <w:color w:val="000000" w:themeColor="text1"/>
                <w:lang w:eastAsia="sk-SK"/>
              </w:rPr>
              <w:t xml:space="preserve"> / ukončenie časti štúdia</w:t>
            </w:r>
            <w:r w:rsidRPr="002730BB">
              <w:rPr>
                <w:rFonts w:cstheme="minorHAnsi"/>
                <w:bCs/>
                <w:color w:val="000000" w:themeColor="text1"/>
                <w:lang w:eastAsia="sk-SK"/>
              </w:rPr>
              <w:t xml:space="preserve"> za spoločný základ a za príslušnú aprobáciu, ak ide o učiteľský kombinačný študijný program, alebo prekladateľský kombinačný študijný program</w:t>
            </w:r>
          </w:p>
          <w:p w14:paraId="41DCCCAE" w14:textId="77777777" w:rsidR="00071D8F" w:rsidRPr="002730BB" w:rsidRDefault="00071D8F" w:rsidP="00A10D6F">
            <w:pPr>
              <w:spacing w:line="216" w:lineRule="auto"/>
              <w:ind w:left="174"/>
              <w:jc w:val="both"/>
              <w:rPr>
                <w:rFonts w:cstheme="minorHAnsi"/>
                <w:bCs/>
                <w:color w:val="000000" w:themeColor="text1"/>
                <w:lang w:eastAsia="sk-SK"/>
              </w:rPr>
            </w:pPr>
          </w:p>
        </w:tc>
        <w:tc>
          <w:tcPr>
            <w:tcW w:w="4541" w:type="dxa"/>
            <w:gridSpan w:val="5"/>
            <w:shd w:val="clear" w:color="auto" w:fill="auto"/>
          </w:tcPr>
          <w:p w14:paraId="2CE9CDA6" w14:textId="024FAAB7" w:rsidR="00071D8F" w:rsidRPr="00CF0721" w:rsidRDefault="00AA1415" w:rsidP="00A10D6F">
            <w:pPr>
              <w:spacing w:line="216" w:lineRule="auto"/>
              <w:jc w:val="both"/>
              <w:rPr>
                <w:rFonts w:ascii="Times New Roman" w:hAnsi="Times New Roman" w:cs="Times New Roman"/>
                <w:bCs/>
                <w:i/>
                <w:iCs/>
                <w:sz w:val="18"/>
                <w:szCs w:val="18"/>
              </w:rPr>
            </w:pPr>
            <w:r w:rsidRPr="00CF0721">
              <w:rPr>
                <w:rFonts w:ascii="Times New Roman" w:hAnsi="Times New Roman" w:cs="Times New Roman"/>
                <w:bCs/>
                <w:i/>
                <w:iCs/>
                <w:sz w:val="18"/>
                <w:szCs w:val="18"/>
              </w:rPr>
              <w:t>-</w:t>
            </w:r>
          </w:p>
        </w:tc>
      </w:tr>
      <w:tr w:rsidR="00071D8F" w:rsidRPr="002730BB" w14:paraId="34BAC33E" w14:textId="77777777" w:rsidTr="00E52D4C">
        <w:trPr>
          <w:gridAfter w:val="1"/>
          <w:wAfter w:w="7" w:type="dxa"/>
          <w:trHeight w:val="1110"/>
        </w:trPr>
        <w:tc>
          <w:tcPr>
            <w:tcW w:w="679" w:type="dxa"/>
            <w:vMerge/>
            <w:shd w:val="clear" w:color="auto" w:fill="F2F2F2" w:themeFill="background1" w:themeFillShade="F2"/>
          </w:tcPr>
          <w:p w14:paraId="5F79DBB9" w14:textId="77777777" w:rsidR="00071D8F" w:rsidRPr="00A82E4F" w:rsidRDefault="00071D8F" w:rsidP="00A10D6F">
            <w:pPr>
              <w:spacing w:line="216" w:lineRule="auto"/>
              <w:jc w:val="both"/>
              <w:rPr>
                <w:rFonts w:cstheme="minorHAnsi"/>
                <w:bCs/>
                <w:iCs/>
              </w:rPr>
            </w:pPr>
          </w:p>
        </w:tc>
        <w:tc>
          <w:tcPr>
            <w:tcW w:w="5554" w:type="dxa"/>
            <w:shd w:val="clear" w:color="auto" w:fill="auto"/>
          </w:tcPr>
          <w:p w14:paraId="60EF28F0" w14:textId="77777777" w:rsidR="00071D8F" w:rsidRDefault="00071D8F" w:rsidP="00A10D6F">
            <w:pPr>
              <w:spacing w:line="216" w:lineRule="auto"/>
              <w:ind w:left="174"/>
              <w:jc w:val="both"/>
              <w:rPr>
                <w:rFonts w:cstheme="minorHAnsi"/>
                <w:bCs/>
                <w:color w:val="000000" w:themeColor="text1"/>
                <w:lang w:eastAsia="sk-SK"/>
              </w:rPr>
            </w:pPr>
            <w:r w:rsidRPr="002730BB">
              <w:rPr>
                <w:rFonts w:cstheme="minorHAnsi"/>
                <w:bCs/>
                <w:color w:val="000000" w:themeColor="text1"/>
                <w:lang w:eastAsia="sk-SK"/>
              </w:rPr>
              <w:t>počet kreditov za záverečnú prácu a obhajobu záverečnej práce potrebných na riadne skončenie štúdia</w:t>
            </w:r>
          </w:p>
          <w:p w14:paraId="52026C22" w14:textId="77777777" w:rsidR="00071D8F" w:rsidRDefault="00071D8F" w:rsidP="00A10D6F">
            <w:pPr>
              <w:spacing w:line="216" w:lineRule="auto"/>
              <w:ind w:left="174"/>
              <w:jc w:val="both"/>
              <w:rPr>
                <w:rFonts w:cstheme="minorHAnsi"/>
                <w:bCs/>
                <w:color w:val="000000" w:themeColor="text1"/>
                <w:lang w:eastAsia="sk-SK"/>
              </w:rPr>
            </w:pPr>
          </w:p>
          <w:p w14:paraId="41FB323D" w14:textId="77777777" w:rsidR="00071D8F" w:rsidRPr="002730BB" w:rsidRDefault="00071D8F" w:rsidP="00A10D6F">
            <w:pPr>
              <w:spacing w:line="216" w:lineRule="auto"/>
              <w:ind w:left="174"/>
              <w:jc w:val="both"/>
              <w:rPr>
                <w:rFonts w:cstheme="minorHAnsi"/>
                <w:b/>
              </w:rPr>
            </w:pPr>
          </w:p>
        </w:tc>
        <w:tc>
          <w:tcPr>
            <w:tcW w:w="4541" w:type="dxa"/>
            <w:gridSpan w:val="5"/>
            <w:shd w:val="clear" w:color="auto" w:fill="auto"/>
            <w:vAlign w:val="center"/>
          </w:tcPr>
          <w:p w14:paraId="04B1D165" w14:textId="4554D751" w:rsidR="00071D8F" w:rsidRPr="00CF0721" w:rsidRDefault="00AA1415" w:rsidP="00A10D6F">
            <w:pPr>
              <w:spacing w:line="216" w:lineRule="auto"/>
              <w:jc w:val="both"/>
              <w:rPr>
                <w:rFonts w:ascii="Times New Roman" w:hAnsi="Times New Roman" w:cs="Times New Roman"/>
                <w:bCs/>
                <w:i/>
                <w:iCs/>
                <w:sz w:val="18"/>
                <w:szCs w:val="18"/>
              </w:rPr>
            </w:pPr>
            <w:r w:rsidRPr="00CF0721">
              <w:rPr>
                <w:rFonts w:ascii="Times New Roman" w:hAnsi="Times New Roman" w:cs="Times New Roman"/>
                <w:bCs/>
                <w:i/>
                <w:iCs/>
                <w:sz w:val="18"/>
                <w:szCs w:val="18"/>
              </w:rPr>
              <w:t>9</w:t>
            </w:r>
          </w:p>
        </w:tc>
      </w:tr>
      <w:tr w:rsidR="00071D8F" w:rsidRPr="002730BB" w14:paraId="0CFB6527" w14:textId="77777777" w:rsidTr="00E52D4C">
        <w:trPr>
          <w:gridAfter w:val="1"/>
          <w:wAfter w:w="7" w:type="dxa"/>
          <w:trHeight w:val="1110"/>
        </w:trPr>
        <w:tc>
          <w:tcPr>
            <w:tcW w:w="679" w:type="dxa"/>
            <w:vMerge/>
            <w:shd w:val="clear" w:color="auto" w:fill="F2F2F2" w:themeFill="background1" w:themeFillShade="F2"/>
          </w:tcPr>
          <w:p w14:paraId="7BE0FA29" w14:textId="77777777" w:rsidR="00071D8F" w:rsidRPr="00A82E4F" w:rsidRDefault="00071D8F" w:rsidP="00A10D6F">
            <w:pPr>
              <w:spacing w:line="216" w:lineRule="auto"/>
              <w:jc w:val="both"/>
              <w:rPr>
                <w:rFonts w:cstheme="minorHAnsi"/>
                <w:bCs/>
                <w:iCs/>
              </w:rPr>
            </w:pPr>
          </w:p>
        </w:tc>
        <w:tc>
          <w:tcPr>
            <w:tcW w:w="5554" w:type="dxa"/>
            <w:shd w:val="clear" w:color="auto" w:fill="auto"/>
          </w:tcPr>
          <w:p w14:paraId="00E9F288" w14:textId="77777777" w:rsidR="00071D8F" w:rsidRDefault="00071D8F" w:rsidP="00A10D6F">
            <w:pPr>
              <w:spacing w:line="216" w:lineRule="auto"/>
              <w:ind w:left="174"/>
              <w:jc w:val="both"/>
              <w:rPr>
                <w:rFonts w:cstheme="minorHAnsi"/>
                <w:bCs/>
                <w:i/>
                <w:iCs/>
                <w:sz w:val="18"/>
                <w:szCs w:val="18"/>
              </w:rPr>
            </w:pPr>
            <w:r w:rsidRPr="002730BB">
              <w:rPr>
                <w:rFonts w:cstheme="minorHAnsi"/>
                <w:bCs/>
                <w:color w:val="000000" w:themeColor="text1"/>
                <w:lang w:eastAsia="sk-SK"/>
              </w:rPr>
              <w:t>počet kreditov za odbornú prax potrebných na riadne skončenie štúdia</w:t>
            </w:r>
            <w:r>
              <w:rPr>
                <w:rFonts w:cstheme="minorHAnsi"/>
                <w:bCs/>
                <w:color w:val="000000" w:themeColor="text1"/>
                <w:lang w:eastAsia="sk-SK"/>
              </w:rPr>
              <w:t xml:space="preserve"> / ukončenie časti štúdia</w:t>
            </w:r>
            <w:r>
              <w:rPr>
                <w:rFonts w:cstheme="minorHAnsi"/>
                <w:bCs/>
                <w:i/>
                <w:iCs/>
                <w:sz w:val="18"/>
                <w:szCs w:val="18"/>
              </w:rPr>
              <w:t xml:space="preserve"> </w:t>
            </w:r>
          </w:p>
          <w:p w14:paraId="2A09F3CB" w14:textId="77777777" w:rsidR="00071D8F" w:rsidRDefault="00071D8F" w:rsidP="00A10D6F">
            <w:pPr>
              <w:spacing w:line="216" w:lineRule="auto"/>
              <w:ind w:left="174"/>
              <w:jc w:val="both"/>
              <w:rPr>
                <w:rFonts w:cstheme="minorHAnsi"/>
                <w:bCs/>
                <w:i/>
                <w:iCs/>
                <w:sz w:val="18"/>
                <w:szCs w:val="18"/>
              </w:rPr>
            </w:pPr>
          </w:p>
          <w:p w14:paraId="5ADA88EA" w14:textId="77777777" w:rsidR="00071D8F" w:rsidRPr="002730BB" w:rsidRDefault="00071D8F" w:rsidP="00A10D6F">
            <w:pPr>
              <w:spacing w:line="216" w:lineRule="auto"/>
              <w:ind w:left="174"/>
              <w:jc w:val="both"/>
              <w:rPr>
                <w:rFonts w:cstheme="minorHAnsi"/>
                <w:bCs/>
                <w:color w:val="000000" w:themeColor="text1"/>
                <w:lang w:eastAsia="sk-SK"/>
              </w:rPr>
            </w:pPr>
          </w:p>
        </w:tc>
        <w:tc>
          <w:tcPr>
            <w:tcW w:w="4541" w:type="dxa"/>
            <w:gridSpan w:val="5"/>
            <w:shd w:val="clear" w:color="auto" w:fill="auto"/>
            <w:vAlign w:val="center"/>
          </w:tcPr>
          <w:p w14:paraId="7C66C0B2" w14:textId="62D5180A" w:rsidR="00071D8F" w:rsidRPr="00CF0721" w:rsidRDefault="00AA1415" w:rsidP="00A10D6F">
            <w:pPr>
              <w:spacing w:line="216" w:lineRule="auto"/>
              <w:jc w:val="both"/>
              <w:rPr>
                <w:rFonts w:ascii="Times New Roman" w:hAnsi="Times New Roman" w:cs="Times New Roman"/>
                <w:bCs/>
                <w:i/>
                <w:iCs/>
                <w:sz w:val="18"/>
                <w:szCs w:val="18"/>
              </w:rPr>
            </w:pPr>
            <w:r w:rsidRPr="00CF0721">
              <w:rPr>
                <w:rFonts w:ascii="Times New Roman" w:hAnsi="Times New Roman" w:cs="Times New Roman"/>
                <w:bCs/>
                <w:i/>
                <w:iCs/>
                <w:sz w:val="18"/>
                <w:szCs w:val="18"/>
              </w:rPr>
              <w:t>6</w:t>
            </w:r>
          </w:p>
        </w:tc>
      </w:tr>
      <w:tr w:rsidR="00071D8F" w:rsidRPr="002730BB" w14:paraId="6840DC42" w14:textId="77777777" w:rsidTr="00E52D4C">
        <w:trPr>
          <w:gridAfter w:val="1"/>
          <w:wAfter w:w="7" w:type="dxa"/>
          <w:trHeight w:val="594"/>
        </w:trPr>
        <w:tc>
          <w:tcPr>
            <w:tcW w:w="679" w:type="dxa"/>
            <w:vMerge/>
            <w:shd w:val="clear" w:color="auto" w:fill="F2F2F2" w:themeFill="background1" w:themeFillShade="F2"/>
          </w:tcPr>
          <w:p w14:paraId="23643FA5" w14:textId="77777777" w:rsidR="00071D8F" w:rsidRPr="00A82E4F" w:rsidRDefault="00071D8F" w:rsidP="00A10D6F">
            <w:pPr>
              <w:spacing w:line="216" w:lineRule="auto"/>
              <w:jc w:val="both"/>
              <w:rPr>
                <w:rFonts w:cstheme="minorHAnsi"/>
                <w:bCs/>
                <w:iCs/>
              </w:rPr>
            </w:pPr>
          </w:p>
        </w:tc>
        <w:tc>
          <w:tcPr>
            <w:tcW w:w="5554" w:type="dxa"/>
            <w:shd w:val="clear" w:color="auto" w:fill="auto"/>
          </w:tcPr>
          <w:p w14:paraId="57EA5270" w14:textId="77777777" w:rsidR="00071D8F" w:rsidRDefault="00071D8F" w:rsidP="00A10D6F">
            <w:pPr>
              <w:spacing w:line="216" w:lineRule="auto"/>
              <w:ind w:left="174"/>
              <w:jc w:val="both"/>
              <w:rPr>
                <w:rFonts w:cstheme="minorHAnsi"/>
                <w:bCs/>
                <w:color w:val="000000" w:themeColor="text1"/>
                <w:lang w:eastAsia="sk-SK"/>
              </w:rPr>
            </w:pPr>
            <w:r w:rsidRPr="002730BB">
              <w:rPr>
                <w:rFonts w:cstheme="minorHAnsi"/>
                <w:bCs/>
                <w:color w:val="000000" w:themeColor="text1"/>
                <w:lang w:eastAsia="sk-SK"/>
              </w:rPr>
              <w:t>počet kreditov potrebných na riadne skončenie štúdia</w:t>
            </w:r>
            <w:r>
              <w:rPr>
                <w:rFonts w:cstheme="minorHAnsi"/>
                <w:bCs/>
                <w:color w:val="000000" w:themeColor="text1"/>
                <w:lang w:eastAsia="sk-SK"/>
              </w:rPr>
              <w:t xml:space="preserve"> / </w:t>
            </w:r>
            <w:r w:rsidRPr="002730BB">
              <w:rPr>
                <w:rFonts w:cstheme="minorHAnsi"/>
                <w:bCs/>
                <w:color w:val="000000" w:themeColor="text1"/>
                <w:lang w:eastAsia="sk-SK"/>
              </w:rPr>
              <w:t>časti štúdia za projektovú prácu s uvedením príslušných predmetov v inžinierskych študijných programoch</w:t>
            </w:r>
          </w:p>
          <w:p w14:paraId="5369870D" w14:textId="77777777" w:rsidR="00071D8F" w:rsidRDefault="00071D8F" w:rsidP="00A10D6F">
            <w:pPr>
              <w:spacing w:line="216" w:lineRule="auto"/>
              <w:ind w:left="174"/>
              <w:jc w:val="both"/>
              <w:rPr>
                <w:rFonts w:cstheme="minorHAnsi"/>
                <w:bCs/>
                <w:color w:val="000000" w:themeColor="text1"/>
                <w:lang w:eastAsia="sk-SK"/>
              </w:rPr>
            </w:pPr>
          </w:p>
          <w:p w14:paraId="126EDAF0" w14:textId="77777777" w:rsidR="00071D8F" w:rsidRPr="002730BB" w:rsidRDefault="00071D8F" w:rsidP="00A10D6F">
            <w:pPr>
              <w:spacing w:line="216" w:lineRule="auto"/>
              <w:ind w:left="174"/>
              <w:jc w:val="both"/>
              <w:rPr>
                <w:rFonts w:cstheme="minorHAnsi"/>
                <w:b/>
              </w:rPr>
            </w:pPr>
          </w:p>
        </w:tc>
        <w:tc>
          <w:tcPr>
            <w:tcW w:w="4541" w:type="dxa"/>
            <w:gridSpan w:val="5"/>
            <w:shd w:val="clear" w:color="auto" w:fill="auto"/>
            <w:vAlign w:val="center"/>
          </w:tcPr>
          <w:p w14:paraId="2221081C" w14:textId="240831C5" w:rsidR="00071D8F" w:rsidRPr="00CF0721" w:rsidRDefault="00AA1415" w:rsidP="00A10D6F">
            <w:pPr>
              <w:spacing w:line="216" w:lineRule="auto"/>
              <w:jc w:val="both"/>
              <w:rPr>
                <w:rFonts w:ascii="Times New Roman" w:hAnsi="Times New Roman" w:cs="Times New Roman"/>
                <w:b/>
                <w:color w:val="FF0000"/>
                <w:sz w:val="18"/>
                <w:szCs w:val="18"/>
              </w:rPr>
            </w:pPr>
            <w:r w:rsidRPr="00CF0721">
              <w:rPr>
                <w:rFonts w:ascii="Times New Roman" w:hAnsi="Times New Roman" w:cs="Times New Roman"/>
                <w:b/>
                <w:sz w:val="18"/>
                <w:szCs w:val="18"/>
              </w:rPr>
              <w:t>-</w:t>
            </w:r>
          </w:p>
        </w:tc>
      </w:tr>
      <w:tr w:rsidR="00071D8F" w:rsidRPr="002730BB" w14:paraId="6C385FB6" w14:textId="77777777" w:rsidTr="00E52D4C">
        <w:trPr>
          <w:gridAfter w:val="1"/>
          <w:wAfter w:w="7" w:type="dxa"/>
          <w:trHeight w:val="618"/>
        </w:trPr>
        <w:tc>
          <w:tcPr>
            <w:tcW w:w="679" w:type="dxa"/>
            <w:vMerge/>
            <w:shd w:val="clear" w:color="auto" w:fill="F2F2F2" w:themeFill="background1" w:themeFillShade="F2"/>
          </w:tcPr>
          <w:p w14:paraId="1B4EB1C3" w14:textId="77777777" w:rsidR="00071D8F" w:rsidRPr="00A82E4F" w:rsidRDefault="00071D8F" w:rsidP="00A10D6F">
            <w:pPr>
              <w:spacing w:line="216" w:lineRule="auto"/>
              <w:jc w:val="both"/>
              <w:rPr>
                <w:rFonts w:cstheme="minorHAnsi"/>
                <w:bCs/>
                <w:iCs/>
              </w:rPr>
            </w:pPr>
          </w:p>
        </w:tc>
        <w:tc>
          <w:tcPr>
            <w:tcW w:w="5554" w:type="dxa"/>
            <w:shd w:val="clear" w:color="auto" w:fill="auto"/>
          </w:tcPr>
          <w:p w14:paraId="35063AE4" w14:textId="77777777" w:rsidR="00071D8F" w:rsidRDefault="00071D8F" w:rsidP="00A10D6F">
            <w:pPr>
              <w:spacing w:line="216" w:lineRule="auto"/>
              <w:ind w:left="174"/>
              <w:jc w:val="both"/>
              <w:rPr>
                <w:rFonts w:cstheme="minorHAnsi"/>
                <w:bCs/>
                <w:color w:val="000000" w:themeColor="text1"/>
                <w:lang w:eastAsia="sk-SK"/>
              </w:rPr>
            </w:pPr>
            <w:r w:rsidRPr="002730BB">
              <w:rPr>
                <w:rFonts w:cstheme="minorHAnsi"/>
                <w:bCs/>
                <w:color w:val="000000" w:themeColor="text1"/>
                <w:lang w:eastAsia="sk-SK"/>
              </w:rPr>
              <w:t>počet kreditov potrebných na riadne skončenie štúdia</w:t>
            </w:r>
            <w:r>
              <w:rPr>
                <w:rFonts w:cstheme="minorHAnsi"/>
                <w:bCs/>
                <w:color w:val="000000" w:themeColor="text1"/>
                <w:lang w:eastAsia="sk-SK"/>
              </w:rPr>
              <w:t xml:space="preserve"> / </w:t>
            </w:r>
            <w:r w:rsidRPr="002730BB">
              <w:rPr>
                <w:rFonts w:cstheme="minorHAnsi"/>
                <w:bCs/>
                <w:color w:val="000000" w:themeColor="text1"/>
                <w:lang w:eastAsia="sk-SK"/>
              </w:rPr>
              <w:t>časti štúdia za umelecké výkony okrem záverečnej práce v umeleckých študijných programoch</w:t>
            </w:r>
          </w:p>
          <w:p w14:paraId="4B0E0762" w14:textId="77777777" w:rsidR="00071D8F" w:rsidRPr="002730BB" w:rsidRDefault="00071D8F" w:rsidP="00A10D6F">
            <w:pPr>
              <w:spacing w:line="216" w:lineRule="auto"/>
              <w:ind w:left="174"/>
              <w:jc w:val="both"/>
              <w:rPr>
                <w:rFonts w:cstheme="minorHAnsi"/>
                <w:b/>
              </w:rPr>
            </w:pPr>
          </w:p>
        </w:tc>
        <w:tc>
          <w:tcPr>
            <w:tcW w:w="4541" w:type="dxa"/>
            <w:gridSpan w:val="5"/>
            <w:shd w:val="clear" w:color="auto" w:fill="auto"/>
            <w:vAlign w:val="center"/>
          </w:tcPr>
          <w:p w14:paraId="420F9E4A" w14:textId="696A08E3" w:rsidR="00071D8F" w:rsidRPr="00CF0721" w:rsidRDefault="00AA1415" w:rsidP="00A10D6F">
            <w:pPr>
              <w:spacing w:line="216" w:lineRule="auto"/>
              <w:jc w:val="both"/>
              <w:rPr>
                <w:rFonts w:ascii="Times New Roman" w:hAnsi="Times New Roman" w:cs="Times New Roman"/>
                <w:b/>
                <w:sz w:val="18"/>
                <w:szCs w:val="18"/>
              </w:rPr>
            </w:pPr>
            <w:r w:rsidRPr="00CF0721">
              <w:rPr>
                <w:rFonts w:ascii="Times New Roman" w:hAnsi="Times New Roman" w:cs="Times New Roman"/>
                <w:b/>
                <w:sz w:val="18"/>
                <w:szCs w:val="18"/>
              </w:rPr>
              <w:t>-</w:t>
            </w:r>
          </w:p>
        </w:tc>
      </w:tr>
      <w:tr w:rsidR="00556FBD" w:rsidRPr="002730BB" w14:paraId="294DCD4A" w14:textId="77777777" w:rsidTr="00A10D6F">
        <w:trPr>
          <w:gridAfter w:val="1"/>
          <w:wAfter w:w="7" w:type="dxa"/>
          <w:trHeight w:val="618"/>
        </w:trPr>
        <w:tc>
          <w:tcPr>
            <w:tcW w:w="679" w:type="dxa"/>
            <w:vMerge/>
            <w:shd w:val="clear" w:color="auto" w:fill="F2F2F2" w:themeFill="background1" w:themeFillShade="F2"/>
          </w:tcPr>
          <w:p w14:paraId="49BCB95C" w14:textId="77777777" w:rsidR="00556FBD" w:rsidRPr="00A82E4F" w:rsidRDefault="00556FBD" w:rsidP="00A10D6F">
            <w:pPr>
              <w:spacing w:line="216" w:lineRule="auto"/>
              <w:jc w:val="both"/>
              <w:rPr>
                <w:rFonts w:cstheme="minorHAnsi"/>
                <w:bCs/>
                <w:iCs/>
              </w:rPr>
            </w:pPr>
          </w:p>
        </w:tc>
        <w:tc>
          <w:tcPr>
            <w:tcW w:w="10095" w:type="dxa"/>
            <w:gridSpan w:val="6"/>
            <w:shd w:val="clear" w:color="auto" w:fill="F2F2F2" w:themeFill="background1" w:themeFillShade="F2"/>
          </w:tcPr>
          <w:p w14:paraId="681FDC28" w14:textId="77777777" w:rsidR="00556FBD" w:rsidRPr="002730BB" w:rsidRDefault="00556FBD" w:rsidP="00A10D6F">
            <w:pPr>
              <w:spacing w:line="216" w:lineRule="auto"/>
              <w:jc w:val="both"/>
              <w:rPr>
                <w:rFonts w:cstheme="minorHAnsi"/>
                <w:b/>
              </w:rPr>
            </w:pPr>
            <w:r w:rsidRPr="002730BB">
              <w:rPr>
                <w:rFonts w:cstheme="minorHAnsi"/>
                <w:b/>
                <w:bCs/>
              </w:rPr>
              <w:t>Pravidlá pre overovanie výstupov vzdelávania a hodnotenie študentov a možnosti opravných postupov voči tomuto hodnoteniu</w:t>
            </w:r>
          </w:p>
        </w:tc>
      </w:tr>
      <w:tr w:rsidR="00556FBD" w:rsidRPr="002730BB" w14:paraId="75AB9ED1" w14:textId="77777777" w:rsidTr="00A10D6F">
        <w:trPr>
          <w:gridAfter w:val="1"/>
          <w:wAfter w:w="7" w:type="dxa"/>
          <w:trHeight w:val="618"/>
        </w:trPr>
        <w:tc>
          <w:tcPr>
            <w:tcW w:w="679" w:type="dxa"/>
            <w:vMerge/>
            <w:shd w:val="clear" w:color="auto" w:fill="F2F2F2" w:themeFill="background1" w:themeFillShade="F2"/>
          </w:tcPr>
          <w:p w14:paraId="28C952CC" w14:textId="77777777" w:rsidR="00556FBD" w:rsidRPr="00A82E4F" w:rsidRDefault="00556FBD" w:rsidP="00A10D6F">
            <w:pPr>
              <w:spacing w:line="216" w:lineRule="auto"/>
              <w:jc w:val="both"/>
              <w:rPr>
                <w:rFonts w:cstheme="minorHAnsi"/>
                <w:bCs/>
                <w:iCs/>
              </w:rPr>
            </w:pPr>
          </w:p>
        </w:tc>
        <w:tc>
          <w:tcPr>
            <w:tcW w:w="10095" w:type="dxa"/>
            <w:gridSpan w:val="6"/>
            <w:shd w:val="clear" w:color="auto" w:fill="FFFFFF" w:themeFill="background1"/>
          </w:tcPr>
          <w:p w14:paraId="46C42410" w14:textId="151CE4EA" w:rsidR="00AA1415" w:rsidRPr="00AA1415" w:rsidRDefault="00AA1415" w:rsidP="00AA1415">
            <w:pPr>
              <w:spacing w:line="216" w:lineRule="auto"/>
              <w:jc w:val="both"/>
              <w:rPr>
                <w:rFonts w:ascii="Times New Roman" w:hAnsi="Times New Roman" w:cs="Times New Roman"/>
                <w:iCs/>
                <w:sz w:val="18"/>
                <w:szCs w:val="18"/>
              </w:rPr>
            </w:pPr>
            <w:r w:rsidRPr="00AA1415">
              <w:rPr>
                <w:rFonts w:ascii="Times New Roman" w:hAnsi="Times New Roman" w:cs="Times New Roman"/>
                <w:iCs/>
                <w:sz w:val="18"/>
                <w:szCs w:val="18"/>
              </w:rPr>
              <w:t>Na úrovni univerzity definuje procesy, postupy a štruktúry Smernica 209 – Študijný poriadok pre I. a II.stupeň vysokoškolského štúdia na</w:t>
            </w:r>
            <w:r>
              <w:rPr>
                <w:rFonts w:ascii="Times New Roman" w:hAnsi="Times New Roman" w:cs="Times New Roman"/>
                <w:iCs/>
                <w:sz w:val="18"/>
                <w:szCs w:val="18"/>
              </w:rPr>
              <w:t xml:space="preserve"> Žilinskej univerzite v Žiline.</w:t>
            </w:r>
          </w:p>
          <w:p w14:paraId="6DA857EC" w14:textId="77777777" w:rsidR="00AA1415" w:rsidRPr="00AA1415" w:rsidRDefault="00AA1415" w:rsidP="00AA1415">
            <w:pPr>
              <w:spacing w:line="216" w:lineRule="auto"/>
              <w:jc w:val="both"/>
              <w:rPr>
                <w:rFonts w:ascii="Times New Roman" w:hAnsi="Times New Roman" w:cs="Times New Roman"/>
                <w:iCs/>
                <w:sz w:val="18"/>
                <w:szCs w:val="18"/>
              </w:rPr>
            </w:pPr>
          </w:p>
          <w:p w14:paraId="6E41D7F7" w14:textId="77777777" w:rsidR="00AA1415" w:rsidRPr="00AA1415" w:rsidRDefault="00AA1415" w:rsidP="00AA1415">
            <w:pPr>
              <w:spacing w:line="216" w:lineRule="auto"/>
              <w:jc w:val="both"/>
              <w:rPr>
                <w:rFonts w:ascii="Times New Roman" w:hAnsi="Times New Roman" w:cs="Times New Roman"/>
                <w:iCs/>
                <w:sz w:val="18"/>
                <w:szCs w:val="18"/>
              </w:rPr>
            </w:pPr>
            <w:r w:rsidRPr="00AA1415">
              <w:rPr>
                <w:rFonts w:ascii="Times New Roman" w:hAnsi="Times New Roman" w:cs="Times New Roman"/>
                <w:iCs/>
                <w:sz w:val="18"/>
                <w:szCs w:val="18"/>
              </w:rPr>
              <w:t>Celkové výstupy vzdelávania na úrovni študijného programu sú postupne napĺňané a overované cez výstupy vzdelávania jednotlivých predmetov, ktoré sú jasne merateľné. Na hodnotenie celkových študijných výsledkov študenta vo vymedzenom období sa používa vážený študijný priemer.</w:t>
            </w:r>
          </w:p>
          <w:p w14:paraId="6F0719D6" w14:textId="77777777" w:rsidR="00AA1415" w:rsidRPr="00AA1415" w:rsidRDefault="00AA1415" w:rsidP="00AA1415">
            <w:pPr>
              <w:spacing w:line="216" w:lineRule="auto"/>
              <w:jc w:val="both"/>
              <w:rPr>
                <w:rFonts w:ascii="Times New Roman" w:hAnsi="Times New Roman" w:cs="Times New Roman"/>
                <w:iCs/>
                <w:sz w:val="18"/>
                <w:szCs w:val="18"/>
              </w:rPr>
            </w:pPr>
          </w:p>
          <w:p w14:paraId="7E77115D" w14:textId="77777777" w:rsidR="00AA1415" w:rsidRPr="00AA1415" w:rsidRDefault="00AA1415" w:rsidP="00AA1415">
            <w:pPr>
              <w:spacing w:line="216" w:lineRule="auto"/>
              <w:jc w:val="both"/>
              <w:rPr>
                <w:rFonts w:ascii="Times New Roman" w:hAnsi="Times New Roman" w:cs="Times New Roman"/>
                <w:iCs/>
                <w:sz w:val="18"/>
                <w:szCs w:val="18"/>
              </w:rPr>
            </w:pPr>
            <w:r w:rsidRPr="00AA1415">
              <w:rPr>
                <w:rFonts w:ascii="Times New Roman" w:hAnsi="Times New Roman" w:cs="Times New Roman"/>
                <w:iCs/>
                <w:sz w:val="18"/>
                <w:szCs w:val="18"/>
              </w:rPr>
              <w:t>Formy overovania získaných vedomostí, zručností a kompetentností v predmete sú určené študijným plánom a informačným listom predmetu (podmienky na absolvovanie predmetu). Overovanie vykonávajú vyučujúci v priebehu obdobia vyučovania (počas semestra) a v skúškovom období (po skončení výučby predmetu). V období vyučovania sa overovanie uskutočňuje formou kontrolných otázok, testov, semestrálnych prác, referátov a pod. V skúškovom období sa overovanie vedomostí, zručností a kompetentností v predmete uskutočňuje formou skúšky, prípadne inými formami uvedenými v informačnom liste predmetu. Absolvovanie predmetu sa klasifikuje známkou. Známka vyjadruje výsledok hodnotenia v súlade s cieľom a obsahom predmetu, ako aj výsledkami vzdelávania uvedenými v informačnom liste predmetu, ako aj schopnosť študenta aplikovať získané vedomosti. Študent musí preukázať kompetentnosť, ktorá´ je výsledkom komplexu vedomostí, zručností´ a postojov, ktoré´ si študent osvojil formálnym a neformálnym vzdelávaním a informálnym učením sa v priebehu získavania vlastných praktických skúseností. Kompetentnosti spolu s vedomosťami a zručnosťami slúžia ako štruktúrne charakteristiky výstupov vzdelávania pre predmet. Hodnotenie známkou sa uskutočňuje podľa klasifikačnej stupnice známkami A až FX. Jednu skúšku nie je možné rozdeliť do viacerých dní. Študent má právo oboznámiť sa s výsledkami skúšky, ktorej sa zúčastnil bezodkladne po jej vyhodnotení a skúšajúci je povinný zabezpečiť oboznámenie študenta s výsledkami skúšky.</w:t>
            </w:r>
          </w:p>
          <w:p w14:paraId="38E208E8" w14:textId="77777777" w:rsidR="00AA1415" w:rsidRPr="00AA1415" w:rsidRDefault="00AA1415" w:rsidP="00AA1415">
            <w:pPr>
              <w:spacing w:line="216" w:lineRule="auto"/>
              <w:jc w:val="both"/>
              <w:rPr>
                <w:rFonts w:ascii="Times New Roman" w:hAnsi="Times New Roman" w:cs="Times New Roman"/>
                <w:iCs/>
                <w:sz w:val="18"/>
                <w:szCs w:val="18"/>
              </w:rPr>
            </w:pPr>
          </w:p>
          <w:p w14:paraId="5AF7F62A" w14:textId="408363AC" w:rsidR="00556FBD" w:rsidRPr="00AA1415" w:rsidRDefault="00AA1415" w:rsidP="00A10D6F">
            <w:pPr>
              <w:spacing w:line="216" w:lineRule="auto"/>
              <w:jc w:val="both"/>
              <w:rPr>
                <w:rFonts w:cstheme="minorHAnsi"/>
                <w:i/>
                <w:iCs/>
                <w:sz w:val="18"/>
                <w:szCs w:val="18"/>
              </w:rPr>
            </w:pPr>
            <w:r w:rsidRPr="00AA1415">
              <w:rPr>
                <w:rFonts w:ascii="Times New Roman" w:hAnsi="Times New Roman" w:cs="Times New Roman"/>
                <w:iCs/>
                <w:sz w:val="18"/>
                <w:szCs w:val="18"/>
              </w:rPr>
              <w:t>Pravidlá prístupu študenta k prostriedkom nápravy: Študent má právo odmietnuť priebežné hodnotenie a hodnotenie na skúške, okrem hodnotenia FX – nedostatočne. V prípade, ak bol študent na skúške hodnotený známkou „FX – nedostatočne“, môže skúšku opakovať najviac dvakrát (prvý a druhý opravný termín) vrátane komisionálnej skúšky. Pokiaľ bol študent pri prvom zapísaní povinného predmetu klasifikovaný známkou „FX - nedostatočne“ aj v druhom opravnom termíne, musí si tento predmet zapísať znova. Pokiaľ aj pri druhom zapísaní povinného predmetu bol klasifikovaný známkou „FX - nedostatočne“ v druhom opravnom termíne, študent je zo štúdia vylúčený. Študent má právo do jedného pracovného dňa, odkedy bolo zverejnené výsledné hodnotenie v systéme AIVS za daný predmet, požiadať písomne o nápravu, ktorá spočíva vo vysvetlení výsledkov hodnotenia, pričom prípustná je aj elektronická žiadosť prostredníctvom emailu, ktorá však musí byť vyučujúcemu doručená z oficiálnej univerzitnej emailovej adresy študenta. Vyučujúci je povinný do 3 pracovných dní študentovi sprístupniť výsledok písomnej skúšky, pokiaľ je používaná univerzitná vzdelávacia platforma alebo stanoviť termín ústnej konzultácie zväčša v čase jeho konzultačných hodín, na ktorej umožní študentovi nahliadnuť do jeho ohodnotenej písomnej práce. Pokiaľ študent neabsolvuje skúšku úspešne ani na prvý opravný termín, môže opätovne požiadať o nápravu, a v prípade, že nesúhlasí s hodnotením, môže požiadať o prítomnosť pri konzultácii a vysvetlení hodnotenia prodekana pre vzdelávanie. V prípade, že študent neabsolvuje úspešne skúšku ani na prvý opravný termín, skúšku na druhý opravný termín absolvuje za prítomnosti dvoch skúšajúcich, ak to situácia a kapacitné možnosti UNIZA umožňujú. V prípade, že študent neabsolvuje úspešne skúšku z predmetu, ktorý má zapísaný už po druhý krát (tzv. prenesená povinnosť) ani na prvý opravný termín, skúšku na druhý opravný termín absolvuje za prítomnosti dvoch skúšajúcich. O komisionálnu skúšku môže študent zažiadať len v prípade, že boli porušené vnútorné predpisy UNIZA počas procesu hodnotenia daného predmetu, následne garant predmetu určí konanie komisionálnej skúšky. Študent má právo požiadať o nápravu aj priebežného hodnotenia študenta počas semestra, bezodkladne požiada o stanovisko vyučujúceho, ktorý je povinný mu hodnotenie vysvetliť. Pokiaľ študent nebude s týmto vysvetlením súhlasiť, je oprávnený požiadať o stanovisko prodekana pre vzdelávanie, ktorý ho poskytne v súčinnosti s garantom študijného programu do 15 kalendárnych dní.</w:t>
            </w:r>
          </w:p>
        </w:tc>
      </w:tr>
      <w:tr w:rsidR="00556FBD" w14:paraId="1ED93E1D" w14:textId="77777777" w:rsidTr="00A10D6F">
        <w:trPr>
          <w:trHeight w:val="330"/>
        </w:trPr>
        <w:tc>
          <w:tcPr>
            <w:tcW w:w="679" w:type="dxa"/>
            <w:vMerge w:val="restart"/>
            <w:shd w:val="clear" w:color="auto" w:fill="F2F2F2" w:themeFill="background1" w:themeFillShade="F2"/>
          </w:tcPr>
          <w:p w14:paraId="53F8B7E7" w14:textId="77777777" w:rsidR="00556FBD" w:rsidRPr="00A82E4F" w:rsidRDefault="00556FBD" w:rsidP="00A10D6F">
            <w:pPr>
              <w:spacing w:line="216" w:lineRule="auto"/>
              <w:jc w:val="center"/>
              <w:rPr>
                <w:rFonts w:cstheme="minorHAnsi"/>
                <w:bCs/>
                <w:iCs/>
              </w:rPr>
            </w:pPr>
            <w:r w:rsidRPr="00A82E4F">
              <w:rPr>
                <w:rFonts w:cstheme="minorHAnsi"/>
                <w:bCs/>
                <w:iCs/>
              </w:rPr>
              <w:lastRenderedPageBreak/>
              <w:t>f</w:t>
            </w:r>
          </w:p>
        </w:tc>
        <w:tc>
          <w:tcPr>
            <w:tcW w:w="10102" w:type="dxa"/>
            <w:gridSpan w:val="7"/>
            <w:shd w:val="clear" w:color="auto" w:fill="F2F2F2" w:themeFill="background1" w:themeFillShade="F2"/>
          </w:tcPr>
          <w:p w14:paraId="07B3FC0D" w14:textId="77777777" w:rsidR="00556FBD" w:rsidRPr="002730BB" w:rsidRDefault="00556FBD" w:rsidP="00A10D6F">
            <w:pPr>
              <w:spacing w:line="216" w:lineRule="auto"/>
              <w:jc w:val="both"/>
              <w:rPr>
                <w:rFonts w:cstheme="minorHAnsi"/>
                <w:b/>
                <w:bCs/>
              </w:rPr>
            </w:pPr>
            <w:r w:rsidRPr="002730BB">
              <w:rPr>
                <w:rFonts w:cstheme="minorHAnsi"/>
                <w:b/>
                <w:bCs/>
              </w:rPr>
              <w:t>Podmienky uznávania štúdia, alebo časti štúdia</w:t>
            </w:r>
          </w:p>
        </w:tc>
      </w:tr>
      <w:tr w:rsidR="00556FBD" w14:paraId="7011DED5" w14:textId="77777777" w:rsidTr="00A10D6F">
        <w:trPr>
          <w:trHeight w:val="633"/>
        </w:trPr>
        <w:tc>
          <w:tcPr>
            <w:tcW w:w="679" w:type="dxa"/>
            <w:vMerge/>
            <w:shd w:val="clear" w:color="auto" w:fill="F2F2F2" w:themeFill="background1" w:themeFillShade="F2"/>
          </w:tcPr>
          <w:p w14:paraId="0F30ABA4" w14:textId="77777777" w:rsidR="00556FBD" w:rsidRPr="00A82E4F" w:rsidRDefault="00556FBD" w:rsidP="00A10D6F">
            <w:pPr>
              <w:spacing w:line="216" w:lineRule="auto"/>
              <w:jc w:val="both"/>
              <w:rPr>
                <w:rFonts w:cstheme="minorHAnsi"/>
                <w:bCs/>
                <w:iCs/>
              </w:rPr>
            </w:pPr>
          </w:p>
        </w:tc>
        <w:tc>
          <w:tcPr>
            <w:tcW w:w="10102" w:type="dxa"/>
            <w:gridSpan w:val="7"/>
          </w:tcPr>
          <w:p w14:paraId="73423166" w14:textId="114DE230" w:rsidR="00AA1415" w:rsidRPr="00AA1415" w:rsidRDefault="00AA1415" w:rsidP="00AA1415">
            <w:pPr>
              <w:spacing w:line="216" w:lineRule="auto"/>
              <w:jc w:val="both"/>
              <w:rPr>
                <w:rFonts w:ascii="Times New Roman" w:hAnsi="Times New Roman" w:cs="Times New Roman"/>
                <w:sz w:val="18"/>
                <w:szCs w:val="18"/>
              </w:rPr>
            </w:pPr>
            <w:r w:rsidRPr="00AA1415">
              <w:rPr>
                <w:rFonts w:ascii="Times New Roman" w:hAnsi="Times New Roman" w:cs="Times New Roman"/>
                <w:sz w:val="18"/>
                <w:szCs w:val="18"/>
              </w:rPr>
              <w:t>Na úrovni univerzity definuje procesy, postupy a štruktúry Smernica 209 – Študijný poriadok pre I. a II.</w:t>
            </w:r>
            <w:r w:rsidR="00CF0721">
              <w:rPr>
                <w:rFonts w:ascii="Times New Roman" w:hAnsi="Times New Roman" w:cs="Times New Roman"/>
                <w:sz w:val="18"/>
                <w:szCs w:val="18"/>
              </w:rPr>
              <w:t xml:space="preserve"> </w:t>
            </w:r>
            <w:r w:rsidRPr="00AA1415">
              <w:rPr>
                <w:rFonts w:ascii="Times New Roman" w:hAnsi="Times New Roman" w:cs="Times New Roman"/>
                <w:sz w:val="18"/>
                <w:szCs w:val="18"/>
              </w:rPr>
              <w:t>stupeň vysokoškolského štúdia n</w:t>
            </w:r>
            <w:r>
              <w:rPr>
                <w:rFonts w:ascii="Times New Roman" w:hAnsi="Times New Roman" w:cs="Times New Roman"/>
                <w:sz w:val="18"/>
                <w:szCs w:val="18"/>
              </w:rPr>
              <w:t>a Žilinskej univerzite v Žiline</w:t>
            </w:r>
            <w:r w:rsidRPr="00AA1415">
              <w:rPr>
                <w:rFonts w:ascii="Times New Roman" w:hAnsi="Times New Roman" w:cs="Times New Roman"/>
                <w:sz w:val="18"/>
                <w:szCs w:val="18"/>
              </w:rPr>
              <w:t xml:space="preserve">. V prípade zahraničných mobilít a stáži definuje procesy, postupy a štruktúry podmienok uznávania štúdia Smernica 219 – Mobility študentov a zamestnancov Žilinskej univerzity v Žiline v zahraničí. </w:t>
            </w:r>
          </w:p>
          <w:p w14:paraId="4D6DF8E2" w14:textId="77777777" w:rsidR="00AA1415" w:rsidRPr="00AA1415" w:rsidRDefault="00AA1415" w:rsidP="00AA1415">
            <w:pPr>
              <w:spacing w:line="216" w:lineRule="auto"/>
              <w:jc w:val="both"/>
              <w:rPr>
                <w:rFonts w:ascii="Times New Roman" w:hAnsi="Times New Roman" w:cs="Times New Roman"/>
                <w:sz w:val="18"/>
                <w:szCs w:val="18"/>
              </w:rPr>
            </w:pPr>
          </w:p>
          <w:p w14:paraId="0EF1E66C" w14:textId="77777777" w:rsidR="00AA1415" w:rsidRPr="00AA1415" w:rsidRDefault="00AA1415" w:rsidP="00AA1415">
            <w:pPr>
              <w:spacing w:line="216" w:lineRule="auto"/>
              <w:jc w:val="both"/>
              <w:rPr>
                <w:rFonts w:ascii="Times New Roman" w:hAnsi="Times New Roman" w:cs="Times New Roman"/>
                <w:sz w:val="18"/>
                <w:szCs w:val="18"/>
              </w:rPr>
            </w:pPr>
            <w:r w:rsidRPr="00AA1415">
              <w:rPr>
                <w:rFonts w:ascii="Times New Roman" w:hAnsi="Times New Roman" w:cs="Times New Roman"/>
                <w:sz w:val="18"/>
                <w:szCs w:val="18"/>
              </w:rPr>
              <w:t xml:space="preserve">Na úrovni univerzity definuje podmienky uznávania štúdia, alebo časti štúdia Smernica 209 - Študijný poriadok pre I. a II. stupeň vysokoškolského štúdia na UNIZA. V prípade zahraničných mobilít a stáží definuje procesy, postupy a štruktúry podmienok uznávania štúdia Smernica 2019 - Mobility študentov a zamestnancov UNIZA v zahraničí. </w:t>
            </w:r>
          </w:p>
          <w:p w14:paraId="71217B6C" w14:textId="77777777" w:rsidR="00AA1415" w:rsidRPr="00AA1415" w:rsidRDefault="00AA1415" w:rsidP="00AA1415">
            <w:pPr>
              <w:spacing w:line="216" w:lineRule="auto"/>
              <w:jc w:val="both"/>
              <w:rPr>
                <w:rFonts w:ascii="Times New Roman" w:hAnsi="Times New Roman" w:cs="Times New Roman"/>
                <w:sz w:val="18"/>
                <w:szCs w:val="18"/>
              </w:rPr>
            </w:pPr>
          </w:p>
          <w:p w14:paraId="2C88D54C" w14:textId="77777777" w:rsidR="00AA1415" w:rsidRPr="00AA1415" w:rsidRDefault="00AA1415" w:rsidP="00AA1415">
            <w:pPr>
              <w:spacing w:line="216" w:lineRule="auto"/>
              <w:jc w:val="both"/>
              <w:rPr>
                <w:rFonts w:ascii="Times New Roman" w:hAnsi="Times New Roman" w:cs="Times New Roman"/>
                <w:sz w:val="18"/>
                <w:szCs w:val="18"/>
              </w:rPr>
            </w:pPr>
            <w:r w:rsidRPr="00AA1415">
              <w:rPr>
                <w:rFonts w:ascii="Times New Roman" w:hAnsi="Times New Roman" w:cs="Times New Roman"/>
                <w:sz w:val="18"/>
                <w:szCs w:val="18"/>
              </w:rPr>
              <w:t>Študent môže absolvovať časť štúdia podľa schváleného študijného plánu mimo fakultu. Absolvovanie časti štúdia na inej vysokej škole je podmienené prihláškou na výmenné štúdium a potvrdením o akceptácii partnerskou inštitúciou (zahraničná mobilita alebo stáž), dohodou medzi jednotlivými partnerskými inštitúciami o štúdiu (v prípade spolupráce UNIZA s inou partnerskou inštitúciou, ktorá má akreditovaný študijný program v danom študijnom odbore na partnerskej inštitúcii alebo obdobnom študijnom odbore na zahraničnej partnerskej inštitúcii, a ktorá má certifikovaný/akreditovaný vnútorný systém kvality vysokoškolského vzdelávania alebo v súlade s ESG 2015), dohodou medzi jednotlivými partnerskými inštitúciami o spoločnom študijnom programe, ktorý je zároveň spoločne akreditovaný ako spoločný študijný program v súlade s vnútorným systémom zabezpečovania kvality vysokoškolského vzdelávania na UNIZA, výpisom výsledkov štúdia.</w:t>
            </w:r>
          </w:p>
          <w:p w14:paraId="186B9037" w14:textId="77777777" w:rsidR="00AA1415" w:rsidRPr="00AA1415" w:rsidRDefault="00AA1415" w:rsidP="00AA1415">
            <w:pPr>
              <w:spacing w:line="216" w:lineRule="auto"/>
              <w:jc w:val="both"/>
              <w:rPr>
                <w:rFonts w:ascii="Times New Roman" w:hAnsi="Times New Roman" w:cs="Times New Roman"/>
                <w:sz w:val="18"/>
                <w:szCs w:val="18"/>
              </w:rPr>
            </w:pPr>
          </w:p>
          <w:p w14:paraId="71884C05" w14:textId="77777777" w:rsidR="00AA1415" w:rsidRPr="00AA1415" w:rsidRDefault="00AA1415" w:rsidP="00AA1415">
            <w:pPr>
              <w:spacing w:line="216" w:lineRule="auto"/>
              <w:jc w:val="both"/>
              <w:rPr>
                <w:rFonts w:ascii="Times New Roman" w:hAnsi="Times New Roman" w:cs="Times New Roman"/>
                <w:sz w:val="18"/>
                <w:szCs w:val="18"/>
              </w:rPr>
            </w:pPr>
            <w:r w:rsidRPr="00AA1415">
              <w:rPr>
                <w:rFonts w:ascii="Times New Roman" w:hAnsi="Times New Roman" w:cs="Times New Roman"/>
                <w:sz w:val="18"/>
                <w:szCs w:val="18"/>
              </w:rPr>
              <w:t>Za predmet môže študent v priebehu štúdia získať kredity iba raz. Predmety absolvované na inej vysokej škole, resp. v inom študijnom programe uznáva na fakulte prodekan pre vzdelávanie na základe žiadosti, ktorej súčasťou je výpis výsledkov štúdia, ako aj informačné listy alebo sylaby absolvovaných predmetov. Hodnotenie predmetu a dátum udelenia hodnotenia sa zapíšu do AIVS. Žiadosť a s ňou súvisiaca dokumentácia sa stáva súčasťou osobnej študijnej dokumentácie študenta vedenej referátom pre vzdelávanie. Kredity získané za úspešné absolvovanie predmetu sa môžu započítať do celkového súčtu kreditov do 3 rokov od termínu absolvovania tohto predmetu.</w:t>
            </w:r>
          </w:p>
          <w:p w14:paraId="14D944F2" w14:textId="77777777" w:rsidR="00AA1415" w:rsidRPr="00AA1415" w:rsidRDefault="00AA1415" w:rsidP="00AA1415">
            <w:pPr>
              <w:spacing w:line="216" w:lineRule="auto"/>
              <w:jc w:val="both"/>
              <w:rPr>
                <w:rFonts w:ascii="Times New Roman" w:hAnsi="Times New Roman" w:cs="Times New Roman"/>
                <w:sz w:val="18"/>
                <w:szCs w:val="18"/>
              </w:rPr>
            </w:pPr>
          </w:p>
          <w:p w14:paraId="59356288" w14:textId="6E36A565" w:rsidR="00556FBD" w:rsidRPr="002730BB" w:rsidRDefault="00AA1415" w:rsidP="00AA1415">
            <w:pPr>
              <w:spacing w:line="216" w:lineRule="auto"/>
              <w:jc w:val="both"/>
              <w:rPr>
                <w:rFonts w:cstheme="minorHAnsi"/>
              </w:rPr>
            </w:pPr>
            <w:r w:rsidRPr="00AA1415">
              <w:rPr>
                <w:rFonts w:ascii="Times New Roman" w:hAnsi="Times New Roman" w:cs="Times New Roman"/>
                <w:sz w:val="18"/>
                <w:szCs w:val="18"/>
              </w:rPr>
              <w:t>Študentovi možno uznať časť štúdia (predmet v štruktúre študijného plánu) na základe osvedčenia, certifikátu z ďalšieho vzdelávania získaného študentom v prostredí mimo UNIZA. O uznaní časti štúdia rozhodne garant študijného programu na základe odporúčania garanta relevantného predmetu a posúdenia zhody obsahovej náplne predmetu s obsahovou náplňou odbornej spôsobilosti deklarovanej certifikátom, resp. osvedčením.</w:t>
            </w:r>
          </w:p>
        </w:tc>
      </w:tr>
      <w:tr w:rsidR="00556FBD" w14:paraId="523A779A" w14:textId="77777777" w:rsidTr="00A10D6F">
        <w:tc>
          <w:tcPr>
            <w:tcW w:w="679" w:type="dxa"/>
            <w:vMerge w:val="restart"/>
            <w:shd w:val="clear" w:color="auto" w:fill="F2F2F2" w:themeFill="background1" w:themeFillShade="F2"/>
          </w:tcPr>
          <w:p w14:paraId="789E9300" w14:textId="77777777" w:rsidR="00556FBD" w:rsidRPr="00A82E4F" w:rsidRDefault="00556FBD" w:rsidP="00A10D6F">
            <w:pPr>
              <w:spacing w:line="216" w:lineRule="auto"/>
              <w:jc w:val="center"/>
              <w:rPr>
                <w:bCs/>
                <w:iCs/>
              </w:rPr>
            </w:pPr>
            <w:r w:rsidRPr="00A82E4F">
              <w:rPr>
                <w:bCs/>
                <w:iCs/>
              </w:rPr>
              <w:t>G</w:t>
            </w:r>
          </w:p>
        </w:tc>
        <w:tc>
          <w:tcPr>
            <w:tcW w:w="10102" w:type="dxa"/>
            <w:gridSpan w:val="7"/>
            <w:shd w:val="clear" w:color="auto" w:fill="F2F2F2" w:themeFill="background1" w:themeFillShade="F2"/>
          </w:tcPr>
          <w:p w14:paraId="767A707E" w14:textId="77777777" w:rsidR="00556FBD" w:rsidRPr="002730BB" w:rsidRDefault="00556FBD" w:rsidP="00A10D6F">
            <w:pPr>
              <w:spacing w:line="216" w:lineRule="auto"/>
              <w:jc w:val="both"/>
              <w:rPr>
                <w:b/>
                <w:bCs/>
                <w:color w:val="AEAAAA" w:themeColor="background2" w:themeShade="BF"/>
                <w:sz w:val="18"/>
                <w:szCs w:val="18"/>
              </w:rPr>
            </w:pPr>
            <w:r>
              <w:rPr>
                <w:rFonts w:cstheme="minorHAnsi"/>
                <w:b/>
                <w:bCs/>
              </w:rPr>
              <w:t>T</w:t>
            </w:r>
            <w:r w:rsidRPr="002730BB">
              <w:rPr>
                <w:rFonts w:cstheme="minorHAnsi"/>
                <w:b/>
                <w:bCs/>
              </w:rPr>
              <w:t>émy záverečných prác študijného programu (alebo odkaz na zoznam)</w:t>
            </w:r>
          </w:p>
        </w:tc>
      </w:tr>
      <w:tr w:rsidR="00556FBD" w14:paraId="21C38801" w14:textId="77777777" w:rsidTr="00A10D6F">
        <w:trPr>
          <w:trHeight w:val="731"/>
        </w:trPr>
        <w:tc>
          <w:tcPr>
            <w:tcW w:w="679" w:type="dxa"/>
            <w:vMerge/>
          </w:tcPr>
          <w:p w14:paraId="280B2317" w14:textId="77777777" w:rsidR="00556FBD" w:rsidRPr="00A82E4F" w:rsidRDefault="00556FBD" w:rsidP="00A10D6F">
            <w:pPr>
              <w:spacing w:line="216" w:lineRule="auto"/>
              <w:jc w:val="both"/>
              <w:rPr>
                <w:bCs/>
                <w:iCs/>
              </w:rPr>
            </w:pPr>
          </w:p>
        </w:tc>
        <w:tc>
          <w:tcPr>
            <w:tcW w:w="10102" w:type="dxa"/>
            <w:gridSpan w:val="7"/>
          </w:tcPr>
          <w:p w14:paraId="65577BD6" w14:textId="1D42DC7A" w:rsidR="00AA1415" w:rsidRPr="00AA1415" w:rsidRDefault="00AA1415" w:rsidP="00AA1415">
            <w:pPr>
              <w:spacing w:line="216" w:lineRule="auto"/>
              <w:jc w:val="both"/>
              <w:rPr>
                <w:rFonts w:ascii="Times New Roman" w:hAnsi="Times New Roman" w:cs="Times New Roman"/>
                <w:sz w:val="18"/>
                <w:szCs w:val="18"/>
              </w:rPr>
            </w:pPr>
            <w:r w:rsidRPr="00AA1415">
              <w:rPr>
                <w:rFonts w:ascii="Times New Roman" w:hAnsi="Times New Roman" w:cs="Times New Roman"/>
                <w:sz w:val="18"/>
                <w:szCs w:val="18"/>
              </w:rPr>
              <w:t xml:space="preserve">Zoznam záverečných prác v </w:t>
            </w:r>
            <w:r w:rsidR="00A439C5" w:rsidRPr="00AA1415">
              <w:rPr>
                <w:rFonts w:ascii="Times New Roman" w:hAnsi="Times New Roman" w:cs="Times New Roman"/>
                <w:sz w:val="18"/>
                <w:szCs w:val="18"/>
              </w:rPr>
              <w:t>študijnom</w:t>
            </w:r>
            <w:r w:rsidRPr="00AA1415">
              <w:rPr>
                <w:rFonts w:ascii="Times New Roman" w:hAnsi="Times New Roman" w:cs="Times New Roman"/>
                <w:sz w:val="18"/>
                <w:szCs w:val="18"/>
              </w:rPr>
              <w:t xml:space="preserve"> programe Bezpečnostný manažment je uvedený na: https://vzdelavanie.uniza.sk/vzdelavanie/index.php</w:t>
            </w:r>
          </w:p>
          <w:p w14:paraId="6836BCBF" w14:textId="77777777" w:rsidR="00AA1415" w:rsidRPr="00AA1415" w:rsidRDefault="00AA1415" w:rsidP="00AA1415">
            <w:pPr>
              <w:spacing w:line="216" w:lineRule="auto"/>
              <w:jc w:val="both"/>
              <w:rPr>
                <w:rFonts w:ascii="Times New Roman" w:hAnsi="Times New Roman" w:cs="Times New Roman"/>
                <w:sz w:val="18"/>
                <w:szCs w:val="18"/>
              </w:rPr>
            </w:pPr>
          </w:p>
          <w:p w14:paraId="4E4E0285" w14:textId="16F3DCD5" w:rsidR="00556FBD" w:rsidRPr="0027465F" w:rsidRDefault="00AA1415" w:rsidP="00AA1415">
            <w:pPr>
              <w:spacing w:line="216" w:lineRule="auto"/>
              <w:jc w:val="both"/>
              <w:rPr>
                <w:rFonts w:cstheme="minorHAnsi"/>
                <w:color w:val="FF0000"/>
              </w:rPr>
            </w:pPr>
            <w:r w:rsidRPr="00AA1415">
              <w:rPr>
                <w:rFonts w:ascii="Times New Roman" w:hAnsi="Times New Roman" w:cs="Times New Roman"/>
                <w:sz w:val="18"/>
                <w:szCs w:val="18"/>
              </w:rPr>
              <w:t>Zároveň zoznam záverečných prác je uverejnený vo Výročných správach Fakulty bezpečnostného inžinierstva zverejnených na: https://fbi.uniza.sk/stranka/vyrocne-dokumenty</w:t>
            </w:r>
          </w:p>
        </w:tc>
      </w:tr>
      <w:tr w:rsidR="00556FBD" w14:paraId="64E67632" w14:textId="77777777" w:rsidTr="00A10D6F">
        <w:tc>
          <w:tcPr>
            <w:tcW w:w="679" w:type="dxa"/>
            <w:vMerge w:val="restart"/>
            <w:shd w:val="clear" w:color="auto" w:fill="F2F2F2" w:themeFill="background1" w:themeFillShade="F2"/>
          </w:tcPr>
          <w:p w14:paraId="6545401D" w14:textId="77777777" w:rsidR="00556FBD" w:rsidRPr="00A82E4F" w:rsidRDefault="00556FBD" w:rsidP="00A10D6F">
            <w:pPr>
              <w:spacing w:line="216" w:lineRule="auto"/>
              <w:jc w:val="center"/>
              <w:rPr>
                <w:bCs/>
                <w:iCs/>
              </w:rPr>
            </w:pPr>
            <w:r>
              <w:rPr>
                <w:bCs/>
                <w:iCs/>
              </w:rPr>
              <w:t xml:space="preserve">h ; </w:t>
            </w:r>
            <w:r w:rsidRPr="008304D6">
              <w:rPr>
                <w:bCs/>
                <w:iCs/>
              </w:rPr>
              <w:t>7.e-</w:t>
            </w:r>
            <w:r>
              <w:rPr>
                <w:bCs/>
                <w:iCs/>
              </w:rPr>
              <w:t>f</w:t>
            </w:r>
          </w:p>
        </w:tc>
        <w:tc>
          <w:tcPr>
            <w:tcW w:w="10102" w:type="dxa"/>
            <w:gridSpan w:val="7"/>
            <w:shd w:val="clear" w:color="auto" w:fill="F2F2F2" w:themeFill="background1" w:themeFillShade="F2"/>
          </w:tcPr>
          <w:p w14:paraId="2CB989C1" w14:textId="77777777" w:rsidR="00556FBD" w:rsidRPr="002730BB" w:rsidRDefault="00556FBD" w:rsidP="00A10D6F">
            <w:pPr>
              <w:spacing w:line="216" w:lineRule="auto"/>
              <w:jc w:val="both"/>
              <w:rPr>
                <w:rFonts w:cstheme="minorHAnsi"/>
                <w:b/>
                <w:bCs/>
              </w:rPr>
            </w:pPr>
            <w:r w:rsidRPr="002730BB">
              <w:rPr>
                <w:rFonts w:cstheme="minorHAnsi"/>
                <w:b/>
                <w:bCs/>
              </w:rPr>
              <w:t>Pravidlá pri zadávaní, spracovaní, oponovaní, obhajobe a hodnotení záverečných prác v študijnom programe</w:t>
            </w:r>
          </w:p>
        </w:tc>
      </w:tr>
      <w:tr w:rsidR="00556FBD" w14:paraId="240763D0" w14:textId="77777777" w:rsidTr="00A10D6F">
        <w:trPr>
          <w:trHeight w:val="873"/>
        </w:trPr>
        <w:tc>
          <w:tcPr>
            <w:tcW w:w="679" w:type="dxa"/>
            <w:vMerge/>
          </w:tcPr>
          <w:p w14:paraId="78514822" w14:textId="77777777" w:rsidR="00556FBD" w:rsidRPr="00A82E4F" w:rsidRDefault="00556FBD" w:rsidP="00A10D6F">
            <w:pPr>
              <w:spacing w:line="216" w:lineRule="auto"/>
              <w:jc w:val="both"/>
              <w:rPr>
                <w:bCs/>
                <w:iCs/>
              </w:rPr>
            </w:pPr>
          </w:p>
        </w:tc>
        <w:tc>
          <w:tcPr>
            <w:tcW w:w="10102" w:type="dxa"/>
            <w:gridSpan w:val="7"/>
          </w:tcPr>
          <w:p w14:paraId="0F27D052" w14:textId="73EB0893" w:rsidR="00AA1415" w:rsidRPr="00AA1415" w:rsidRDefault="00AA1415" w:rsidP="00AA1415">
            <w:pPr>
              <w:spacing w:line="216" w:lineRule="auto"/>
              <w:jc w:val="both"/>
              <w:rPr>
                <w:rFonts w:ascii="Times New Roman" w:hAnsi="Times New Roman" w:cs="Times New Roman"/>
                <w:bCs/>
                <w:iCs/>
                <w:sz w:val="18"/>
                <w:szCs w:val="18"/>
              </w:rPr>
            </w:pPr>
            <w:r w:rsidRPr="00AA1415">
              <w:rPr>
                <w:rFonts w:ascii="Times New Roman" w:hAnsi="Times New Roman" w:cs="Times New Roman"/>
                <w:bCs/>
                <w:iCs/>
                <w:sz w:val="18"/>
                <w:szCs w:val="18"/>
              </w:rPr>
              <w:t>Na úrovni univerzity definuje procesy, postupy a štruktúry Smernica 215  o záverečných, rigoróznych a habilitačných prácach v podmienkach Žilinskej univerzity v Žiline, Smernica 209 – Študijný poriadok pre I. a II.</w:t>
            </w:r>
            <w:r w:rsidR="00CF0721">
              <w:rPr>
                <w:rFonts w:ascii="Times New Roman" w:hAnsi="Times New Roman" w:cs="Times New Roman"/>
                <w:bCs/>
                <w:iCs/>
                <w:sz w:val="18"/>
                <w:szCs w:val="18"/>
              </w:rPr>
              <w:t xml:space="preserve"> </w:t>
            </w:r>
            <w:r w:rsidRPr="00AA1415">
              <w:rPr>
                <w:rFonts w:ascii="Times New Roman" w:hAnsi="Times New Roman" w:cs="Times New Roman"/>
                <w:bCs/>
                <w:iCs/>
                <w:sz w:val="18"/>
                <w:szCs w:val="18"/>
              </w:rPr>
              <w:t>stupeň vysokoškolského štúdia na Žilinskej</w:t>
            </w:r>
            <w:r w:rsidR="00D52AC9">
              <w:rPr>
                <w:rFonts w:ascii="Times New Roman" w:hAnsi="Times New Roman" w:cs="Times New Roman"/>
                <w:bCs/>
                <w:iCs/>
                <w:sz w:val="18"/>
                <w:szCs w:val="18"/>
              </w:rPr>
              <w:t xml:space="preserve"> univerzite v Žiline </w:t>
            </w:r>
            <w:r w:rsidRPr="00AA1415">
              <w:rPr>
                <w:rFonts w:ascii="Times New Roman" w:hAnsi="Times New Roman" w:cs="Times New Roman"/>
                <w:bCs/>
                <w:iCs/>
                <w:sz w:val="18"/>
                <w:szCs w:val="18"/>
              </w:rPr>
              <w:t xml:space="preserve">a Smernica 205 - Pravidlá pre priraďovanie učiteľov na zabezpečovanie študijných programov na UNIZA. </w:t>
            </w:r>
          </w:p>
          <w:p w14:paraId="056F8BEC" w14:textId="77777777" w:rsidR="00AA1415" w:rsidRPr="00AA1415" w:rsidRDefault="00AA1415" w:rsidP="00AA1415">
            <w:pPr>
              <w:spacing w:line="216" w:lineRule="auto"/>
              <w:jc w:val="both"/>
              <w:rPr>
                <w:rFonts w:ascii="Times New Roman" w:hAnsi="Times New Roman" w:cs="Times New Roman"/>
                <w:bCs/>
                <w:iCs/>
                <w:sz w:val="18"/>
                <w:szCs w:val="18"/>
              </w:rPr>
            </w:pPr>
          </w:p>
          <w:p w14:paraId="23577DB4" w14:textId="77777777" w:rsidR="00AA1415" w:rsidRPr="00AA1415" w:rsidRDefault="00AA1415" w:rsidP="00AA1415">
            <w:pPr>
              <w:spacing w:line="216" w:lineRule="auto"/>
              <w:jc w:val="both"/>
              <w:rPr>
                <w:rFonts w:ascii="Times New Roman" w:hAnsi="Times New Roman" w:cs="Times New Roman"/>
                <w:b/>
                <w:bCs/>
                <w:iCs/>
                <w:sz w:val="18"/>
                <w:szCs w:val="18"/>
              </w:rPr>
            </w:pPr>
            <w:r w:rsidRPr="00AA1415">
              <w:rPr>
                <w:rFonts w:ascii="Times New Roman" w:hAnsi="Times New Roman" w:cs="Times New Roman"/>
                <w:b/>
                <w:bCs/>
                <w:iCs/>
                <w:sz w:val="18"/>
                <w:szCs w:val="18"/>
              </w:rPr>
              <w:t xml:space="preserve">Zadávanie prác:  </w:t>
            </w:r>
          </w:p>
          <w:p w14:paraId="7B667A46" w14:textId="77777777" w:rsidR="00AA1415" w:rsidRPr="00AA1415" w:rsidRDefault="00AA1415" w:rsidP="00AA1415">
            <w:pPr>
              <w:spacing w:line="216" w:lineRule="auto"/>
              <w:jc w:val="both"/>
              <w:rPr>
                <w:rFonts w:ascii="Times New Roman" w:hAnsi="Times New Roman" w:cs="Times New Roman"/>
                <w:bCs/>
                <w:iCs/>
                <w:sz w:val="18"/>
                <w:szCs w:val="18"/>
              </w:rPr>
            </w:pPr>
            <w:r w:rsidRPr="00AA1415">
              <w:rPr>
                <w:rFonts w:ascii="Times New Roman" w:hAnsi="Times New Roman" w:cs="Times New Roman"/>
                <w:bCs/>
                <w:iCs/>
                <w:sz w:val="18"/>
                <w:szCs w:val="18"/>
              </w:rPr>
              <w:t xml:space="preserve">Témy záverečných prác ako aj ich zadania navrhuje školiace pracovisko (profilová katedra študijného programu). Témy záverečných prác môžu byť navrhnuté aj zástupcami externých partnerov z praxe alebo študentom. Tieto témy sú predmetom diskusie v rámci školiaceho pracoviska a sú vypísané, ak návrhy korešpondujú so študijným programom a odborným zameraním školiaceho pracoviska. Akceptovanému návrhu témy sa následne v prípade záverečných prác môže prideliť vedúci práce od externého partnera z praxe a konzultant zo školiaceho pracoviska, vypracuje sa zadanie v rovnakej forme ako pre témy navrhované školiacim pracoviskom. Návrhy tém a zadaní záverečných prác v 1. a 2. stupni vysokoškolského vzdelávania schvaľuje osoba s hlavnou zodpovednosťou za uskutočňovanie, rozvoj a zabezpečenie kvality študijného programu, tzn. garant študijného programu.  </w:t>
            </w:r>
          </w:p>
          <w:p w14:paraId="256DDAB9" w14:textId="77777777" w:rsidR="00AA1415" w:rsidRPr="00AA1415" w:rsidRDefault="00AA1415" w:rsidP="00AA1415">
            <w:pPr>
              <w:spacing w:line="216" w:lineRule="auto"/>
              <w:jc w:val="both"/>
              <w:rPr>
                <w:rFonts w:ascii="Times New Roman" w:hAnsi="Times New Roman" w:cs="Times New Roman"/>
                <w:bCs/>
                <w:iCs/>
                <w:sz w:val="18"/>
                <w:szCs w:val="18"/>
              </w:rPr>
            </w:pPr>
          </w:p>
          <w:p w14:paraId="026CB876" w14:textId="77777777" w:rsidR="00AA1415" w:rsidRPr="00AA1415" w:rsidRDefault="00AA1415" w:rsidP="00AA1415">
            <w:pPr>
              <w:spacing w:line="216" w:lineRule="auto"/>
              <w:jc w:val="both"/>
              <w:rPr>
                <w:rFonts w:ascii="Times New Roman" w:hAnsi="Times New Roman" w:cs="Times New Roman"/>
                <w:bCs/>
                <w:iCs/>
                <w:sz w:val="18"/>
                <w:szCs w:val="18"/>
              </w:rPr>
            </w:pPr>
            <w:r w:rsidRPr="00AA1415">
              <w:rPr>
                <w:rFonts w:ascii="Times New Roman" w:hAnsi="Times New Roman" w:cs="Times New Roman"/>
                <w:bCs/>
                <w:iCs/>
                <w:sz w:val="18"/>
                <w:szCs w:val="18"/>
              </w:rPr>
              <w:t xml:space="preserve">Návrhy tém záverečných prác sa vypisujú a zverejňujú na úradnej tabuli webového sídla fakulty a prostredníctvom Akademického informačného a vzdelávacieho systému UNIZA (ďalej AIVS) v termíne stanovenom v akademickom kalendári fakulty na príslušný akademický rok. Zoznamy schválených záverečných tém sa uverejňujú najneskôr počas skúškového obdobia letného semestra predposledného roka štúdia. Školiace pracovisko/vedúci práce poskytnú študentovi konzultácie k vybratej téme. Študent sa na záverečnú prácu prihlási v termínoch a spôsobom, ktorý stanoví príslušná fakulta.  </w:t>
            </w:r>
          </w:p>
          <w:p w14:paraId="1FED44C3" w14:textId="77777777" w:rsidR="00AA1415" w:rsidRPr="00AA1415" w:rsidRDefault="00AA1415" w:rsidP="00AA1415">
            <w:pPr>
              <w:spacing w:line="216" w:lineRule="auto"/>
              <w:jc w:val="both"/>
              <w:rPr>
                <w:rFonts w:ascii="Times New Roman" w:hAnsi="Times New Roman" w:cs="Times New Roman"/>
                <w:bCs/>
                <w:iCs/>
                <w:sz w:val="18"/>
                <w:szCs w:val="18"/>
              </w:rPr>
            </w:pPr>
          </w:p>
          <w:p w14:paraId="6C73A1AA" w14:textId="77777777" w:rsidR="00AA1415" w:rsidRPr="00AA1415" w:rsidRDefault="00AA1415" w:rsidP="00AA1415">
            <w:pPr>
              <w:spacing w:line="216" w:lineRule="auto"/>
              <w:jc w:val="both"/>
              <w:rPr>
                <w:rFonts w:ascii="Times New Roman" w:hAnsi="Times New Roman" w:cs="Times New Roman"/>
                <w:bCs/>
                <w:iCs/>
                <w:sz w:val="18"/>
                <w:szCs w:val="18"/>
              </w:rPr>
            </w:pPr>
            <w:r w:rsidRPr="00AA1415">
              <w:rPr>
                <w:rFonts w:ascii="Times New Roman" w:hAnsi="Times New Roman" w:cs="Times New Roman"/>
                <w:bCs/>
                <w:iCs/>
                <w:sz w:val="18"/>
                <w:szCs w:val="18"/>
              </w:rPr>
              <w:t xml:space="preserve">Zadanie záverečnej práce je dokument, ktorým školiace pracovisko stanoví študentovi povinnosti v súvislosti s vypracovaním záverečnej práce. Obsahuje: názov vysokej školy, fakulty a katedry,  evidenčné číslo pridelené katedrou, meno, priezvisko a tituly študenta, názov študijného odboru, názov študijného programu, typ záverečnej práce, jazyk, v ktorom sa práca vypracuje, názov záverečnej práce,  anotáciu záverečnej práce a pokyny pre vypracovanie, meno, priezvisko a tituly vedúceho/školiteľa, v prípade externého školiteľa aj meno, priezvisko a tituly konzultanta z UNIZA, školiace pracovisko,  meno, priezvisko, tituly a podpis garanta, meno, priezvisko, tituly a podpis vedúceho školiaceho pracoviska, dátum odovzdania práce, dátum schválenia zadania.  </w:t>
            </w:r>
          </w:p>
          <w:p w14:paraId="09C77391" w14:textId="77777777" w:rsidR="00AA1415" w:rsidRDefault="00AA1415" w:rsidP="00AA1415">
            <w:pPr>
              <w:spacing w:line="216" w:lineRule="auto"/>
              <w:jc w:val="both"/>
              <w:rPr>
                <w:rFonts w:ascii="Times New Roman" w:hAnsi="Times New Roman" w:cs="Times New Roman"/>
                <w:bCs/>
                <w:iCs/>
                <w:sz w:val="18"/>
                <w:szCs w:val="18"/>
              </w:rPr>
            </w:pPr>
          </w:p>
          <w:p w14:paraId="4FCE23E0" w14:textId="080D8582" w:rsidR="00AA1415" w:rsidRPr="00AA1415" w:rsidRDefault="00AA1415" w:rsidP="00AA1415">
            <w:pPr>
              <w:spacing w:line="216" w:lineRule="auto"/>
              <w:jc w:val="both"/>
              <w:rPr>
                <w:rFonts w:ascii="Times New Roman" w:hAnsi="Times New Roman" w:cs="Times New Roman"/>
                <w:b/>
                <w:bCs/>
                <w:iCs/>
                <w:sz w:val="18"/>
                <w:szCs w:val="18"/>
              </w:rPr>
            </w:pPr>
            <w:r w:rsidRPr="00AA1415">
              <w:rPr>
                <w:rFonts w:ascii="Times New Roman" w:hAnsi="Times New Roman" w:cs="Times New Roman"/>
                <w:b/>
                <w:bCs/>
                <w:iCs/>
                <w:sz w:val="18"/>
                <w:szCs w:val="18"/>
              </w:rPr>
              <w:t xml:space="preserve">Spracovanie prác: </w:t>
            </w:r>
          </w:p>
          <w:p w14:paraId="54F4849C" w14:textId="77777777" w:rsidR="00AA1415" w:rsidRPr="00AA1415" w:rsidRDefault="00AA1415" w:rsidP="00AA1415">
            <w:pPr>
              <w:spacing w:line="216" w:lineRule="auto"/>
              <w:jc w:val="both"/>
              <w:rPr>
                <w:rFonts w:ascii="Times New Roman" w:hAnsi="Times New Roman" w:cs="Times New Roman"/>
                <w:bCs/>
                <w:iCs/>
                <w:sz w:val="18"/>
                <w:szCs w:val="18"/>
              </w:rPr>
            </w:pPr>
            <w:r w:rsidRPr="00AA1415">
              <w:rPr>
                <w:rFonts w:ascii="Times New Roman" w:hAnsi="Times New Roman" w:cs="Times New Roman"/>
                <w:bCs/>
                <w:iCs/>
                <w:sz w:val="18"/>
                <w:szCs w:val="18"/>
              </w:rPr>
              <w:t xml:space="preserve">Študent počas spracovávania práce pracuje s odbornou literatúrou, využíva metodické a odborné vedenie svojho školiteľa a konzultácie expertov z praxe.  </w:t>
            </w:r>
          </w:p>
          <w:p w14:paraId="439026CB" w14:textId="77777777" w:rsidR="00AA1415" w:rsidRPr="00AA1415" w:rsidRDefault="00AA1415" w:rsidP="00AA1415">
            <w:pPr>
              <w:spacing w:line="216" w:lineRule="auto"/>
              <w:jc w:val="both"/>
              <w:rPr>
                <w:rFonts w:ascii="Times New Roman" w:hAnsi="Times New Roman" w:cs="Times New Roman"/>
                <w:bCs/>
                <w:iCs/>
                <w:sz w:val="18"/>
                <w:szCs w:val="18"/>
              </w:rPr>
            </w:pPr>
          </w:p>
          <w:p w14:paraId="0C2D1696" w14:textId="77777777" w:rsidR="00AA1415" w:rsidRPr="00AA1415" w:rsidRDefault="00AA1415" w:rsidP="00AA1415">
            <w:pPr>
              <w:spacing w:line="216" w:lineRule="auto"/>
              <w:jc w:val="both"/>
              <w:rPr>
                <w:rFonts w:ascii="Times New Roman" w:hAnsi="Times New Roman" w:cs="Times New Roman"/>
                <w:bCs/>
                <w:iCs/>
                <w:sz w:val="18"/>
                <w:szCs w:val="18"/>
              </w:rPr>
            </w:pPr>
            <w:r w:rsidRPr="00AA1415">
              <w:rPr>
                <w:rFonts w:ascii="Times New Roman" w:hAnsi="Times New Roman" w:cs="Times New Roman"/>
                <w:bCs/>
                <w:iCs/>
                <w:sz w:val="18"/>
                <w:szCs w:val="18"/>
              </w:rPr>
              <w:t xml:space="preserve">V úvode autor stručne a výstižne charakterizuje stav poznania alebo praxe v oblasti, ktorá je predmetom záverečnej, rigoróznej alebo habilitačnej práce a oboznamuje s významom, cieľmi a zámermi práce. Autor v úvode zdôrazňuje, prečo je práca dôležitá a prečo sa rozhodol spracovať danú tému.  </w:t>
            </w:r>
          </w:p>
          <w:p w14:paraId="38C82DFE" w14:textId="77777777" w:rsidR="00AA1415" w:rsidRPr="00AA1415" w:rsidRDefault="00AA1415" w:rsidP="00AA1415">
            <w:pPr>
              <w:spacing w:line="216" w:lineRule="auto"/>
              <w:jc w:val="both"/>
              <w:rPr>
                <w:rFonts w:ascii="Times New Roman" w:hAnsi="Times New Roman" w:cs="Times New Roman"/>
                <w:bCs/>
                <w:iCs/>
                <w:sz w:val="18"/>
                <w:szCs w:val="18"/>
              </w:rPr>
            </w:pPr>
          </w:p>
          <w:p w14:paraId="72993745" w14:textId="77777777" w:rsidR="00AA1415" w:rsidRPr="00AA1415" w:rsidRDefault="00AA1415" w:rsidP="00AA1415">
            <w:pPr>
              <w:spacing w:line="216" w:lineRule="auto"/>
              <w:jc w:val="both"/>
              <w:rPr>
                <w:rFonts w:ascii="Times New Roman" w:hAnsi="Times New Roman" w:cs="Times New Roman"/>
                <w:bCs/>
                <w:iCs/>
                <w:sz w:val="18"/>
                <w:szCs w:val="18"/>
              </w:rPr>
            </w:pPr>
            <w:r w:rsidRPr="00AA1415">
              <w:rPr>
                <w:rFonts w:ascii="Times New Roman" w:hAnsi="Times New Roman" w:cs="Times New Roman"/>
                <w:bCs/>
                <w:iCs/>
                <w:sz w:val="18"/>
                <w:szCs w:val="18"/>
              </w:rPr>
              <w:t xml:space="preserve">Jadro je hlavná časť práce. Členenie jadra je určené typom práce. Vo vedeckých a odborných prácach má jadro spravidla tieto hlavné časti: </w:t>
            </w:r>
          </w:p>
          <w:p w14:paraId="7AEA55A3" w14:textId="77777777" w:rsidR="00AA1415" w:rsidRPr="00AA1415" w:rsidRDefault="00AA1415" w:rsidP="00AA1415">
            <w:pPr>
              <w:spacing w:line="216" w:lineRule="auto"/>
              <w:jc w:val="both"/>
              <w:rPr>
                <w:rFonts w:ascii="Times New Roman" w:hAnsi="Times New Roman" w:cs="Times New Roman"/>
                <w:bCs/>
                <w:iCs/>
                <w:sz w:val="18"/>
                <w:szCs w:val="18"/>
              </w:rPr>
            </w:pPr>
          </w:p>
          <w:p w14:paraId="0AE44CEC" w14:textId="73EBEE0C" w:rsidR="00AA1415" w:rsidRPr="00AA1415" w:rsidRDefault="00AA1415" w:rsidP="00AA1415">
            <w:pPr>
              <w:spacing w:line="216" w:lineRule="auto"/>
              <w:jc w:val="both"/>
              <w:rPr>
                <w:rFonts w:ascii="Times New Roman" w:hAnsi="Times New Roman" w:cs="Times New Roman"/>
                <w:bCs/>
                <w:iCs/>
                <w:sz w:val="18"/>
                <w:szCs w:val="18"/>
              </w:rPr>
            </w:pPr>
            <w:r>
              <w:rPr>
                <w:rFonts w:ascii="Times New Roman" w:hAnsi="Times New Roman" w:cs="Times New Roman"/>
                <w:bCs/>
                <w:iCs/>
                <w:sz w:val="18"/>
                <w:szCs w:val="18"/>
              </w:rPr>
              <w:t xml:space="preserve"> </w:t>
            </w:r>
            <w:r w:rsidRPr="00AA1415">
              <w:rPr>
                <w:rFonts w:ascii="Times New Roman" w:hAnsi="Times New Roman" w:cs="Times New Roman"/>
                <w:bCs/>
                <w:iCs/>
                <w:sz w:val="18"/>
                <w:szCs w:val="18"/>
              </w:rPr>
              <w:t>Súčasný stav riešenej problematiky doma a v zahraničí - v popise súčasného stavu riešenej problematiky autor uvádza dostupné informácie a poznatky týkajúce sa danej témy. Zdrojom pre spracovanie sú aktuálne publikované práce domácich a zahraničných autorov. Podiel tejto časti práce má tvoriť približne 30% práce.</w:t>
            </w:r>
          </w:p>
          <w:p w14:paraId="7367B334" w14:textId="1D7607AD" w:rsidR="00AA1415" w:rsidRPr="00AA1415" w:rsidRDefault="00AA1415" w:rsidP="00AA1415">
            <w:pPr>
              <w:spacing w:line="216" w:lineRule="auto"/>
              <w:jc w:val="both"/>
              <w:rPr>
                <w:rFonts w:ascii="Times New Roman" w:hAnsi="Times New Roman" w:cs="Times New Roman"/>
                <w:bCs/>
                <w:iCs/>
                <w:sz w:val="18"/>
                <w:szCs w:val="18"/>
              </w:rPr>
            </w:pPr>
            <w:r w:rsidRPr="00AA1415">
              <w:rPr>
                <w:rFonts w:ascii="Times New Roman" w:hAnsi="Times New Roman" w:cs="Times New Roman"/>
                <w:bCs/>
                <w:iCs/>
                <w:sz w:val="18"/>
                <w:szCs w:val="18"/>
              </w:rPr>
              <w:t>Cieľ práce - v cieli práce autor jasne, výstižne a presne charakterizuje predmet riešenia. Súčasťou sú aj rozpracované čiastkové ciele, ktoré podmieňujú dosiahnutie cieľa hlavného.</w:t>
            </w:r>
          </w:p>
          <w:p w14:paraId="6C52B7F1" w14:textId="3258D995" w:rsidR="00AA1415" w:rsidRPr="00AA1415" w:rsidRDefault="00AA1415" w:rsidP="00AA1415">
            <w:pPr>
              <w:spacing w:line="216" w:lineRule="auto"/>
              <w:jc w:val="both"/>
              <w:rPr>
                <w:rFonts w:ascii="Times New Roman" w:hAnsi="Times New Roman" w:cs="Times New Roman"/>
                <w:bCs/>
                <w:iCs/>
                <w:sz w:val="18"/>
                <w:szCs w:val="18"/>
              </w:rPr>
            </w:pPr>
            <w:r w:rsidRPr="00AA1415">
              <w:rPr>
                <w:rFonts w:ascii="Times New Roman" w:hAnsi="Times New Roman" w:cs="Times New Roman"/>
                <w:bCs/>
                <w:iCs/>
                <w:sz w:val="18"/>
                <w:szCs w:val="18"/>
              </w:rPr>
              <w:t>Metodika práce a metódy skúmania - v časti metodika práce a metódy skúmania spravidla autor uvádza charakteristiku objektu skúmania, pracovné postupy, spôsob získavania údajov a ich zdroje, použité metódy vyhodnotenia a interpretácie výsledkov, štatistické metódy.</w:t>
            </w:r>
          </w:p>
          <w:p w14:paraId="3C6781AD" w14:textId="1AB4F800" w:rsidR="00AA1415" w:rsidRPr="00AA1415" w:rsidRDefault="00AA1415" w:rsidP="00AA1415">
            <w:pPr>
              <w:spacing w:line="216" w:lineRule="auto"/>
              <w:jc w:val="both"/>
              <w:rPr>
                <w:rFonts w:ascii="Times New Roman" w:hAnsi="Times New Roman" w:cs="Times New Roman"/>
                <w:bCs/>
                <w:iCs/>
                <w:sz w:val="18"/>
                <w:szCs w:val="18"/>
              </w:rPr>
            </w:pPr>
            <w:r w:rsidRPr="00AA1415">
              <w:rPr>
                <w:rFonts w:ascii="Times New Roman" w:hAnsi="Times New Roman" w:cs="Times New Roman"/>
                <w:bCs/>
                <w:iCs/>
                <w:sz w:val="18"/>
                <w:szCs w:val="18"/>
              </w:rPr>
              <w:t>Výsledky práce, diskusia - výsledky práce a diskusia sú najvýznamnejšími časťami záverečnej, rigoróznej alebo habilitačnej práce. Výsledky (vlastné postoje alebo vlastné riešenie vecných problémov), ku ktorým autor dospel, sa musia logicky usporiadať a pri popisovaní sa musia dostatočne zhodnotiť. Zároveň sa komentujú všetky skutočnosti a poznatky v konfrontácii s</w:t>
            </w:r>
            <w:r w:rsidR="00CF0721">
              <w:rPr>
                <w:rFonts w:ascii="Times New Roman" w:hAnsi="Times New Roman" w:cs="Times New Roman"/>
                <w:bCs/>
                <w:iCs/>
                <w:sz w:val="18"/>
                <w:szCs w:val="18"/>
              </w:rPr>
              <w:t xml:space="preserve"> </w:t>
            </w:r>
            <w:r w:rsidRPr="00AA1415">
              <w:rPr>
                <w:rFonts w:ascii="Times New Roman" w:hAnsi="Times New Roman" w:cs="Times New Roman"/>
                <w:bCs/>
                <w:iCs/>
                <w:sz w:val="18"/>
                <w:szCs w:val="18"/>
              </w:rPr>
              <w:t>výsledkami iných autorov. Ak je to vhodné, výsledky práce a diskusia môžu tvoriť aj jednu spoločnú časť a tvoria spravidla 30 až 40 % práce.</w:t>
            </w:r>
          </w:p>
          <w:p w14:paraId="69E69DB1" w14:textId="77777777" w:rsidR="00AA1415" w:rsidRPr="00AA1415" w:rsidRDefault="00AA1415" w:rsidP="00AA1415">
            <w:pPr>
              <w:spacing w:line="216" w:lineRule="auto"/>
              <w:jc w:val="both"/>
              <w:rPr>
                <w:rFonts w:ascii="Times New Roman" w:hAnsi="Times New Roman" w:cs="Times New Roman"/>
                <w:bCs/>
                <w:iCs/>
                <w:sz w:val="18"/>
                <w:szCs w:val="18"/>
              </w:rPr>
            </w:pPr>
          </w:p>
          <w:p w14:paraId="4F3C72F4" w14:textId="77777777" w:rsidR="00AA1415" w:rsidRPr="00AA1415" w:rsidRDefault="00AA1415" w:rsidP="00AA1415">
            <w:pPr>
              <w:spacing w:line="216" w:lineRule="auto"/>
              <w:jc w:val="both"/>
              <w:rPr>
                <w:rFonts w:ascii="Times New Roman" w:hAnsi="Times New Roman" w:cs="Times New Roman"/>
                <w:bCs/>
                <w:iCs/>
                <w:sz w:val="18"/>
                <w:szCs w:val="18"/>
              </w:rPr>
            </w:pPr>
            <w:r w:rsidRPr="00AA1415">
              <w:rPr>
                <w:rFonts w:ascii="Times New Roman" w:hAnsi="Times New Roman" w:cs="Times New Roman"/>
                <w:bCs/>
                <w:iCs/>
                <w:sz w:val="18"/>
                <w:szCs w:val="18"/>
              </w:rPr>
              <w:t xml:space="preserve">V Závere je potrebné v stručnosti zhrnúť dosiahnuté výsledky vo vzťahu k stanoveným cieľom, zhodnotiť použité metódy, prípadne uviesť limitácie výskumnej metodológie a dopad vlastného výskumu na oblasť výskumu, ako aj načrtnúť východiská ďalšieho bádania.  </w:t>
            </w:r>
          </w:p>
          <w:p w14:paraId="5D12EACF" w14:textId="77777777" w:rsidR="00AA1415" w:rsidRPr="00AA1415" w:rsidRDefault="00AA1415" w:rsidP="00AA1415">
            <w:pPr>
              <w:spacing w:line="216" w:lineRule="auto"/>
              <w:jc w:val="both"/>
              <w:rPr>
                <w:rFonts w:ascii="Times New Roman" w:hAnsi="Times New Roman" w:cs="Times New Roman"/>
                <w:bCs/>
                <w:iCs/>
                <w:sz w:val="18"/>
                <w:szCs w:val="18"/>
              </w:rPr>
            </w:pPr>
          </w:p>
          <w:p w14:paraId="39C6DDD1" w14:textId="171F2416" w:rsidR="00AA1415" w:rsidRPr="00AA1415" w:rsidRDefault="00AA1415" w:rsidP="00AA1415">
            <w:pPr>
              <w:spacing w:line="216" w:lineRule="auto"/>
              <w:jc w:val="both"/>
              <w:rPr>
                <w:rFonts w:ascii="Times New Roman" w:hAnsi="Times New Roman" w:cs="Times New Roman"/>
                <w:b/>
                <w:bCs/>
                <w:iCs/>
                <w:sz w:val="18"/>
                <w:szCs w:val="18"/>
              </w:rPr>
            </w:pPr>
            <w:r w:rsidRPr="00AA1415">
              <w:rPr>
                <w:rFonts w:ascii="Times New Roman" w:hAnsi="Times New Roman" w:cs="Times New Roman"/>
                <w:b/>
                <w:bCs/>
                <w:iCs/>
                <w:sz w:val="18"/>
                <w:szCs w:val="18"/>
              </w:rPr>
              <w:t xml:space="preserve">Obhajoba prác: </w:t>
            </w:r>
          </w:p>
          <w:p w14:paraId="19C1D66E" w14:textId="77777777" w:rsidR="00AA1415" w:rsidRPr="00AA1415" w:rsidRDefault="00AA1415" w:rsidP="00AA1415">
            <w:pPr>
              <w:spacing w:line="216" w:lineRule="auto"/>
              <w:jc w:val="both"/>
              <w:rPr>
                <w:rFonts w:ascii="Times New Roman" w:hAnsi="Times New Roman" w:cs="Times New Roman"/>
                <w:bCs/>
                <w:iCs/>
                <w:sz w:val="18"/>
                <w:szCs w:val="18"/>
              </w:rPr>
            </w:pPr>
            <w:r w:rsidRPr="00AA1415">
              <w:rPr>
                <w:rFonts w:ascii="Times New Roman" w:hAnsi="Times New Roman" w:cs="Times New Roman"/>
                <w:bCs/>
                <w:iCs/>
                <w:sz w:val="18"/>
                <w:szCs w:val="18"/>
              </w:rPr>
              <w:t xml:space="preserve">Štátne skúšky sa konajú podľa ustanovení zákona o VŠ. Súčasťou štátnej skúšky je záverečná práca a jej obhajoba. Vedúci školiaceho pracoviska umožní študentovi, aby sa v termíne určenom fakultným akademickým kalendárom, avšak najneskôr tri dni pred termínom konania obhajoby, oboznámil s posudkom vedúceho a oponenta záverečnej práce. Pri obhajobe záverečnej práce prednesie študent výsledky dosiahnuté v záverečnej práci, vyjadrí sa k posudku vedúceho a oponenta záverečnej práce a odpovedá na otázky k záverečnej práci. Obhajoby záverečnej práce sa spravidla zúčastňuje aj vedúci záverečnej práce a oponent. </w:t>
            </w:r>
          </w:p>
          <w:p w14:paraId="3C4BF814" w14:textId="77777777" w:rsidR="00AA1415" w:rsidRPr="00AA1415" w:rsidRDefault="00AA1415" w:rsidP="00AA1415">
            <w:pPr>
              <w:spacing w:line="216" w:lineRule="auto"/>
              <w:jc w:val="both"/>
              <w:rPr>
                <w:rFonts w:ascii="Times New Roman" w:hAnsi="Times New Roman" w:cs="Times New Roman"/>
                <w:bCs/>
                <w:iCs/>
                <w:sz w:val="18"/>
                <w:szCs w:val="18"/>
              </w:rPr>
            </w:pPr>
          </w:p>
          <w:p w14:paraId="4978E0FF" w14:textId="77777777" w:rsidR="00AA1415" w:rsidRPr="00AA1415" w:rsidRDefault="00AA1415" w:rsidP="00AA1415">
            <w:pPr>
              <w:spacing w:line="216" w:lineRule="auto"/>
              <w:jc w:val="both"/>
              <w:rPr>
                <w:rFonts w:ascii="Times New Roman" w:hAnsi="Times New Roman" w:cs="Times New Roman"/>
                <w:bCs/>
                <w:iCs/>
                <w:sz w:val="18"/>
                <w:szCs w:val="18"/>
              </w:rPr>
            </w:pPr>
            <w:r w:rsidRPr="00AA1415">
              <w:rPr>
                <w:rFonts w:ascii="Times New Roman" w:hAnsi="Times New Roman" w:cs="Times New Roman"/>
                <w:bCs/>
                <w:iCs/>
                <w:sz w:val="18"/>
                <w:szCs w:val="18"/>
              </w:rPr>
              <w:t xml:space="preserve"> Obhajoba záverečnej práce na štátnej skúške sa môže uskutočniť len po písomnom súhlase autora so zverejnením a sprístupnením práce v zmysle zákona o VŠ.  </w:t>
            </w:r>
          </w:p>
          <w:p w14:paraId="3D5C6649" w14:textId="77777777" w:rsidR="00AA1415" w:rsidRPr="00AA1415" w:rsidRDefault="00AA1415" w:rsidP="00AA1415">
            <w:pPr>
              <w:spacing w:line="216" w:lineRule="auto"/>
              <w:jc w:val="both"/>
              <w:rPr>
                <w:rFonts w:ascii="Times New Roman" w:hAnsi="Times New Roman" w:cs="Times New Roman"/>
                <w:bCs/>
                <w:iCs/>
                <w:sz w:val="18"/>
                <w:szCs w:val="18"/>
              </w:rPr>
            </w:pPr>
          </w:p>
          <w:p w14:paraId="1CCCDB95" w14:textId="77777777" w:rsidR="00AA1415" w:rsidRPr="00AA1415" w:rsidRDefault="00AA1415" w:rsidP="00AA1415">
            <w:pPr>
              <w:spacing w:line="216" w:lineRule="auto"/>
              <w:jc w:val="both"/>
              <w:rPr>
                <w:rFonts w:ascii="Times New Roman" w:hAnsi="Times New Roman" w:cs="Times New Roman"/>
                <w:bCs/>
                <w:iCs/>
                <w:sz w:val="18"/>
                <w:szCs w:val="18"/>
              </w:rPr>
            </w:pPr>
            <w:r w:rsidRPr="00AA1415">
              <w:rPr>
                <w:rFonts w:ascii="Times New Roman" w:hAnsi="Times New Roman" w:cs="Times New Roman"/>
                <w:bCs/>
                <w:iCs/>
                <w:sz w:val="18"/>
                <w:szCs w:val="18"/>
              </w:rPr>
              <w:t xml:space="preserve">Po obhajobe rozhodne o originalite práce skúšobná komisia na vykonanie štátnych záverečných skúšok. Podkladom pre rozhodovanie komisie o záverečnej práci je posudok vedúceho záverečnej práce, posudok oponenta záverečnej práce, protokol o kontrole originality a osobné vystúpenie (obhajoba záverečnej práce) autora.  </w:t>
            </w:r>
          </w:p>
          <w:p w14:paraId="7A10AD88" w14:textId="77777777" w:rsidR="00AA1415" w:rsidRPr="00AA1415" w:rsidRDefault="00AA1415" w:rsidP="00AA1415">
            <w:pPr>
              <w:spacing w:line="216" w:lineRule="auto"/>
              <w:jc w:val="both"/>
              <w:rPr>
                <w:rFonts w:ascii="Times New Roman" w:hAnsi="Times New Roman" w:cs="Times New Roman"/>
                <w:bCs/>
                <w:iCs/>
                <w:sz w:val="18"/>
                <w:szCs w:val="18"/>
              </w:rPr>
            </w:pPr>
          </w:p>
          <w:p w14:paraId="6CDE2268" w14:textId="5295DFD5" w:rsidR="00AA1415" w:rsidRPr="00AA1415" w:rsidRDefault="00AA1415" w:rsidP="00AA1415">
            <w:pPr>
              <w:spacing w:line="216" w:lineRule="auto"/>
              <w:jc w:val="both"/>
              <w:rPr>
                <w:rFonts w:ascii="Times New Roman" w:hAnsi="Times New Roman" w:cs="Times New Roman"/>
                <w:b/>
                <w:bCs/>
                <w:iCs/>
                <w:sz w:val="18"/>
                <w:szCs w:val="18"/>
              </w:rPr>
            </w:pPr>
            <w:r w:rsidRPr="00AA1415">
              <w:rPr>
                <w:rFonts w:ascii="Times New Roman" w:hAnsi="Times New Roman" w:cs="Times New Roman"/>
                <w:b/>
                <w:bCs/>
                <w:iCs/>
                <w:sz w:val="18"/>
                <w:szCs w:val="18"/>
              </w:rPr>
              <w:t xml:space="preserve">Oponovanie a hodnotenie prác: </w:t>
            </w:r>
          </w:p>
          <w:p w14:paraId="052222C1" w14:textId="77777777" w:rsidR="00AA1415" w:rsidRPr="00AA1415" w:rsidRDefault="00AA1415" w:rsidP="00AA1415">
            <w:pPr>
              <w:spacing w:line="216" w:lineRule="auto"/>
              <w:jc w:val="both"/>
              <w:rPr>
                <w:rFonts w:ascii="Times New Roman" w:hAnsi="Times New Roman" w:cs="Times New Roman"/>
                <w:bCs/>
                <w:iCs/>
                <w:sz w:val="18"/>
                <w:szCs w:val="18"/>
              </w:rPr>
            </w:pPr>
            <w:r w:rsidRPr="00AA1415">
              <w:rPr>
                <w:rFonts w:ascii="Times New Roman" w:hAnsi="Times New Roman" w:cs="Times New Roman"/>
                <w:bCs/>
                <w:iCs/>
                <w:sz w:val="18"/>
                <w:szCs w:val="18"/>
              </w:rPr>
              <w:t xml:space="preserve">Oponentom záverečnej práce je osoba, ktorá vykonáva aktívnu tvorivú činnosť alebo praktickú činnosť na úrovni zodpovedajúcej stupňu študijného programu v problematike odborného a tematického zamerania práce.  </w:t>
            </w:r>
          </w:p>
          <w:p w14:paraId="099BEF07" w14:textId="77777777" w:rsidR="00AA1415" w:rsidRPr="00AA1415" w:rsidRDefault="00AA1415" w:rsidP="00AA1415">
            <w:pPr>
              <w:spacing w:line="216" w:lineRule="auto"/>
              <w:jc w:val="both"/>
              <w:rPr>
                <w:rFonts w:ascii="Times New Roman" w:hAnsi="Times New Roman" w:cs="Times New Roman"/>
                <w:bCs/>
                <w:iCs/>
                <w:sz w:val="18"/>
                <w:szCs w:val="18"/>
              </w:rPr>
            </w:pPr>
          </w:p>
          <w:p w14:paraId="3E2D99C3" w14:textId="77777777" w:rsidR="00AA1415" w:rsidRPr="00AA1415" w:rsidRDefault="00AA1415" w:rsidP="00AA1415">
            <w:pPr>
              <w:spacing w:line="216" w:lineRule="auto"/>
              <w:jc w:val="both"/>
              <w:rPr>
                <w:rFonts w:ascii="Times New Roman" w:hAnsi="Times New Roman" w:cs="Times New Roman"/>
                <w:bCs/>
                <w:iCs/>
                <w:sz w:val="18"/>
                <w:szCs w:val="18"/>
              </w:rPr>
            </w:pPr>
            <w:r w:rsidRPr="00AA1415">
              <w:rPr>
                <w:rFonts w:ascii="Times New Roman" w:hAnsi="Times New Roman" w:cs="Times New Roman"/>
                <w:bCs/>
                <w:iCs/>
                <w:sz w:val="18"/>
                <w:szCs w:val="18"/>
              </w:rPr>
              <w:t xml:space="preserve">V záverečnej práci oponent a vedúci práce hodnotia: originalitu práce, splnenie stanovených cieľov, úroveň analýzy a zvládnutie súčasného stavu poznania danej problematiky, úroveň praktickej/empirickej časti práce, postup riešenia a použité metódy, úroveň interpretácie výsledkov, úroveň vyvodených záverov a navrhovaných riešení, praktická využiteľnosť výsledkov, štruktúra práce, použitá terminológia a odborná jazyková úroveň, práca s literatúrou a bibliografické odkazy, grafická úprava práce, úroveň spolupráce so školiteľom a aktivita pri riešení. Hodnotenie sa vypracúva formou posudkov oponentov, vedúcich záverečných prác. Vedúci práce vo svojom posudku uvádza </w:t>
            </w:r>
            <w:r w:rsidRPr="00AA1415">
              <w:rPr>
                <w:rFonts w:ascii="Times New Roman" w:hAnsi="Times New Roman" w:cs="Times New Roman"/>
                <w:bCs/>
                <w:iCs/>
                <w:sz w:val="18"/>
                <w:szCs w:val="18"/>
              </w:rPr>
              <w:lastRenderedPageBreak/>
              <w:t xml:space="preserve">aj prehlásenie, či je práca podľa jeho názoru originálna, alebo ide o plagiát. Toto prehlásenie opiera o Protokol o výsledku kontroly originality, vygenerovaného z Centrálneho registra záverečných, rigoróznych a habilitačných prác.  </w:t>
            </w:r>
          </w:p>
          <w:p w14:paraId="7670ACD9" w14:textId="77777777" w:rsidR="00AA1415" w:rsidRPr="00AA1415" w:rsidRDefault="00AA1415" w:rsidP="00AA1415">
            <w:pPr>
              <w:spacing w:line="216" w:lineRule="auto"/>
              <w:jc w:val="both"/>
              <w:rPr>
                <w:rFonts w:ascii="Times New Roman" w:hAnsi="Times New Roman" w:cs="Times New Roman"/>
                <w:bCs/>
                <w:iCs/>
                <w:sz w:val="18"/>
                <w:szCs w:val="18"/>
              </w:rPr>
            </w:pPr>
          </w:p>
          <w:p w14:paraId="5BA3E6F5" w14:textId="7DFCDCFA" w:rsidR="00AA1415" w:rsidRPr="00AA1415" w:rsidRDefault="00AA1415" w:rsidP="00AA1415">
            <w:pPr>
              <w:spacing w:line="216" w:lineRule="auto"/>
              <w:jc w:val="both"/>
              <w:rPr>
                <w:rFonts w:ascii="Times New Roman" w:hAnsi="Times New Roman" w:cs="Times New Roman"/>
                <w:b/>
                <w:bCs/>
                <w:iCs/>
                <w:sz w:val="18"/>
                <w:szCs w:val="18"/>
              </w:rPr>
            </w:pPr>
            <w:r w:rsidRPr="00AA1415">
              <w:rPr>
                <w:rFonts w:ascii="Times New Roman" w:hAnsi="Times New Roman" w:cs="Times New Roman"/>
                <w:b/>
                <w:bCs/>
                <w:iCs/>
                <w:sz w:val="18"/>
                <w:szCs w:val="18"/>
              </w:rPr>
              <w:t xml:space="preserve">Pravidlá pre hodnotenie záverečných prác:  </w:t>
            </w:r>
          </w:p>
          <w:p w14:paraId="695EEFDC" w14:textId="77777777" w:rsidR="00AA1415" w:rsidRPr="00AA1415" w:rsidRDefault="00AA1415" w:rsidP="00AA1415">
            <w:pPr>
              <w:spacing w:line="216" w:lineRule="auto"/>
              <w:jc w:val="both"/>
              <w:rPr>
                <w:rFonts w:ascii="Times New Roman" w:hAnsi="Times New Roman" w:cs="Times New Roman"/>
                <w:bCs/>
                <w:iCs/>
                <w:sz w:val="18"/>
                <w:szCs w:val="18"/>
              </w:rPr>
            </w:pPr>
            <w:r w:rsidRPr="00AA1415">
              <w:rPr>
                <w:rFonts w:ascii="Times New Roman" w:hAnsi="Times New Roman" w:cs="Times New Roman"/>
                <w:bCs/>
                <w:iCs/>
                <w:sz w:val="18"/>
                <w:szCs w:val="18"/>
              </w:rPr>
              <w:t xml:space="preserve">Stupeň A: Záverečná práca je po obsahovej a formálnej stránke spracovaná nadštandardným spôsobom. Ciele práce sú dôsledne splnené a ich plnenie je podporené dôslednou argumentáciou. Riešenie je výnimočné, inovatívne a reálne. Odporúčania zahŕňajú inovatívne a kreatívne myšlienky vo forme návrhov, ktoré sú vhodné pre prax. </w:t>
            </w:r>
          </w:p>
          <w:p w14:paraId="7A24AC1A" w14:textId="77777777" w:rsidR="00AA1415" w:rsidRPr="00AA1415" w:rsidRDefault="00AA1415" w:rsidP="00AA1415">
            <w:pPr>
              <w:spacing w:line="216" w:lineRule="auto"/>
              <w:jc w:val="both"/>
              <w:rPr>
                <w:rFonts w:ascii="Times New Roman" w:hAnsi="Times New Roman" w:cs="Times New Roman"/>
                <w:bCs/>
                <w:iCs/>
                <w:sz w:val="18"/>
                <w:szCs w:val="18"/>
              </w:rPr>
            </w:pPr>
          </w:p>
          <w:p w14:paraId="6BEB51D6" w14:textId="77777777" w:rsidR="00AA1415" w:rsidRPr="00AA1415" w:rsidRDefault="00AA1415" w:rsidP="00AA1415">
            <w:pPr>
              <w:spacing w:line="216" w:lineRule="auto"/>
              <w:jc w:val="both"/>
              <w:rPr>
                <w:rFonts w:ascii="Times New Roman" w:hAnsi="Times New Roman" w:cs="Times New Roman"/>
                <w:bCs/>
                <w:iCs/>
                <w:sz w:val="18"/>
                <w:szCs w:val="18"/>
              </w:rPr>
            </w:pPr>
            <w:r w:rsidRPr="00AA1415">
              <w:rPr>
                <w:rFonts w:ascii="Times New Roman" w:hAnsi="Times New Roman" w:cs="Times New Roman"/>
                <w:bCs/>
                <w:iCs/>
                <w:sz w:val="18"/>
                <w:szCs w:val="18"/>
              </w:rPr>
              <w:t xml:space="preserve">Stupeň B:  Záverečná práca je spracovaná na veľmi dobrej úrovni a nie sú v nej žiadne nedostatky. Ciele práce sú splnené. Odporúčania sú vhodné, identifikujú potenciálne možnosti a riziká implementácie do praxe. </w:t>
            </w:r>
          </w:p>
          <w:p w14:paraId="3DAF6A44" w14:textId="77777777" w:rsidR="00AA1415" w:rsidRPr="00AA1415" w:rsidRDefault="00AA1415" w:rsidP="00AA1415">
            <w:pPr>
              <w:spacing w:line="216" w:lineRule="auto"/>
              <w:jc w:val="both"/>
              <w:rPr>
                <w:rFonts w:ascii="Times New Roman" w:hAnsi="Times New Roman" w:cs="Times New Roman"/>
                <w:bCs/>
                <w:iCs/>
                <w:sz w:val="18"/>
                <w:szCs w:val="18"/>
              </w:rPr>
            </w:pPr>
          </w:p>
          <w:p w14:paraId="0D8C7F5C" w14:textId="77777777" w:rsidR="00AA1415" w:rsidRPr="00AA1415" w:rsidRDefault="00AA1415" w:rsidP="00AA1415">
            <w:pPr>
              <w:spacing w:line="216" w:lineRule="auto"/>
              <w:jc w:val="both"/>
              <w:rPr>
                <w:rFonts w:ascii="Times New Roman" w:hAnsi="Times New Roman" w:cs="Times New Roman"/>
                <w:bCs/>
                <w:iCs/>
                <w:sz w:val="18"/>
                <w:szCs w:val="18"/>
              </w:rPr>
            </w:pPr>
            <w:r w:rsidRPr="00AA1415">
              <w:rPr>
                <w:rFonts w:ascii="Times New Roman" w:hAnsi="Times New Roman" w:cs="Times New Roman"/>
                <w:bCs/>
                <w:iCs/>
                <w:sz w:val="18"/>
                <w:szCs w:val="18"/>
              </w:rPr>
              <w:t xml:space="preserve">Stupeň C: Záverečná práca je spracovaná štandardným spôsobom, drobné nedostatky neovplyvňujú výsledky práce. Ciele práce sú splnené, ale chýba dôsledná argumentácia. Teoretická analýza problému je čiastočne podložená argumentmi a komparáciou. Odporúčania sú vhodné. </w:t>
            </w:r>
          </w:p>
          <w:p w14:paraId="61FE98ED" w14:textId="77777777" w:rsidR="00AA1415" w:rsidRPr="00AA1415" w:rsidRDefault="00AA1415" w:rsidP="00AA1415">
            <w:pPr>
              <w:spacing w:line="216" w:lineRule="auto"/>
              <w:jc w:val="both"/>
              <w:rPr>
                <w:rFonts w:ascii="Times New Roman" w:hAnsi="Times New Roman" w:cs="Times New Roman"/>
                <w:bCs/>
                <w:iCs/>
                <w:sz w:val="18"/>
                <w:szCs w:val="18"/>
              </w:rPr>
            </w:pPr>
          </w:p>
          <w:p w14:paraId="7F3DB840" w14:textId="77777777" w:rsidR="00AA1415" w:rsidRPr="00AA1415" w:rsidRDefault="00AA1415" w:rsidP="00AA1415">
            <w:pPr>
              <w:spacing w:line="216" w:lineRule="auto"/>
              <w:jc w:val="both"/>
              <w:rPr>
                <w:rFonts w:ascii="Times New Roman" w:hAnsi="Times New Roman" w:cs="Times New Roman"/>
                <w:bCs/>
                <w:iCs/>
                <w:sz w:val="18"/>
                <w:szCs w:val="18"/>
              </w:rPr>
            </w:pPr>
            <w:r w:rsidRPr="00AA1415">
              <w:rPr>
                <w:rFonts w:ascii="Times New Roman" w:hAnsi="Times New Roman" w:cs="Times New Roman"/>
                <w:bCs/>
                <w:iCs/>
                <w:sz w:val="18"/>
                <w:szCs w:val="18"/>
              </w:rPr>
              <w:t xml:space="preserve">Stupeň D: Záverečná práca je spracovaná uspokojivo. Obsahuje výraznejšie nedostatky, ktoré neovplyvňujú výsledky práce. Ciele práce sú čiastočne splnené. Odporúčania sú vhodné.  </w:t>
            </w:r>
          </w:p>
          <w:p w14:paraId="7DD26EA0" w14:textId="77777777" w:rsidR="00AA1415" w:rsidRPr="00AA1415" w:rsidRDefault="00AA1415" w:rsidP="00AA1415">
            <w:pPr>
              <w:spacing w:line="216" w:lineRule="auto"/>
              <w:jc w:val="both"/>
              <w:rPr>
                <w:rFonts w:ascii="Times New Roman" w:hAnsi="Times New Roman" w:cs="Times New Roman"/>
                <w:bCs/>
                <w:iCs/>
                <w:sz w:val="18"/>
                <w:szCs w:val="18"/>
              </w:rPr>
            </w:pPr>
          </w:p>
          <w:p w14:paraId="0CEAE83D" w14:textId="77777777" w:rsidR="00AA1415" w:rsidRPr="00AA1415" w:rsidRDefault="00AA1415" w:rsidP="00AA1415">
            <w:pPr>
              <w:spacing w:line="216" w:lineRule="auto"/>
              <w:jc w:val="both"/>
              <w:rPr>
                <w:rFonts w:ascii="Times New Roman" w:hAnsi="Times New Roman" w:cs="Times New Roman"/>
                <w:bCs/>
                <w:iCs/>
                <w:sz w:val="18"/>
                <w:szCs w:val="18"/>
              </w:rPr>
            </w:pPr>
            <w:r w:rsidRPr="00AA1415">
              <w:rPr>
                <w:rFonts w:ascii="Times New Roman" w:hAnsi="Times New Roman" w:cs="Times New Roman"/>
                <w:bCs/>
                <w:iCs/>
                <w:sz w:val="18"/>
                <w:szCs w:val="18"/>
              </w:rPr>
              <w:t xml:space="preserve">Stupeň E: Záverečná práca je spracovaná ešte vyhovujúcim spôsobom. Vykazuje porozumenie téme, zadanie je spracované neúplne. Riešenie je len navrhnuté, ale nie sú určené podmienky a prínosy realizácie. Chýbajú podporné argumenty na reálnosť uvedených záverov. </w:t>
            </w:r>
          </w:p>
          <w:p w14:paraId="2ADC263B" w14:textId="77777777" w:rsidR="00AA1415" w:rsidRPr="00AA1415" w:rsidRDefault="00AA1415" w:rsidP="00AA1415">
            <w:pPr>
              <w:spacing w:line="216" w:lineRule="auto"/>
              <w:jc w:val="both"/>
              <w:rPr>
                <w:rFonts w:ascii="Times New Roman" w:hAnsi="Times New Roman" w:cs="Times New Roman"/>
                <w:bCs/>
                <w:iCs/>
                <w:sz w:val="18"/>
                <w:szCs w:val="18"/>
              </w:rPr>
            </w:pPr>
          </w:p>
          <w:p w14:paraId="5AB37681" w14:textId="77777777" w:rsidR="00AA1415" w:rsidRPr="00AA1415" w:rsidRDefault="00AA1415" w:rsidP="00AA1415">
            <w:pPr>
              <w:spacing w:line="216" w:lineRule="auto"/>
              <w:jc w:val="both"/>
              <w:rPr>
                <w:rFonts w:ascii="Times New Roman" w:hAnsi="Times New Roman" w:cs="Times New Roman"/>
                <w:bCs/>
                <w:iCs/>
                <w:sz w:val="18"/>
                <w:szCs w:val="18"/>
              </w:rPr>
            </w:pPr>
            <w:r w:rsidRPr="00AA1415">
              <w:rPr>
                <w:rFonts w:ascii="Times New Roman" w:hAnsi="Times New Roman" w:cs="Times New Roman"/>
                <w:bCs/>
                <w:iCs/>
                <w:sz w:val="18"/>
                <w:szCs w:val="18"/>
              </w:rPr>
              <w:t xml:space="preserve">Stupeň FX: Záverečná práca je spracovaná nevyhovujúcim spôsobom. Ciele záverečnej práce nie sú splnené. Závery a odporúčania nie sú v práci obsiahnuté. Predložené riešenie je povrchné, bez reálnych záverov a podmienok realizácie. Práca vykazuje vážne nedostatky a nevyhovuje požiadavkám kladeným na záverečnú prácu. Stupeň FX sa stanoví aj v prípade, ak pri spracovaní práce boli porušené autorské práva tretích osôb, práva duševného vlastníctva alebo bolo na základe Protokolu o kontrole originality preukázané, že práca je plagiát. </w:t>
            </w:r>
          </w:p>
          <w:p w14:paraId="31D6213C" w14:textId="77777777" w:rsidR="00AA1415" w:rsidRPr="00AA1415" w:rsidRDefault="00AA1415" w:rsidP="00AA1415">
            <w:pPr>
              <w:spacing w:line="216" w:lineRule="auto"/>
              <w:jc w:val="both"/>
              <w:rPr>
                <w:rFonts w:ascii="Times New Roman" w:hAnsi="Times New Roman" w:cs="Times New Roman"/>
                <w:bCs/>
                <w:iCs/>
                <w:sz w:val="18"/>
                <w:szCs w:val="18"/>
              </w:rPr>
            </w:pPr>
          </w:p>
          <w:p w14:paraId="4EEAE2B0" w14:textId="6D405032" w:rsidR="00556FBD" w:rsidRPr="00CF0721" w:rsidRDefault="00AA1415" w:rsidP="00A10D6F">
            <w:pPr>
              <w:spacing w:line="216" w:lineRule="auto"/>
              <w:jc w:val="both"/>
              <w:rPr>
                <w:rFonts w:ascii="Times New Roman" w:hAnsi="Times New Roman" w:cs="Times New Roman"/>
                <w:bCs/>
                <w:iCs/>
                <w:sz w:val="18"/>
                <w:szCs w:val="18"/>
              </w:rPr>
            </w:pPr>
            <w:r w:rsidRPr="00AA1415">
              <w:rPr>
                <w:rFonts w:ascii="Times New Roman" w:hAnsi="Times New Roman" w:cs="Times New Roman"/>
                <w:bCs/>
                <w:iCs/>
                <w:sz w:val="18"/>
                <w:szCs w:val="18"/>
              </w:rPr>
              <w:t>Pri hodnotení záverečnej práce sa okrem odbornej stránky posudzuje ako je práca spracovaná v danom jazyku v rámci lexikálno-gramatickej a štylistickej stránky jazyka a či použité jazykové prostriedky reflektujú vedeckosť a akademickosť.</w:t>
            </w:r>
          </w:p>
        </w:tc>
      </w:tr>
      <w:tr w:rsidR="00556FBD" w14:paraId="669561E0" w14:textId="77777777" w:rsidTr="00A10D6F">
        <w:tc>
          <w:tcPr>
            <w:tcW w:w="679" w:type="dxa"/>
            <w:vMerge w:val="restart"/>
            <w:shd w:val="clear" w:color="auto" w:fill="F2F2F2" w:themeFill="background1" w:themeFillShade="F2"/>
          </w:tcPr>
          <w:p w14:paraId="4A8CEF4A" w14:textId="77777777" w:rsidR="00556FBD" w:rsidRPr="00A82E4F" w:rsidRDefault="00556FBD" w:rsidP="00A10D6F">
            <w:pPr>
              <w:spacing w:line="216" w:lineRule="auto"/>
              <w:jc w:val="center"/>
              <w:rPr>
                <w:iCs/>
              </w:rPr>
            </w:pPr>
            <w:r w:rsidRPr="00A82E4F">
              <w:rPr>
                <w:iCs/>
              </w:rPr>
              <w:lastRenderedPageBreak/>
              <w:t>I</w:t>
            </w:r>
          </w:p>
        </w:tc>
        <w:tc>
          <w:tcPr>
            <w:tcW w:w="10102" w:type="dxa"/>
            <w:gridSpan w:val="7"/>
            <w:shd w:val="clear" w:color="auto" w:fill="F2F2F2" w:themeFill="background1" w:themeFillShade="F2"/>
          </w:tcPr>
          <w:p w14:paraId="1BC4C3B9" w14:textId="77777777" w:rsidR="00556FBD" w:rsidRPr="002730BB" w:rsidRDefault="00556FBD" w:rsidP="00A10D6F">
            <w:pPr>
              <w:spacing w:line="216" w:lineRule="auto"/>
              <w:jc w:val="both"/>
              <w:rPr>
                <w:rFonts w:cstheme="minorHAnsi"/>
                <w:b/>
                <w:bCs/>
              </w:rPr>
            </w:pPr>
            <w:r w:rsidRPr="002730BB">
              <w:rPr>
                <w:rFonts w:cstheme="minorHAnsi"/>
                <w:b/>
                <w:bCs/>
              </w:rPr>
              <w:t>Možnosti a postupy účasti na mobilitách študentov</w:t>
            </w:r>
          </w:p>
        </w:tc>
      </w:tr>
      <w:tr w:rsidR="00556FBD" w14:paraId="12FF0347" w14:textId="77777777" w:rsidTr="00A10D6F">
        <w:trPr>
          <w:trHeight w:val="875"/>
        </w:trPr>
        <w:tc>
          <w:tcPr>
            <w:tcW w:w="679" w:type="dxa"/>
            <w:vMerge/>
          </w:tcPr>
          <w:p w14:paraId="0BD8CE22" w14:textId="77777777" w:rsidR="00556FBD" w:rsidRPr="00EA00DE" w:rsidRDefault="00556FBD" w:rsidP="00A10D6F">
            <w:pPr>
              <w:spacing w:line="216" w:lineRule="auto"/>
              <w:jc w:val="both"/>
              <w:rPr>
                <w:bCs/>
                <w:iCs/>
              </w:rPr>
            </w:pPr>
          </w:p>
        </w:tc>
        <w:tc>
          <w:tcPr>
            <w:tcW w:w="10102" w:type="dxa"/>
            <w:gridSpan w:val="7"/>
          </w:tcPr>
          <w:p w14:paraId="0114A0B8" w14:textId="1881225A" w:rsidR="00AA1415" w:rsidRPr="00AA1415" w:rsidRDefault="00AA1415" w:rsidP="00AA1415">
            <w:pPr>
              <w:spacing w:line="216" w:lineRule="auto"/>
              <w:jc w:val="both"/>
              <w:rPr>
                <w:rFonts w:ascii="Times New Roman" w:hAnsi="Times New Roman" w:cs="Times New Roman"/>
                <w:iCs/>
                <w:sz w:val="18"/>
                <w:szCs w:val="18"/>
              </w:rPr>
            </w:pPr>
            <w:r w:rsidRPr="00AA1415">
              <w:rPr>
                <w:rFonts w:ascii="Times New Roman" w:hAnsi="Times New Roman" w:cs="Times New Roman"/>
                <w:iCs/>
                <w:sz w:val="18"/>
                <w:szCs w:val="18"/>
              </w:rPr>
              <w:t>UNIZA podporuje mobility svojich študentov a zamestnancov do celého sveta, vo všetkých dostupných grantových programoch a v rámci všetkých programov a odborov, ktoré sú rozvíjané a poskytované na jej fakultách a ústavoch, a tiež v obdobných študijných programoch. Na úrovni univerzity definuje procesy, postupy a štruktúry Smernica 219 – Mobility študentov a zamestnancov Žilinskej u</w:t>
            </w:r>
            <w:r>
              <w:rPr>
                <w:rFonts w:ascii="Times New Roman" w:hAnsi="Times New Roman" w:cs="Times New Roman"/>
                <w:iCs/>
                <w:sz w:val="18"/>
                <w:szCs w:val="18"/>
              </w:rPr>
              <w:t>niverzity v Žiline v zahraničí.</w:t>
            </w:r>
          </w:p>
          <w:p w14:paraId="0F6658C3" w14:textId="77777777" w:rsidR="00AA1415" w:rsidRPr="00AA1415" w:rsidRDefault="00AA1415" w:rsidP="00AA1415">
            <w:pPr>
              <w:spacing w:line="216" w:lineRule="auto"/>
              <w:jc w:val="both"/>
              <w:rPr>
                <w:rFonts w:ascii="Times New Roman" w:hAnsi="Times New Roman" w:cs="Times New Roman"/>
                <w:iCs/>
                <w:sz w:val="18"/>
                <w:szCs w:val="18"/>
              </w:rPr>
            </w:pPr>
          </w:p>
          <w:p w14:paraId="6467E0DE" w14:textId="77777777" w:rsidR="00AA1415" w:rsidRPr="00AA1415" w:rsidRDefault="00AA1415" w:rsidP="00AA1415">
            <w:pPr>
              <w:spacing w:line="216" w:lineRule="auto"/>
              <w:jc w:val="both"/>
              <w:rPr>
                <w:rFonts w:ascii="Times New Roman" w:hAnsi="Times New Roman" w:cs="Times New Roman"/>
                <w:iCs/>
                <w:sz w:val="18"/>
                <w:szCs w:val="18"/>
              </w:rPr>
            </w:pPr>
            <w:r w:rsidRPr="00AA1415">
              <w:rPr>
                <w:rFonts w:ascii="Times New Roman" w:hAnsi="Times New Roman" w:cs="Times New Roman"/>
                <w:iCs/>
                <w:sz w:val="18"/>
                <w:szCs w:val="18"/>
              </w:rPr>
              <w:t>Pre zamestnancov UNIZA je absolvovanie mobility podmienené: a) prihláškou na mobilitu a potvrdením o akceptácii partnerskou inštitúciou, b) dohodou medzi jednotlivými partnerskými inštitúciami o mobilitách, resp. v prípade spolupráce UNIZA s inou partnerskou inštitúciou, ktorá pôsobí v oblastiach pôsobenia UNIZA, c) plánom mobility s obsahovým, časovým a finančným vymedzením mobility. O vyslaní zamestnanca na mobilitu rozhoduje na základe žiadosti zamestnanca na fakulte dekan.</w:t>
            </w:r>
          </w:p>
          <w:p w14:paraId="002A9A8D" w14:textId="77777777" w:rsidR="00AA1415" w:rsidRPr="00AA1415" w:rsidRDefault="00AA1415" w:rsidP="00AA1415">
            <w:pPr>
              <w:spacing w:line="216" w:lineRule="auto"/>
              <w:jc w:val="both"/>
              <w:rPr>
                <w:rFonts w:ascii="Times New Roman" w:hAnsi="Times New Roman" w:cs="Times New Roman"/>
                <w:iCs/>
                <w:sz w:val="18"/>
                <w:szCs w:val="18"/>
              </w:rPr>
            </w:pPr>
          </w:p>
          <w:p w14:paraId="225787BC" w14:textId="567561DD" w:rsidR="00556FBD" w:rsidRPr="00CF0721" w:rsidRDefault="00AA1415" w:rsidP="00A10D6F">
            <w:pPr>
              <w:spacing w:line="216" w:lineRule="auto"/>
              <w:jc w:val="both"/>
              <w:rPr>
                <w:rFonts w:ascii="Times New Roman" w:hAnsi="Times New Roman" w:cs="Times New Roman"/>
                <w:iCs/>
                <w:sz w:val="18"/>
                <w:szCs w:val="18"/>
              </w:rPr>
            </w:pPr>
            <w:r w:rsidRPr="00AA1415">
              <w:rPr>
                <w:rFonts w:ascii="Times New Roman" w:hAnsi="Times New Roman" w:cs="Times New Roman"/>
                <w:iCs/>
                <w:sz w:val="18"/>
                <w:szCs w:val="18"/>
              </w:rPr>
              <w:t xml:space="preserve">Pre študentov je absolvovanie časti štúdia na inej vysokej škole v zahraničí podmienené: a) prihláškou na výmenné štúdium a potvrdením o akceptácii partnerskou inštitúciou, b) dohodou medzi jednotlivými partnerskými inštitúciami o štúdiu, c) dohodou medzi jednotlivými partnerskými inštitúciami o spoločnom študijnom programe, ktorý je zároveň spoločne akreditovaný ako spoločný študijný program v súlade s vnútorným systémom kvality vysokoškolského vzdelávania na UNIZA.  Zostavený študijný plán prerokuje študent s garantom študijného programu. Študijný plán je zostavený prioritne z ponuky študijných predmetov na zahraničnej vysokej škole a obsahuje ekvivalenty povinných a povinne voliteľných predmetov študijného programu, ktoré má študent predpísané vo svojom študijnom programe na príslušný akademický rok na UNIZA. Študijný plán s konečnou platnosťou schváli prodekan s kompetenciou pre medzinárodnú spoluprácu. Smernica 219 definuje základné podmienky mobilít študentov v zahraničí, požiadavky a pravidlá pri zostavovaní študijných plánov, povinnosti študenta pred vycestovaním do zahraničia i po jeho návrate, definuje postupy uznávania </w:t>
            </w:r>
            <w:r w:rsidR="00CF0721" w:rsidRPr="00AA1415">
              <w:rPr>
                <w:rFonts w:ascii="Times New Roman" w:hAnsi="Times New Roman" w:cs="Times New Roman"/>
                <w:iCs/>
                <w:sz w:val="18"/>
                <w:szCs w:val="18"/>
              </w:rPr>
              <w:t>študijných</w:t>
            </w:r>
            <w:r w:rsidRPr="00AA1415">
              <w:rPr>
                <w:rFonts w:ascii="Times New Roman" w:hAnsi="Times New Roman" w:cs="Times New Roman"/>
                <w:iCs/>
                <w:sz w:val="18"/>
                <w:szCs w:val="18"/>
              </w:rPr>
              <w:t xml:space="preserve"> výsledkov predmetov absolvovaných na zahraničnej univerzite.</w:t>
            </w:r>
          </w:p>
        </w:tc>
      </w:tr>
      <w:tr w:rsidR="00556FBD" w14:paraId="5C3EF3C5" w14:textId="77777777" w:rsidTr="00A10D6F">
        <w:tc>
          <w:tcPr>
            <w:tcW w:w="679" w:type="dxa"/>
            <w:vMerge/>
          </w:tcPr>
          <w:p w14:paraId="5C2D7550" w14:textId="77777777" w:rsidR="00556FBD" w:rsidRPr="00EA00DE" w:rsidRDefault="00556FBD" w:rsidP="00A10D6F">
            <w:pPr>
              <w:spacing w:line="216" w:lineRule="auto"/>
              <w:jc w:val="both"/>
              <w:rPr>
                <w:bCs/>
                <w:iCs/>
              </w:rPr>
            </w:pPr>
          </w:p>
        </w:tc>
        <w:tc>
          <w:tcPr>
            <w:tcW w:w="10102" w:type="dxa"/>
            <w:gridSpan w:val="7"/>
            <w:shd w:val="clear" w:color="auto" w:fill="F2F2F2" w:themeFill="background1" w:themeFillShade="F2"/>
          </w:tcPr>
          <w:p w14:paraId="56FA5295" w14:textId="77777777" w:rsidR="00556FBD" w:rsidRPr="002730BB" w:rsidRDefault="00556FBD" w:rsidP="00A10D6F">
            <w:pPr>
              <w:spacing w:line="216" w:lineRule="auto"/>
              <w:jc w:val="both"/>
              <w:rPr>
                <w:rFonts w:cstheme="minorHAnsi"/>
                <w:b/>
                <w:bCs/>
              </w:rPr>
            </w:pPr>
            <w:r w:rsidRPr="002730BB">
              <w:rPr>
                <w:rFonts w:cstheme="minorHAnsi"/>
                <w:b/>
                <w:bCs/>
              </w:rPr>
              <w:t>Pravidlá dodržiavania akademickej etiky a vyvodzovania dôsledkov</w:t>
            </w:r>
          </w:p>
        </w:tc>
      </w:tr>
      <w:tr w:rsidR="00556FBD" w14:paraId="1DD8482B" w14:textId="77777777" w:rsidTr="00CF0721">
        <w:trPr>
          <w:trHeight w:val="416"/>
        </w:trPr>
        <w:tc>
          <w:tcPr>
            <w:tcW w:w="679" w:type="dxa"/>
            <w:vMerge/>
          </w:tcPr>
          <w:p w14:paraId="761ABE01" w14:textId="77777777" w:rsidR="00556FBD" w:rsidRPr="00EA00DE" w:rsidRDefault="00556FBD" w:rsidP="00A10D6F">
            <w:pPr>
              <w:spacing w:line="216" w:lineRule="auto"/>
              <w:jc w:val="both"/>
              <w:rPr>
                <w:bCs/>
                <w:iCs/>
              </w:rPr>
            </w:pPr>
          </w:p>
        </w:tc>
        <w:tc>
          <w:tcPr>
            <w:tcW w:w="10102" w:type="dxa"/>
            <w:gridSpan w:val="7"/>
          </w:tcPr>
          <w:p w14:paraId="72EFB376" w14:textId="75C3A9D0" w:rsidR="00AA1415" w:rsidRPr="00AA1415" w:rsidRDefault="00AA1415" w:rsidP="00AA1415">
            <w:pPr>
              <w:spacing w:line="216" w:lineRule="auto"/>
              <w:ind w:left="32"/>
              <w:jc w:val="both"/>
              <w:rPr>
                <w:rFonts w:ascii="Times New Roman" w:hAnsi="Times New Roman" w:cs="Times New Roman"/>
                <w:sz w:val="18"/>
                <w:szCs w:val="18"/>
              </w:rPr>
            </w:pPr>
            <w:r w:rsidRPr="00AA1415">
              <w:rPr>
                <w:rFonts w:ascii="Times New Roman" w:hAnsi="Times New Roman" w:cs="Times New Roman"/>
                <w:sz w:val="18"/>
                <w:szCs w:val="18"/>
              </w:rPr>
              <w:t xml:space="preserve">Na úrovni univerzity definuje procesy, postupy a štruktúry Smernica 207 – Etický kódex Žilinskej univerzity v Žiline a  Smernica 201 – Disciplinárny poriadok pre študentov </w:t>
            </w:r>
            <w:r>
              <w:rPr>
                <w:rFonts w:ascii="Times New Roman" w:hAnsi="Times New Roman" w:cs="Times New Roman"/>
                <w:sz w:val="18"/>
                <w:szCs w:val="18"/>
              </w:rPr>
              <w:t xml:space="preserve">Žilinskej univerzity v Žiline </w:t>
            </w:r>
            <w:r w:rsidRPr="00AA1415">
              <w:rPr>
                <w:rFonts w:ascii="Times New Roman" w:hAnsi="Times New Roman" w:cs="Times New Roman"/>
                <w:sz w:val="18"/>
                <w:szCs w:val="18"/>
              </w:rPr>
              <w:t>a Smernica 226 o autorskej etike a eliminácii plagiátorstva v podmienkach UNIZA.</w:t>
            </w:r>
          </w:p>
          <w:p w14:paraId="70C4A6EE" w14:textId="77777777" w:rsidR="00AA1415" w:rsidRPr="00AA1415" w:rsidRDefault="00AA1415" w:rsidP="00AA1415">
            <w:pPr>
              <w:spacing w:line="216" w:lineRule="auto"/>
              <w:ind w:left="32"/>
              <w:jc w:val="both"/>
              <w:rPr>
                <w:rFonts w:ascii="Times New Roman" w:hAnsi="Times New Roman" w:cs="Times New Roman"/>
                <w:sz w:val="18"/>
                <w:szCs w:val="18"/>
              </w:rPr>
            </w:pPr>
          </w:p>
          <w:p w14:paraId="4344FC69" w14:textId="77777777" w:rsidR="00AA1415" w:rsidRPr="00AA1415" w:rsidRDefault="00AA1415" w:rsidP="00AA1415">
            <w:pPr>
              <w:spacing w:line="216" w:lineRule="auto"/>
              <w:ind w:left="32"/>
              <w:jc w:val="both"/>
              <w:rPr>
                <w:rFonts w:ascii="Times New Roman" w:hAnsi="Times New Roman" w:cs="Times New Roman"/>
                <w:sz w:val="18"/>
                <w:szCs w:val="18"/>
              </w:rPr>
            </w:pPr>
            <w:r w:rsidRPr="00AA1415">
              <w:rPr>
                <w:rFonts w:ascii="Times New Roman" w:hAnsi="Times New Roman" w:cs="Times New Roman"/>
                <w:sz w:val="18"/>
                <w:szCs w:val="18"/>
              </w:rPr>
              <w:t xml:space="preserve">UNIZA je modernou vzdelávacou a výskumnou inštitúciou, ktorá kladie dôraz na dodržiavanie zásady rovnakého zaobchádzania, ktorý spočíva v zákaze diskriminácie z dôvodu pohlavia, náboženského vyznania alebo viery, rasy, príslušnosti k národnosti alebo etnickej skupine, zdravotného postihnutia, veku, sexuálnej orientácie, manželského stavu a rodinného stavu, farby pleti, jazyka, politického alebo iného zmýšľania, národného alebo sociálneho pôvodu, majetku, rodu alebo iného postavenia alebo z dôvodu oznámenia kriminality alebo inej protispoločenskej činnosti. Etický kódex (Smernica 207) určuje súhrn pravidiel správania sa zamestnancov a študentov univerzity a tým predchádza vzniku sporných situácií. Definuje všeobecné etické zásady pre študentov i zamestnancov univerzity, zásady pri pedagogickej činnosti, pri vedecko-výskumnej činnosti, zásady vo výskumnej praxi a neprijateľné praktiky výskumu. Súčasťou Etického kódexu UNIZA je definovanie foriem porušenia etických pravidiel. Podnety rieši Etická komisia UNIZA.   </w:t>
            </w:r>
          </w:p>
          <w:p w14:paraId="48941D0A" w14:textId="77777777" w:rsidR="00AA1415" w:rsidRPr="00AA1415" w:rsidRDefault="00AA1415" w:rsidP="00AA1415">
            <w:pPr>
              <w:spacing w:line="216" w:lineRule="auto"/>
              <w:ind w:left="32"/>
              <w:jc w:val="both"/>
              <w:rPr>
                <w:rFonts w:ascii="Times New Roman" w:hAnsi="Times New Roman" w:cs="Times New Roman"/>
                <w:sz w:val="18"/>
                <w:szCs w:val="18"/>
              </w:rPr>
            </w:pPr>
          </w:p>
          <w:p w14:paraId="752ADAC0" w14:textId="77777777" w:rsidR="00AA1415" w:rsidRPr="00AA1415" w:rsidRDefault="00AA1415" w:rsidP="00AA1415">
            <w:pPr>
              <w:spacing w:line="216" w:lineRule="auto"/>
              <w:ind w:left="32"/>
              <w:jc w:val="both"/>
              <w:rPr>
                <w:rFonts w:ascii="Times New Roman" w:hAnsi="Times New Roman" w:cs="Times New Roman"/>
                <w:sz w:val="18"/>
                <w:szCs w:val="18"/>
              </w:rPr>
            </w:pPr>
            <w:r w:rsidRPr="00AA1415">
              <w:rPr>
                <w:rFonts w:ascii="Times New Roman" w:hAnsi="Times New Roman" w:cs="Times New Roman"/>
                <w:sz w:val="18"/>
                <w:szCs w:val="18"/>
              </w:rPr>
              <w:t>UNIZA podporuje vysokoškolských učiteľov a výskumných pracovníkov v preukazovaní rešpektu ku študentom ako aj iným zamestnancom UNIZA uznaním ich autorstva, či spoluautorstva k publikačným výstupom a vo zverejňovaní výsledkov výskumu. Akákoľvek forma zneužívania postavenie vysokoškolských učiteľov a výskumných pracovníkov z pozície nadradenosti za účelom privlastňovania si výstupov študentov alebo iných zamestnancov UNIZA je neprípustné. Všetci zamestnanci a študenti UNIZA sú povinní rešpektovať pravidlá právnej ochrany autorských diel, duševného vlastníctva a priemyselného vlastníctva.</w:t>
            </w:r>
          </w:p>
          <w:p w14:paraId="0816FAF4" w14:textId="77777777" w:rsidR="00AA1415" w:rsidRPr="00AA1415" w:rsidRDefault="00AA1415" w:rsidP="00AA1415">
            <w:pPr>
              <w:spacing w:line="216" w:lineRule="auto"/>
              <w:ind w:left="32"/>
              <w:jc w:val="both"/>
              <w:rPr>
                <w:rFonts w:ascii="Times New Roman" w:hAnsi="Times New Roman" w:cs="Times New Roman"/>
                <w:sz w:val="18"/>
                <w:szCs w:val="18"/>
              </w:rPr>
            </w:pPr>
          </w:p>
          <w:p w14:paraId="7AF82CB6" w14:textId="74A61836" w:rsidR="00556FBD" w:rsidRPr="002730BB" w:rsidRDefault="00AA1415" w:rsidP="00AA1415">
            <w:pPr>
              <w:spacing w:line="216" w:lineRule="auto"/>
              <w:ind w:left="32"/>
              <w:jc w:val="both"/>
              <w:rPr>
                <w:rFonts w:cstheme="minorHAnsi"/>
              </w:rPr>
            </w:pPr>
            <w:r w:rsidRPr="00AA1415">
              <w:rPr>
                <w:rFonts w:ascii="Times New Roman" w:hAnsi="Times New Roman" w:cs="Times New Roman"/>
                <w:sz w:val="18"/>
                <w:szCs w:val="18"/>
              </w:rPr>
              <w:t xml:space="preserve">Za účelom eliminácie plagiátorstva UNIZA pristúpila ku kontrole originality nie len záverečných, rigoróznych a habilitačných prác v súlade s článkom 10 Smernice č. 215 o záverečných, rigoróznych a habilitačných prácach v podmienkach UNIZA prostredníctvom Centrálneho registra záverečných prác, ale aj ku kontrole originality všetkých typov vedeckých a odborných výstupov (publikácií) zamestnancov a študentov UNIZA, semestrálnych prác študentov UNIZA alebo prác podobného charakteru. Výsledok kontroly originality </w:t>
            </w:r>
            <w:r w:rsidRPr="00AA1415">
              <w:rPr>
                <w:rFonts w:ascii="Times New Roman" w:hAnsi="Times New Roman" w:cs="Times New Roman"/>
                <w:sz w:val="18"/>
                <w:szCs w:val="18"/>
              </w:rPr>
              <w:lastRenderedPageBreak/>
              <w:t>antiplagiátorským systémom uplatňovaným v Centrálnom registri záverečných prác alebo softvérom „Similarity Check“ v Univerzitnej knižnici UNIZA, prípadne iným obdobným softvérom, má dôležitú výpovednú hodnotu. (Smernica 226).</w:t>
            </w:r>
          </w:p>
        </w:tc>
      </w:tr>
      <w:tr w:rsidR="00556FBD" w14:paraId="505370E8" w14:textId="77777777" w:rsidTr="00A10D6F">
        <w:tc>
          <w:tcPr>
            <w:tcW w:w="679" w:type="dxa"/>
            <w:vMerge/>
          </w:tcPr>
          <w:p w14:paraId="0D554B74" w14:textId="77777777" w:rsidR="00556FBD" w:rsidRPr="00EA00DE" w:rsidRDefault="00556FBD" w:rsidP="00A10D6F">
            <w:pPr>
              <w:spacing w:line="216" w:lineRule="auto"/>
              <w:jc w:val="both"/>
              <w:rPr>
                <w:bCs/>
                <w:iCs/>
              </w:rPr>
            </w:pPr>
          </w:p>
        </w:tc>
        <w:tc>
          <w:tcPr>
            <w:tcW w:w="10102" w:type="dxa"/>
            <w:gridSpan w:val="7"/>
            <w:shd w:val="clear" w:color="auto" w:fill="F2F2F2" w:themeFill="background1" w:themeFillShade="F2"/>
          </w:tcPr>
          <w:p w14:paraId="1C3C4C9A" w14:textId="77777777" w:rsidR="00556FBD" w:rsidRPr="002730BB" w:rsidRDefault="00556FBD" w:rsidP="00A10D6F">
            <w:pPr>
              <w:spacing w:line="216" w:lineRule="auto"/>
              <w:jc w:val="both"/>
              <w:rPr>
                <w:rFonts w:cstheme="minorHAnsi"/>
                <w:b/>
                <w:bCs/>
              </w:rPr>
            </w:pPr>
            <w:r w:rsidRPr="002730BB">
              <w:rPr>
                <w:rFonts w:cstheme="minorHAnsi"/>
                <w:b/>
                <w:bCs/>
              </w:rPr>
              <w:t>Postupy aplikovateľné pre študentov so špeciálnymi potrebami</w:t>
            </w:r>
          </w:p>
        </w:tc>
      </w:tr>
      <w:tr w:rsidR="00556FBD" w14:paraId="2E005C4A" w14:textId="77777777" w:rsidTr="00A10D6F">
        <w:trPr>
          <w:trHeight w:val="865"/>
        </w:trPr>
        <w:tc>
          <w:tcPr>
            <w:tcW w:w="679" w:type="dxa"/>
            <w:vMerge/>
          </w:tcPr>
          <w:p w14:paraId="2C1F60A1" w14:textId="77777777" w:rsidR="00556FBD" w:rsidRPr="00EA00DE" w:rsidRDefault="00556FBD" w:rsidP="00A10D6F">
            <w:pPr>
              <w:spacing w:line="216" w:lineRule="auto"/>
              <w:jc w:val="both"/>
              <w:rPr>
                <w:bCs/>
                <w:iCs/>
              </w:rPr>
            </w:pPr>
          </w:p>
        </w:tc>
        <w:tc>
          <w:tcPr>
            <w:tcW w:w="10102" w:type="dxa"/>
            <w:gridSpan w:val="7"/>
          </w:tcPr>
          <w:p w14:paraId="0FF7FB8E" w14:textId="77777777" w:rsidR="00AA1415" w:rsidRPr="00AA1415" w:rsidRDefault="00AA1415" w:rsidP="00AA1415">
            <w:pPr>
              <w:tabs>
                <w:tab w:val="left" w:pos="890"/>
              </w:tabs>
              <w:spacing w:line="216" w:lineRule="auto"/>
              <w:jc w:val="both"/>
              <w:rPr>
                <w:rFonts w:ascii="Times New Roman" w:hAnsi="Times New Roman" w:cs="Times New Roman"/>
                <w:sz w:val="18"/>
                <w:szCs w:val="18"/>
              </w:rPr>
            </w:pPr>
            <w:r w:rsidRPr="00AA1415">
              <w:rPr>
                <w:rFonts w:ascii="Times New Roman" w:hAnsi="Times New Roman" w:cs="Times New Roman"/>
                <w:sz w:val="18"/>
                <w:szCs w:val="18"/>
              </w:rPr>
              <w:t>UNIZA vytvára všeobecne prístupné akademické prostredie a zodpovedajúce podmienky štúdia pre uchádzačov o štúdium a študentov so špecifickými potrebami bez znižovania požiadaviek na ich študijný výkon. Pri určovaní týchto podmienok sa zaručujú rovnaké práva pre všetkých uchádzačov o štúdium a študentov so špecifickými potrebami. V súlade so zásadou rovnakého zaobchádzania sa zakazuje diskriminácia z dôvodu veku, pohlavia, sexuálnej orientácie, manželského stavu a rodinného stavu, rasy, farby pleti, zdravotného postihnutia, jazyka, politického alebo iného zmýšľania, príslušnosti k národnostnej menšine, náboženského vyznania alebo viery, odborovej činnosti, národného alebo sociálneho pôvodu, majetku, rodu alebo iného postavenia. Po podaní žiadosti doloženej zákonom požadovanou dokumentáciou a po posúdení komisiou, im môže dekan fakulty umožniť vykonanie niektorých študijných povinností v odlišnej forme od tej, ktorá je v danom predmete štandardne vyžadovaná.</w:t>
            </w:r>
          </w:p>
          <w:p w14:paraId="377A3347" w14:textId="77777777" w:rsidR="00AA1415" w:rsidRPr="00AA1415" w:rsidRDefault="00AA1415" w:rsidP="00AA1415">
            <w:pPr>
              <w:tabs>
                <w:tab w:val="left" w:pos="890"/>
              </w:tabs>
              <w:spacing w:line="216" w:lineRule="auto"/>
              <w:jc w:val="both"/>
              <w:rPr>
                <w:rFonts w:ascii="Times New Roman" w:hAnsi="Times New Roman" w:cs="Times New Roman"/>
                <w:sz w:val="18"/>
                <w:szCs w:val="18"/>
              </w:rPr>
            </w:pPr>
          </w:p>
          <w:p w14:paraId="660E0993" w14:textId="77777777" w:rsidR="00AA1415" w:rsidRPr="00AA1415" w:rsidRDefault="00AA1415" w:rsidP="00AA1415">
            <w:pPr>
              <w:tabs>
                <w:tab w:val="left" w:pos="890"/>
              </w:tabs>
              <w:spacing w:line="216" w:lineRule="auto"/>
              <w:jc w:val="both"/>
              <w:rPr>
                <w:rFonts w:ascii="Times New Roman" w:hAnsi="Times New Roman" w:cs="Times New Roman"/>
                <w:sz w:val="18"/>
                <w:szCs w:val="18"/>
              </w:rPr>
            </w:pPr>
            <w:r w:rsidRPr="00AA1415">
              <w:rPr>
                <w:rFonts w:ascii="Times New Roman" w:hAnsi="Times New Roman" w:cs="Times New Roman"/>
                <w:sz w:val="18"/>
                <w:szCs w:val="18"/>
              </w:rPr>
              <w:t>V prostredí univerzity definuje procesy, postupy a štruktúry Smernica 198 - Podpora uchádzačov o štúdium a študentov so špecifickými potrebami na UNIZA a Smernica 209 - Študijný poriadok pre I. a II. stupeň vysokoškolského štúdia na UNIZA.</w:t>
            </w:r>
          </w:p>
          <w:p w14:paraId="439243FD" w14:textId="77777777" w:rsidR="00AA1415" w:rsidRPr="00AA1415" w:rsidRDefault="00AA1415" w:rsidP="00AA1415">
            <w:pPr>
              <w:tabs>
                <w:tab w:val="left" w:pos="890"/>
              </w:tabs>
              <w:spacing w:line="216" w:lineRule="auto"/>
              <w:jc w:val="both"/>
              <w:rPr>
                <w:rFonts w:ascii="Times New Roman" w:hAnsi="Times New Roman" w:cs="Times New Roman"/>
                <w:sz w:val="18"/>
                <w:szCs w:val="18"/>
              </w:rPr>
            </w:pPr>
          </w:p>
          <w:p w14:paraId="6126F135" w14:textId="5D4716DA" w:rsidR="00556FBD" w:rsidRPr="00AA1415" w:rsidRDefault="00AA1415" w:rsidP="00AA1415">
            <w:pPr>
              <w:tabs>
                <w:tab w:val="left" w:pos="890"/>
              </w:tabs>
              <w:spacing w:line="216" w:lineRule="auto"/>
              <w:jc w:val="both"/>
              <w:rPr>
                <w:rFonts w:ascii="Times New Roman" w:hAnsi="Times New Roman" w:cs="Times New Roman"/>
              </w:rPr>
            </w:pPr>
            <w:r w:rsidRPr="00AA1415">
              <w:rPr>
                <w:rFonts w:ascii="Times New Roman" w:hAnsi="Times New Roman" w:cs="Times New Roman"/>
                <w:sz w:val="18"/>
                <w:szCs w:val="18"/>
              </w:rPr>
              <w:t>Na UNIZA a fakultách poskytujú starostlivosť o uchádzačov o štúdium a študentov so špecifickými potrebami univerzitný a fakultný koordinátor pre túto oblasť. Rozsah poskytovania primeraných úprav a podporných služieb upravuje Vyhláška MŠVVaŠ SR č. 458/2012 o minimálnych nárokoch študenta so špecifickými potrebami. Primerané úpravy transformujú do priebehu štúdia zmeny vo formách učenia, zmeny pri vykonávaní skúšok a pri hodnotení výsledkov bez znižovania požiadaviek na študijný výkon a bez zmeny charakteru študijného programu. Primerané úpravy a podporné služby slúžia na kompenzáciu dôsledkov zdravotného znevýhodnenia a/alebo porúch učenia a elimináciu bariér akademického prostredia a nezvýhodňujú postavenie študentov so špecifickými potrebami pred bežnými študentami.  Rozsah poskytovania primeraných úprav a podporných služieb závisí od konkrétnej potreby študenta, aktuálnych podmienok a požiadaviek na štúdium, dostupnosti a efektívnosti využitia kompenzačných pomôcok a asistenčných technológií. Primerané úpravy sú poskytované tak, aby sa neznižovali akademické štandardy, nároky na osvojenie si vedomostí, zručností a kompetencií potrebných pre získanie kvalifikácie v danom študijnom programe.</w:t>
            </w:r>
          </w:p>
        </w:tc>
      </w:tr>
      <w:tr w:rsidR="00556FBD" w14:paraId="757B3F6C" w14:textId="77777777" w:rsidTr="00A10D6F">
        <w:tc>
          <w:tcPr>
            <w:tcW w:w="679" w:type="dxa"/>
            <w:vMerge/>
          </w:tcPr>
          <w:p w14:paraId="5EE15B26" w14:textId="77777777" w:rsidR="00556FBD" w:rsidRPr="00EA00DE" w:rsidRDefault="00556FBD" w:rsidP="00A10D6F">
            <w:pPr>
              <w:spacing w:line="216" w:lineRule="auto"/>
              <w:jc w:val="both"/>
              <w:rPr>
                <w:bCs/>
                <w:iCs/>
              </w:rPr>
            </w:pPr>
          </w:p>
        </w:tc>
        <w:tc>
          <w:tcPr>
            <w:tcW w:w="10102" w:type="dxa"/>
            <w:gridSpan w:val="7"/>
            <w:shd w:val="clear" w:color="auto" w:fill="F2F2F2" w:themeFill="background1" w:themeFillShade="F2"/>
          </w:tcPr>
          <w:p w14:paraId="06729999" w14:textId="77777777" w:rsidR="00556FBD" w:rsidRPr="002730BB" w:rsidRDefault="00556FBD" w:rsidP="00A10D6F">
            <w:pPr>
              <w:spacing w:line="216" w:lineRule="auto"/>
              <w:jc w:val="both"/>
              <w:rPr>
                <w:rFonts w:cstheme="minorHAnsi"/>
                <w:b/>
                <w:bCs/>
              </w:rPr>
            </w:pPr>
            <w:r w:rsidRPr="002730BB">
              <w:rPr>
                <w:rFonts w:cstheme="minorHAnsi"/>
                <w:b/>
                <w:bCs/>
              </w:rPr>
              <w:t>Postupy podávania podnetov a odvolaní zo strany študenta</w:t>
            </w:r>
          </w:p>
        </w:tc>
      </w:tr>
      <w:tr w:rsidR="00556FBD" w:rsidRPr="00AA1415" w14:paraId="42740B1C" w14:textId="77777777" w:rsidTr="00A10D6F">
        <w:trPr>
          <w:trHeight w:val="2009"/>
        </w:trPr>
        <w:tc>
          <w:tcPr>
            <w:tcW w:w="679" w:type="dxa"/>
            <w:vMerge/>
          </w:tcPr>
          <w:p w14:paraId="143CFEF5" w14:textId="77777777" w:rsidR="00556FBD" w:rsidRPr="00EA00DE" w:rsidRDefault="00556FBD" w:rsidP="00A10D6F">
            <w:pPr>
              <w:spacing w:line="216" w:lineRule="auto"/>
              <w:jc w:val="both"/>
              <w:rPr>
                <w:bCs/>
                <w:iCs/>
              </w:rPr>
            </w:pPr>
          </w:p>
        </w:tc>
        <w:tc>
          <w:tcPr>
            <w:tcW w:w="10102" w:type="dxa"/>
            <w:gridSpan w:val="7"/>
          </w:tcPr>
          <w:p w14:paraId="3B792AE2" w14:textId="77777777" w:rsidR="00AA1415" w:rsidRPr="00AA1415" w:rsidRDefault="00AA1415" w:rsidP="00AA1415">
            <w:pPr>
              <w:spacing w:line="216" w:lineRule="auto"/>
              <w:jc w:val="both"/>
              <w:rPr>
                <w:rFonts w:ascii="Times New Roman" w:hAnsi="Times New Roman" w:cs="Times New Roman"/>
                <w:sz w:val="18"/>
                <w:szCs w:val="18"/>
              </w:rPr>
            </w:pPr>
            <w:r w:rsidRPr="00AA1415">
              <w:rPr>
                <w:rFonts w:ascii="Times New Roman" w:hAnsi="Times New Roman" w:cs="Times New Roman"/>
                <w:sz w:val="18"/>
                <w:szCs w:val="18"/>
              </w:rPr>
              <w:t>Študent slobodne vyjadruje svoje odborné názory, ctí slobodu slova a kritického myslenia, slobodnú výmenu názorov a informácií. Pri riešení problémov vyučovacieho procesu a organizácie života na UNIZA sa s dôverou obracia na svojich pedagógov, akademických funkcionárov a členov akademického senátu.</w:t>
            </w:r>
          </w:p>
          <w:p w14:paraId="326EF9DE" w14:textId="77777777" w:rsidR="00AA1415" w:rsidRPr="00AA1415" w:rsidRDefault="00AA1415" w:rsidP="00AA1415">
            <w:pPr>
              <w:spacing w:line="216" w:lineRule="auto"/>
              <w:jc w:val="both"/>
              <w:rPr>
                <w:rFonts w:ascii="Times New Roman" w:hAnsi="Times New Roman" w:cs="Times New Roman"/>
                <w:sz w:val="18"/>
                <w:szCs w:val="18"/>
              </w:rPr>
            </w:pPr>
          </w:p>
          <w:p w14:paraId="6674845A" w14:textId="77777777" w:rsidR="00AA1415" w:rsidRPr="00AA1415" w:rsidRDefault="00AA1415" w:rsidP="00AA1415">
            <w:pPr>
              <w:spacing w:line="216" w:lineRule="auto"/>
              <w:jc w:val="both"/>
              <w:rPr>
                <w:rFonts w:ascii="Times New Roman" w:hAnsi="Times New Roman" w:cs="Times New Roman"/>
                <w:sz w:val="18"/>
                <w:szCs w:val="18"/>
              </w:rPr>
            </w:pPr>
            <w:r w:rsidRPr="00AA1415">
              <w:rPr>
                <w:rFonts w:ascii="Times New Roman" w:hAnsi="Times New Roman" w:cs="Times New Roman"/>
                <w:sz w:val="18"/>
                <w:szCs w:val="18"/>
              </w:rPr>
              <w:t>Na fakulte môžu študenti okrem vyššie uvedených možností svoje podnety adresovať tútorovi svojej študijnej skupiny, študijnému poradcovi (tútori a študijní poradcovia sú na fakulte menovaní príkazom dekana vždy na začiatku akademického roka), môžu sa obrátiť na zástupcov študentskej podpory (skupiny vytvorené pre účely komunikácie a poradenstva).</w:t>
            </w:r>
          </w:p>
          <w:p w14:paraId="1F064E35" w14:textId="77777777" w:rsidR="00AA1415" w:rsidRPr="00AA1415" w:rsidRDefault="00AA1415" w:rsidP="00AA1415">
            <w:pPr>
              <w:spacing w:line="216" w:lineRule="auto"/>
              <w:jc w:val="both"/>
              <w:rPr>
                <w:rFonts w:ascii="Times New Roman" w:hAnsi="Times New Roman" w:cs="Times New Roman"/>
                <w:sz w:val="18"/>
                <w:szCs w:val="18"/>
              </w:rPr>
            </w:pPr>
          </w:p>
          <w:p w14:paraId="4FF3151B" w14:textId="77777777" w:rsidR="00AA1415" w:rsidRPr="00AA1415" w:rsidRDefault="00AA1415" w:rsidP="00AA1415">
            <w:pPr>
              <w:spacing w:line="216" w:lineRule="auto"/>
              <w:jc w:val="both"/>
              <w:rPr>
                <w:rFonts w:ascii="Times New Roman" w:hAnsi="Times New Roman" w:cs="Times New Roman"/>
                <w:sz w:val="18"/>
                <w:szCs w:val="18"/>
              </w:rPr>
            </w:pPr>
            <w:r w:rsidRPr="00AA1415">
              <w:rPr>
                <w:rFonts w:ascii="Times New Roman" w:hAnsi="Times New Roman" w:cs="Times New Roman"/>
                <w:sz w:val="18"/>
                <w:szCs w:val="18"/>
              </w:rPr>
              <w:t>V závislosti od podstaty podnetu sa podnetom zaoberá osoba zodpovedná za príslušnú oblasť (dekan, prodekani, garanti, vedúci katedier), poprípade zriadená príslušná komisia (disciplinárna, etická).</w:t>
            </w:r>
          </w:p>
          <w:p w14:paraId="3B7D7C15" w14:textId="77777777" w:rsidR="00AA1415" w:rsidRPr="00AA1415" w:rsidRDefault="00AA1415" w:rsidP="00AA1415">
            <w:pPr>
              <w:spacing w:line="216" w:lineRule="auto"/>
              <w:jc w:val="both"/>
              <w:rPr>
                <w:rFonts w:ascii="Times New Roman" w:hAnsi="Times New Roman" w:cs="Times New Roman"/>
                <w:sz w:val="18"/>
                <w:szCs w:val="18"/>
              </w:rPr>
            </w:pPr>
          </w:p>
          <w:p w14:paraId="030DC610" w14:textId="580E1236" w:rsidR="00556FBD" w:rsidRPr="00AA1415" w:rsidRDefault="00AA1415" w:rsidP="00AA1415">
            <w:pPr>
              <w:spacing w:line="216" w:lineRule="auto"/>
              <w:jc w:val="both"/>
              <w:rPr>
                <w:rFonts w:ascii="Times New Roman" w:hAnsi="Times New Roman" w:cs="Times New Roman"/>
                <w:sz w:val="18"/>
                <w:szCs w:val="18"/>
              </w:rPr>
            </w:pPr>
            <w:r w:rsidRPr="00AA1415">
              <w:rPr>
                <w:rFonts w:ascii="Times New Roman" w:hAnsi="Times New Roman" w:cs="Times New Roman"/>
                <w:sz w:val="18"/>
                <w:szCs w:val="18"/>
              </w:rPr>
              <w:t>Na úrovni univerzity definuje procesy, postupy a štruktúry Smernica 209 – Študijný poriadok pre I. a II.stupeň vysokoškolského štúdia na Žilinskej univerzite v Žiline.</w:t>
            </w:r>
          </w:p>
        </w:tc>
      </w:tr>
    </w:tbl>
    <w:p w14:paraId="78DB0CF5" w14:textId="77777777" w:rsidR="00556FBD" w:rsidRDefault="00556FBD" w:rsidP="00556FBD">
      <w:pPr>
        <w:rPr>
          <w:rFonts w:cstheme="minorHAnsi"/>
          <w:sz w:val="16"/>
          <w:szCs w:val="16"/>
        </w:rPr>
      </w:pPr>
    </w:p>
    <w:tbl>
      <w:tblPr>
        <w:tblStyle w:val="Mriekatabuky"/>
        <w:tblW w:w="10781" w:type="dxa"/>
        <w:tblInd w:w="-714" w:type="dxa"/>
        <w:tblLayout w:type="fixed"/>
        <w:tblLook w:val="04A0" w:firstRow="1" w:lastRow="0" w:firstColumn="1" w:lastColumn="0" w:noHBand="0" w:noVBand="1"/>
      </w:tblPr>
      <w:tblGrid>
        <w:gridCol w:w="567"/>
        <w:gridCol w:w="10214"/>
      </w:tblGrid>
      <w:tr w:rsidR="00556FBD" w:rsidRPr="00A82E4F" w14:paraId="1EBBCC3D" w14:textId="77777777" w:rsidTr="00A10D6F">
        <w:trPr>
          <w:trHeight w:val="342"/>
        </w:trPr>
        <w:tc>
          <w:tcPr>
            <w:tcW w:w="567" w:type="dxa"/>
            <w:shd w:val="clear" w:color="auto" w:fill="2E74B5" w:themeFill="accent1" w:themeFillShade="BF"/>
          </w:tcPr>
          <w:p w14:paraId="068D1768" w14:textId="77777777" w:rsidR="00556FBD" w:rsidRPr="00A82E4F" w:rsidRDefault="00556FBD" w:rsidP="00A10D6F">
            <w:pPr>
              <w:spacing w:line="216" w:lineRule="auto"/>
              <w:jc w:val="both"/>
              <w:rPr>
                <w:rFonts w:cstheme="minorHAnsi"/>
                <w:b/>
                <w:iCs/>
                <w:color w:val="FFFFFF" w:themeColor="background1"/>
              </w:rPr>
            </w:pPr>
            <w:r w:rsidRPr="00A82E4F">
              <w:rPr>
                <w:rFonts w:cstheme="minorHAnsi"/>
                <w:b/>
                <w:iCs/>
                <w:color w:val="FFFFFF" w:themeColor="background1"/>
              </w:rPr>
              <w:t>5.</w:t>
            </w:r>
          </w:p>
        </w:tc>
        <w:tc>
          <w:tcPr>
            <w:tcW w:w="10214" w:type="dxa"/>
            <w:shd w:val="clear" w:color="auto" w:fill="2E74B5" w:themeFill="accent1" w:themeFillShade="BF"/>
            <w:vAlign w:val="center"/>
          </w:tcPr>
          <w:p w14:paraId="6DC7A2C2" w14:textId="77777777" w:rsidR="00556FBD" w:rsidRPr="00A82E4F" w:rsidRDefault="00556FBD" w:rsidP="00A10D6F">
            <w:pPr>
              <w:autoSpaceDE w:val="0"/>
              <w:autoSpaceDN w:val="0"/>
              <w:adjustRightInd w:val="0"/>
              <w:jc w:val="both"/>
              <w:rPr>
                <w:rFonts w:cstheme="minorHAnsi"/>
                <w:b/>
                <w:bCs/>
                <w:color w:val="FFFFFF" w:themeColor="background1"/>
              </w:rPr>
            </w:pPr>
            <w:r w:rsidRPr="00A82E4F">
              <w:rPr>
                <w:rFonts w:cstheme="minorHAnsi"/>
                <w:b/>
                <w:bCs/>
                <w:color w:val="FFFFFF" w:themeColor="background1"/>
              </w:rPr>
              <w:t xml:space="preserve">Informačné listy predmetov študijného programu </w:t>
            </w:r>
            <w:r w:rsidRPr="00A82E4F">
              <w:rPr>
                <w:rFonts w:cstheme="minorHAnsi"/>
                <w:i/>
                <w:iCs/>
                <w:color w:val="FFFFFF" w:themeColor="background1"/>
              </w:rPr>
              <w:t>(v štruktúre podľa vyhlášky č. 614/2002 Z. z.)</w:t>
            </w:r>
          </w:p>
        </w:tc>
      </w:tr>
      <w:tr w:rsidR="00556FBD" w14:paraId="44A3F6FB" w14:textId="77777777" w:rsidTr="00A10D6F">
        <w:trPr>
          <w:trHeight w:val="311"/>
        </w:trPr>
        <w:tc>
          <w:tcPr>
            <w:tcW w:w="567" w:type="dxa"/>
            <w:shd w:val="clear" w:color="auto" w:fill="F2F2F2" w:themeFill="background1" w:themeFillShade="F2"/>
          </w:tcPr>
          <w:p w14:paraId="2596F908" w14:textId="77777777" w:rsidR="00556FBD" w:rsidRDefault="00556FBD" w:rsidP="00A10D6F">
            <w:pPr>
              <w:spacing w:line="216" w:lineRule="auto"/>
              <w:jc w:val="both"/>
              <w:rPr>
                <w:rFonts w:cstheme="minorHAnsi"/>
                <w:b/>
                <w:iCs/>
              </w:rPr>
            </w:pPr>
          </w:p>
        </w:tc>
        <w:tc>
          <w:tcPr>
            <w:tcW w:w="10214" w:type="dxa"/>
            <w:shd w:val="clear" w:color="auto" w:fill="F2F2F2" w:themeFill="background1" w:themeFillShade="F2"/>
          </w:tcPr>
          <w:tbl>
            <w:tblPr>
              <w:tblW w:w="0" w:type="auto"/>
              <w:tblCellSpacing w:w="7" w:type="dxa"/>
              <w:tblLayout w:type="fixed"/>
              <w:tblCellMar>
                <w:top w:w="15" w:type="dxa"/>
                <w:left w:w="15" w:type="dxa"/>
                <w:bottom w:w="15" w:type="dxa"/>
                <w:right w:w="15" w:type="dxa"/>
              </w:tblCellMar>
              <w:tblLook w:val="04A0" w:firstRow="1" w:lastRow="0" w:firstColumn="1" w:lastColumn="0" w:noHBand="0" w:noVBand="1"/>
            </w:tblPr>
            <w:tblGrid>
              <w:gridCol w:w="9072"/>
            </w:tblGrid>
            <w:tr w:rsidR="00D634F3" w:rsidRPr="00D634F3" w14:paraId="530B88D5" w14:textId="77777777" w:rsidTr="00D634F3">
              <w:trPr>
                <w:tblCellSpacing w:w="7" w:type="dxa"/>
              </w:trPr>
              <w:tc>
                <w:tcPr>
                  <w:tcW w:w="9044" w:type="dxa"/>
                  <w:vAlign w:val="center"/>
                  <w:hideMark/>
                </w:tcPr>
                <w:p w14:paraId="3855EA55"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Povinné predmety</w:t>
                  </w:r>
                </w:p>
              </w:tc>
            </w:tr>
            <w:tr w:rsidR="00D634F3" w:rsidRPr="00D634F3" w14:paraId="7DD0AB7C" w14:textId="77777777" w:rsidTr="00D634F3">
              <w:trPr>
                <w:tblCellSpacing w:w="7" w:type="dxa"/>
              </w:trPr>
              <w:tc>
                <w:tcPr>
                  <w:tcW w:w="9044" w:type="dxa"/>
                  <w:vAlign w:val="center"/>
                  <w:hideMark/>
                </w:tcPr>
                <w:tbl>
                  <w:tblPr>
                    <w:tblW w:w="5000" w:type="pct"/>
                    <w:tblCellSpacing w:w="7" w:type="dxa"/>
                    <w:tblLayout w:type="fixed"/>
                    <w:tblCellMar>
                      <w:top w:w="15" w:type="dxa"/>
                      <w:left w:w="15" w:type="dxa"/>
                      <w:bottom w:w="15" w:type="dxa"/>
                      <w:right w:w="15" w:type="dxa"/>
                    </w:tblCellMar>
                    <w:tblLook w:val="04A0" w:firstRow="1" w:lastRow="0" w:firstColumn="1" w:lastColumn="0" w:noHBand="0" w:noVBand="1"/>
                  </w:tblPr>
                  <w:tblGrid>
                    <w:gridCol w:w="475"/>
                    <w:gridCol w:w="504"/>
                    <w:gridCol w:w="904"/>
                    <w:gridCol w:w="1628"/>
                    <w:gridCol w:w="1026"/>
                    <w:gridCol w:w="732"/>
                    <w:gridCol w:w="713"/>
                    <w:gridCol w:w="781"/>
                    <w:gridCol w:w="640"/>
                    <w:gridCol w:w="596"/>
                    <w:gridCol w:w="1015"/>
                  </w:tblGrid>
                  <w:tr w:rsidR="00D634F3" w:rsidRPr="00D634F3" w14:paraId="5A434720" w14:textId="77777777">
                    <w:trPr>
                      <w:tblCellSpacing w:w="7" w:type="dxa"/>
                    </w:trPr>
                    <w:tc>
                      <w:tcPr>
                        <w:tcW w:w="454" w:type="dxa"/>
                        <w:vAlign w:val="center"/>
                        <w:hideMark/>
                      </w:tcPr>
                      <w:p w14:paraId="7C8D37EE" w14:textId="77777777" w:rsidR="00D634F3" w:rsidRPr="00D634F3" w:rsidRDefault="00D634F3" w:rsidP="00D634F3">
                        <w:pPr>
                          <w:spacing w:after="0" w:line="240" w:lineRule="auto"/>
                          <w:jc w:val="center"/>
                          <w:rPr>
                            <w:rFonts w:ascii="Times New Roman" w:eastAsia="Times New Roman" w:hAnsi="Times New Roman" w:cs="Times New Roman"/>
                            <w:b/>
                            <w:bCs/>
                            <w:sz w:val="18"/>
                            <w:szCs w:val="18"/>
                            <w:lang w:eastAsia="sk-SK"/>
                          </w:rPr>
                        </w:pPr>
                        <w:r w:rsidRPr="00D634F3">
                          <w:rPr>
                            <w:rFonts w:ascii="Times New Roman" w:eastAsia="Times New Roman" w:hAnsi="Times New Roman" w:cs="Times New Roman"/>
                            <w:b/>
                            <w:bCs/>
                            <w:sz w:val="18"/>
                            <w:szCs w:val="18"/>
                            <w:lang w:eastAsia="sk-SK"/>
                          </w:rPr>
                          <w:t>Roč.</w:t>
                        </w:r>
                      </w:p>
                    </w:tc>
                    <w:tc>
                      <w:tcPr>
                        <w:tcW w:w="490" w:type="dxa"/>
                        <w:vAlign w:val="center"/>
                        <w:hideMark/>
                      </w:tcPr>
                      <w:p w14:paraId="50A79C85" w14:textId="77777777" w:rsidR="00D634F3" w:rsidRPr="00D634F3" w:rsidRDefault="00D634F3" w:rsidP="00D634F3">
                        <w:pPr>
                          <w:spacing w:after="0" w:line="240" w:lineRule="auto"/>
                          <w:jc w:val="center"/>
                          <w:rPr>
                            <w:rFonts w:ascii="Times New Roman" w:eastAsia="Times New Roman" w:hAnsi="Times New Roman" w:cs="Times New Roman"/>
                            <w:b/>
                            <w:bCs/>
                            <w:sz w:val="18"/>
                            <w:szCs w:val="18"/>
                            <w:lang w:eastAsia="sk-SK"/>
                          </w:rPr>
                        </w:pPr>
                        <w:r w:rsidRPr="00D634F3">
                          <w:rPr>
                            <w:rFonts w:ascii="Times New Roman" w:eastAsia="Times New Roman" w:hAnsi="Times New Roman" w:cs="Times New Roman"/>
                            <w:b/>
                            <w:bCs/>
                            <w:sz w:val="18"/>
                            <w:szCs w:val="18"/>
                            <w:lang w:eastAsia="sk-SK"/>
                          </w:rPr>
                          <w:t>Sem.</w:t>
                        </w:r>
                      </w:p>
                    </w:tc>
                    <w:tc>
                      <w:tcPr>
                        <w:tcW w:w="890" w:type="dxa"/>
                        <w:vAlign w:val="center"/>
                        <w:hideMark/>
                      </w:tcPr>
                      <w:p w14:paraId="492C8C48" w14:textId="77777777" w:rsidR="00D634F3" w:rsidRPr="00D634F3" w:rsidRDefault="00D634F3" w:rsidP="00D634F3">
                        <w:pPr>
                          <w:spacing w:after="0" w:line="240" w:lineRule="auto"/>
                          <w:jc w:val="center"/>
                          <w:rPr>
                            <w:rFonts w:ascii="Times New Roman" w:eastAsia="Times New Roman" w:hAnsi="Times New Roman" w:cs="Times New Roman"/>
                            <w:b/>
                            <w:bCs/>
                            <w:sz w:val="18"/>
                            <w:szCs w:val="18"/>
                            <w:lang w:eastAsia="sk-SK"/>
                          </w:rPr>
                        </w:pPr>
                        <w:r w:rsidRPr="00D634F3">
                          <w:rPr>
                            <w:rFonts w:ascii="Times New Roman" w:eastAsia="Times New Roman" w:hAnsi="Times New Roman" w:cs="Times New Roman"/>
                            <w:b/>
                            <w:bCs/>
                            <w:sz w:val="18"/>
                            <w:szCs w:val="18"/>
                            <w:lang w:eastAsia="sk-SK"/>
                          </w:rPr>
                          <w:t>Kód</w:t>
                        </w:r>
                      </w:p>
                    </w:tc>
                    <w:tc>
                      <w:tcPr>
                        <w:tcW w:w="1614" w:type="dxa"/>
                        <w:vAlign w:val="center"/>
                        <w:hideMark/>
                      </w:tcPr>
                      <w:p w14:paraId="4D0E8A8F" w14:textId="77777777" w:rsidR="00D634F3" w:rsidRPr="00D634F3" w:rsidRDefault="00D634F3" w:rsidP="00D634F3">
                        <w:pPr>
                          <w:spacing w:after="0" w:line="240" w:lineRule="auto"/>
                          <w:jc w:val="center"/>
                          <w:rPr>
                            <w:rFonts w:ascii="Times New Roman" w:eastAsia="Times New Roman" w:hAnsi="Times New Roman" w:cs="Times New Roman"/>
                            <w:b/>
                            <w:bCs/>
                            <w:sz w:val="18"/>
                            <w:szCs w:val="18"/>
                            <w:lang w:eastAsia="sk-SK"/>
                          </w:rPr>
                        </w:pPr>
                        <w:r w:rsidRPr="00D634F3">
                          <w:rPr>
                            <w:rFonts w:ascii="Times New Roman" w:eastAsia="Times New Roman" w:hAnsi="Times New Roman" w:cs="Times New Roman"/>
                            <w:b/>
                            <w:bCs/>
                            <w:sz w:val="18"/>
                            <w:szCs w:val="18"/>
                            <w:lang w:eastAsia="sk-SK"/>
                          </w:rPr>
                          <w:t>Predmet</w:t>
                        </w:r>
                      </w:p>
                    </w:tc>
                    <w:tc>
                      <w:tcPr>
                        <w:tcW w:w="1012" w:type="dxa"/>
                        <w:vAlign w:val="center"/>
                        <w:hideMark/>
                      </w:tcPr>
                      <w:p w14:paraId="41E67913" w14:textId="77777777" w:rsidR="00D634F3" w:rsidRPr="00D634F3" w:rsidRDefault="00D634F3" w:rsidP="00D634F3">
                        <w:pPr>
                          <w:spacing w:after="0" w:line="240" w:lineRule="auto"/>
                          <w:jc w:val="center"/>
                          <w:rPr>
                            <w:rFonts w:ascii="Times New Roman" w:eastAsia="Times New Roman" w:hAnsi="Times New Roman" w:cs="Times New Roman"/>
                            <w:b/>
                            <w:bCs/>
                            <w:sz w:val="18"/>
                            <w:szCs w:val="18"/>
                            <w:lang w:eastAsia="sk-SK"/>
                          </w:rPr>
                        </w:pPr>
                        <w:r w:rsidRPr="00D634F3">
                          <w:rPr>
                            <w:rFonts w:ascii="Times New Roman" w:eastAsia="Times New Roman" w:hAnsi="Times New Roman" w:cs="Times New Roman"/>
                            <w:b/>
                            <w:bCs/>
                            <w:sz w:val="18"/>
                            <w:szCs w:val="18"/>
                            <w:lang w:eastAsia="sk-SK"/>
                          </w:rPr>
                          <w:t>Skratka</w:t>
                        </w:r>
                      </w:p>
                    </w:tc>
                    <w:tc>
                      <w:tcPr>
                        <w:tcW w:w="718" w:type="dxa"/>
                        <w:vAlign w:val="center"/>
                        <w:hideMark/>
                      </w:tcPr>
                      <w:p w14:paraId="41BFA1AC" w14:textId="77777777" w:rsidR="00D634F3" w:rsidRPr="00D634F3" w:rsidRDefault="00D634F3" w:rsidP="00D634F3">
                        <w:pPr>
                          <w:spacing w:after="0" w:line="240" w:lineRule="auto"/>
                          <w:jc w:val="center"/>
                          <w:rPr>
                            <w:rFonts w:ascii="Times New Roman" w:eastAsia="Times New Roman" w:hAnsi="Times New Roman" w:cs="Times New Roman"/>
                            <w:b/>
                            <w:bCs/>
                            <w:sz w:val="18"/>
                            <w:szCs w:val="18"/>
                            <w:lang w:eastAsia="sk-SK"/>
                          </w:rPr>
                        </w:pPr>
                        <w:r w:rsidRPr="00D634F3">
                          <w:rPr>
                            <w:rFonts w:ascii="Times New Roman" w:eastAsia="Times New Roman" w:hAnsi="Times New Roman" w:cs="Times New Roman"/>
                            <w:b/>
                            <w:bCs/>
                            <w:sz w:val="18"/>
                            <w:szCs w:val="18"/>
                            <w:lang w:eastAsia="sk-SK"/>
                          </w:rPr>
                          <w:t>Rozsah</w:t>
                        </w:r>
                      </w:p>
                    </w:tc>
                    <w:tc>
                      <w:tcPr>
                        <w:tcW w:w="699" w:type="dxa"/>
                        <w:vAlign w:val="center"/>
                        <w:hideMark/>
                      </w:tcPr>
                      <w:p w14:paraId="6FAA202B" w14:textId="77777777" w:rsidR="00D634F3" w:rsidRPr="00D634F3" w:rsidRDefault="00D634F3" w:rsidP="00D634F3">
                        <w:pPr>
                          <w:spacing w:after="0" w:line="240" w:lineRule="auto"/>
                          <w:jc w:val="center"/>
                          <w:rPr>
                            <w:rFonts w:ascii="Times New Roman" w:eastAsia="Times New Roman" w:hAnsi="Times New Roman" w:cs="Times New Roman"/>
                            <w:b/>
                            <w:bCs/>
                            <w:sz w:val="18"/>
                            <w:szCs w:val="18"/>
                            <w:lang w:eastAsia="sk-SK"/>
                          </w:rPr>
                        </w:pPr>
                        <w:r w:rsidRPr="00D634F3">
                          <w:rPr>
                            <w:rFonts w:ascii="Times New Roman" w:eastAsia="Times New Roman" w:hAnsi="Times New Roman" w:cs="Times New Roman"/>
                            <w:b/>
                            <w:bCs/>
                            <w:sz w:val="18"/>
                            <w:szCs w:val="18"/>
                            <w:lang w:eastAsia="sk-SK"/>
                          </w:rPr>
                          <w:t>Ukonč.</w:t>
                        </w:r>
                      </w:p>
                    </w:tc>
                    <w:tc>
                      <w:tcPr>
                        <w:tcW w:w="767" w:type="dxa"/>
                        <w:vAlign w:val="center"/>
                        <w:hideMark/>
                      </w:tcPr>
                      <w:p w14:paraId="6CA105E8" w14:textId="77777777" w:rsidR="00D634F3" w:rsidRPr="00D634F3" w:rsidRDefault="00D634F3" w:rsidP="00D634F3">
                        <w:pPr>
                          <w:spacing w:after="0" w:line="240" w:lineRule="auto"/>
                          <w:jc w:val="center"/>
                          <w:rPr>
                            <w:rFonts w:ascii="Times New Roman" w:eastAsia="Times New Roman" w:hAnsi="Times New Roman" w:cs="Times New Roman"/>
                            <w:b/>
                            <w:bCs/>
                            <w:sz w:val="18"/>
                            <w:szCs w:val="18"/>
                            <w:lang w:eastAsia="sk-SK"/>
                          </w:rPr>
                        </w:pPr>
                        <w:r w:rsidRPr="00D634F3">
                          <w:rPr>
                            <w:rFonts w:ascii="Times New Roman" w:eastAsia="Times New Roman" w:hAnsi="Times New Roman" w:cs="Times New Roman"/>
                            <w:b/>
                            <w:bCs/>
                            <w:sz w:val="18"/>
                            <w:szCs w:val="18"/>
                            <w:lang w:eastAsia="sk-SK"/>
                          </w:rPr>
                          <w:t>Kredity</w:t>
                        </w:r>
                      </w:p>
                    </w:tc>
                    <w:tc>
                      <w:tcPr>
                        <w:tcW w:w="626" w:type="dxa"/>
                        <w:vAlign w:val="center"/>
                        <w:hideMark/>
                      </w:tcPr>
                      <w:p w14:paraId="786C91E2" w14:textId="77777777" w:rsidR="00D634F3" w:rsidRPr="00D634F3" w:rsidRDefault="00D634F3" w:rsidP="00D634F3">
                        <w:pPr>
                          <w:spacing w:after="0" w:line="240" w:lineRule="auto"/>
                          <w:jc w:val="center"/>
                          <w:rPr>
                            <w:rFonts w:ascii="Times New Roman" w:eastAsia="Times New Roman" w:hAnsi="Times New Roman" w:cs="Times New Roman"/>
                            <w:b/>
                            <w:bCs/>
                            <w:sz w:val="18"/>
                            <w:szCs w:val="18"/>
                            <w:lang w:eastAsia="sk-SK"/>
                          </w:rPr>
                        </w:pPr>
                        <w:r w:rsidRPr="00D634F3">
                          <w:rPr>
                            <w:rFonts w:ascii="Times New Roman" w:eastAsia="Times New Roman" w:hAnsi="Times New Roman" w:cs="Times New Roman"/>
                            <w:b/>
                            <w:bCs/>
                            <w:sz w:val="18"/>
                            <w:szCs w:val="18"/>
                            <w:lang w:eastAsia="sk-SK"/>
                          </w:rPr>
                          <w:t>Profil.</w:t>
                        </w:r>
                      </w:p>
                    </w:tc>
                    <w:tc>
                      <w:tcPr>
                        <w:tcW w:w="582" w:type="dxa"/>
                        <w:vAlign w:val="center"/>
                        <w:hideMark/>
                      </w:tcPr>
                      <w:p w14:paraId="78258E00" w14:textId="77777777" w:rsidR="00D634F3" w:rsidRPr="00D634F3" w:rsidRDefault="00D634F3" w:rsidP="00D634F3">
                        <w:pPr>
                          <w:spacing w:after="0" w:line="240" w:lineRule="auto"/>
                          <w:jc w:val="center"/>
                          <w:rPr>
                            <w:rFonts w:ascii="Times New Roman" w:eastAsia="Times New Roman" w:hAnsi="Times New Roman" w:cs="Times New Roman"/>
                            <w:b/>
                            <w:bCs/>
                            <w:sz w:val="18"/>
                            <w:szCs w:val="18"/>
                            <w:lang w:eastAsia="sk-SK"/>
                          </w:rPr>
                        </w:pPr>
                        <w:r w:rsidRPr="00D634F3">
                          <w:rPr>
                            <w:rFonts w:ascii="Times New Roman" w:eastAsia="Times New Roman" w:hAnsi="Times New Roman" w:cs="Times New Roman"/>
                            <w:b/>
                            <w:bCs/>
                            <w:sz w:val="18"/>
                            <w:szCs w:val="18"/>
                            <w:lang w:eastAsia="sk-SK"/>
                          </w:rPr>
                          <w:t>Jadro</w:t>
                        </w:r>
                      </w:p>
                    </w:tc>
                    <w:tc>
                      <w:tcPr>
                        <w:tcW w:w="994" w:type="dxa"/>
                        <w:vAlign w:val="center"/>
                        <w:hideMark/>
                      </w:tcPr>
                      <w:p w14:paraId="53C57C6D" w14:textId="77777777" w:rsidR="00D634F3" w:rsidRPr="00D634F3" w:rsidRDefault="00D634F3" w:rsidP="00D634F3">
                        <w:pPr>
                          <w:spacing w:after="0" w:line="240" w:lineRule="auto"/>
                          <w:jc w:val="center"/>
                          <w:rPr>
                            <w:rFonts w:ascii="Times New Roman" w:eastAsia="Times New Roman" w:hAnsi="Times New Roman" w:cs="Times New Roman"/>
                            <w:b/>
                            <w:bCs/>
                            <w:sz w:val="18"/>
                            <w:szCs w:val="18"/>
                            <w:lang w:eastAsia="sk-SK"/>
                          </w:rPr>
                        </w:pPr>
                        <w:r w:rsidRPr="00D634F3">
                          <w:rPr>
                            <w:rFonts w:ascii="Times New Roman" w:eastAsia="Times New Roman" w:hAnsi="Times New Roman" w:cs="Times New Roman"/>
                            <w:b/>
                            <w:bCs/>
                            <w:sz w:val="18"/>
                            <w:szCs w:val="18"/>
                            <w:lang w:eastAsia="sk-SK"/>
                          </w:rPr>
                          <w:t>Garant</w:t>
                        </w:r>
                      </w:p>
                    </w:tc>
                  </w:tr>
                  <w:tr w:rsidR="00D634F3" w:rsidRPr="00D634F3" w14:paraId="246A1079" w14:textId="77777777">
                    <w:trPr>
                      <w:tblCellSpacing w:w="7" w:type="dxa"/>
                    </w:trPr>
                    <w:tc>
                      <w:tcPr>
                        <w:tcW w:w="454" w:type="dxa"/>
                        <w:vAlign w:val="center"/>
                        <w:hideMark/>
                      </w:tcPr>
                      <w:p w14:paraId="620C752F"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1</w:t>
                        </w:r>
                      </w:p>
                    </w:tc>
                    <w:tc>
                      <w:tcPr>
                        <w:tcW w:w="490" w:type="dxa"/>
                        <w:vAlign w:val="center"/>
                        <w:hideMark/>
                      </w:tcPr>
                      <w:p w14:paraId="12F86EC2"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Z</w:t>
                        </w:r>
                      </w:p>
                    </w:tc>
                    <w:tc>
                      <w:tcPr>
                        <w:tcW w:w="890" w:type="dxa"/>
                        <w:vAlign w:val="center"/>
                        <w:hideMark/>
                      </w:tcPr>
                      <w:p w14:paraId="5FBDC46B"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5B0D102</w:t>
                        </w:r>
                      </w:p>
                    </w:tc>
                    <w:tc>
                      <w:tcPr>
                        <w:tcW w:w="1614" w:type="dxa"/>
                        <w:vAlign w:val="center"/>
                        <w:hideMark/>
                      </w:tcPr>
                      <w:p w14:paraId="0E2522B4"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Manažment</w:t>
                        </w:r>
                      </w:p>
                    </w:tc>
                    <w:tc>
                      <w:tcPr>
                        <w:tcW w:w="1012" w:type="dxa"/>
                        <w:vAlign w:val="center"/>
                        <w:hideMark/>
                      </w:tcPr>
                      <w:p w14:paraId="41B10119"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Mnžmt</w:t>
                        </w:r>
                      </w:p>
                    </w:tc>
                    <w:tc>
                      <w:tcPr>
                        <w:tcW w:w="718" w:type="dxa"/>
                        <w:vAlign w:val="center"/>
                        <w:hideMark/>
                      </w:tcPr>
                      <w:p w14:paraId="3E83EE47"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2 - 2 - 0</w:t>
                        </w:r>
                      </w:p>
                    </w:tc>
                    <w:tc>
                      <w:tcPr>
                        <w:tcW w:w="699" w:type="dxa"/>
                        <w:vAlign w:val="center"/>
                        <w:hideMark/>
                      </w:tcPr>
                      <w:p w14:paraId="6658FD98"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 xml:space="preserve">S </w:t>
                        </w:r>
                      </w:p>
                    </w:tc>
                    <w:tc>
                      <w:tcPr>
                        <w:tcW w:w="767" w:type="dxa"/>
                        <w:vAlign w:val="center"/>
                        <w:hideMark/>
                      </w:tcPr>
                      <w:p w14:paraId="7F05AE52"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6</w:t>
                        </w:r>
                      </w:p>
                    </w:tc>
                    <w:tc>
                      <w:tcPr>
                        <w:tcW w:w="626" w:type="dxa"/>
                        <w:vAlign w:val="center"/>
                        <w:hideMark/>
                      </w:tcPr>
                      <w:p w14:paraId="17FD7488"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w:t>
                        </w:r>
                      </w:p>
                    </w:tc>
                    <w:tc>
                      <w:tcPr>
                        <w:tcW w:w="582" w:type="dxa"/>
                        <w:vAlign w:val="center"/>
                        <w:hideMark/>
                      </w:tcPr>
                      <w:p w14:paraId="716C38E1"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áno</w:t>
                        </w:r>
                      </w:p>
                    </w:tc>
                    <w:tc>
                      <w:tcPr>
                        <w:tcW w:w="994" w:type="dxa"/>
                        <w:vAlign w:val="center"/>
                        <w:hideMark/>
                      </w:tcPr>
                      <w:p w14:paraId="5FCF07C6"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doc. Ing. Mária Hudáková, PhD.</w:t>
                        </w:r>
                      </w:p>
                    </w:tc>
                  </w:tr>
                  <w:tr w:rsidR="00D634F3" w:rsidRPr="00D634F3" w14:paraId="7863A23A" w14:textId="77777777">
                    <w:trPr>
                      <w:tblCellSpacing w:w="7" w:type="dxa"/>
                    </w:trPr>
                    <w:tc>
                      <w:tcPr>
                        <w:tcW w:w="454" w:type="dxa"/>
                        <w:vAlign w:val="center"/>
                        <w:hideMark/>
                      </w:tcPr>
                      <w:p w14:paraId="1406A7C2"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1</w:t>
                        </w:r>
                      </w:p>
                    </w:tc>
                    <w:tc>
                      <w:tcPr>
                        <w:tcW w:w="490" w:type="dxa"/>
                        <w:vAlign w:val="center"/>
                        <w:hideMark/>
                      </w:tcPr>
                      <w:p w14:paraId="5E5E80FC"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Z</w:t>
                        </w:r>
                      </w:p>
                    </w:tc>
                    <w:tc>
                      <w:tcPr>
                        <w:tcW w:w="890" w:type="dxa"/>
                        <w:vAlign w:val="center"/>
                        <w:hideMark/>
                      </w:tcPr>
                      <w:p w14:paraId="6A8736A2"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5B0D105</w:t>
                        </w:r>
                      </w:p>
                    </w:tc>
                    <w:tc>
                      <w:tcPr>
                        <w:tcW w:w="1614" w:type="dxa"/>
                        <w:vAlign w:val="center"/>
                        <w:hideMark/>
                      </w:tcPr>
                      <w:p w14:paraId="6047E50D"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Matematický seminár</w:t>
                        </w:r>
                      </w:p>
                    </w:tc>
                    <w:tc>
                      <w:tcPr>
                        <w:tcW w:w="1012" w:type="dxa"/>
                        <w:vAlign w:val="center"/>
                        <w:hideMark/>
                      </w:tcPr>
                      <w:p w14:paraId="412B1BC2"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MatSem</w:t>
                        </w:r>
                      </w:p>
                    </w:tc>
                    <w:tc>
                      <w:tcPr>
                        <w:tcW w:w="718" w:type="dxa"/>
                        <w:vAlign w:val="center"/>
                        <w:hideMark/>
                      </w:tcPr>
                      <w:p w14:paraId="2DD4BADE"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0 - 2 - 0</w:t>
                        </w:r>
                      </w:p>
                    </w:tc>
                    <w:tc>
                      <w:tcPr>
                        <w:tcW w:w="699" w:type="dxa"/>
                        <w:vAlign w:val="center"/>
                        <w:hideMark/>
                      </w:tcPr>
                      <w:p w14:paraId="5511A4DF"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 xml:space="preserve">S </w:t>
                        </w:r>
                      </w:p>
                    </w:tc>
                    <w:tc>
                      <w:tcPr>
                        <w:tcW w:w="767" w:type="dxa"/>
                        <w:vAlign w:val="center"/>
                        <w:hideMark/>
                      </w:tcPr>
                      <w:p w14:paraId="20EEF121"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3</w:t>
                        </w:r>
                      </w:p>
                    </w:tc>
                    <w:tc>
                      <w:tcPr>
                        <w:tcW w:w="626" w:type="dxa"/>
                        <w:vAlign w:val="center"/>
                        <w:hideMark/>
                      </w:tcPr>
                      <w:p w14:paraId="09A54AF8"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w:t>
                        </w:r>
                      </w:p>
                    </w:tc>
                    <w:tc>
                      <w:tcPr>
                        <w:tcW w:w="582" w:type="dxa"/>
                        <w:vAlign w:val="center"/>
                        <w:hideMark/>
                      </w:tcPr>
                      <w:p w14:paraId="2539C69D"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w:t>
                        </w:r>
                      </w:p>
                    </w:tc>
                    <w:tc>
                      <w:tcPr>
                        <w:tcW w:w="994" w:type="dxa"/>
                        <w:vAlign w:val="center"/>
                        <w:hideMark/>
                      </w:tcPr>
                      <w:p w14:paraId="3485498E"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Ing. Michal Sibila, PhD.</w:t>
                        </w:r>
                      </w:p>
                    </w:tc>
                  </w:tr>
                  <w:tr w:rsidR="00D634F3" w:rsidRPr="00D634F3" w14:paraId="2627E7E3" w14:textId="77777777">
                    <w:trPr>
                      <w:tblCellSpacing w:w="7" w:type="dxa"/>
                    </w:trPr>
                    <w:tc>
                      <w:tcPr>
                        <w:tcW w:w="454" w:type="dxa"/>
                        <w:vAlign w:val="center"/>
                        <w:hideMark/>
                      </w:tcPr>
                      <w:p w14:paraId="21537C84"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1</w:t>
                        </w:r>
                      </w:p>
                    </w:tc>
                    <w:tc>
                      <w:tcPr>
                        <w:tcW w:w="490" w:type="dxa"/>
                        <w:vAlign w:val="center"/>
                        <w:hideMark/>
                      </w:tcPr>
                      <w:p w14:paraId="1ADC87BB"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Z</w:t>
                        </w:r>
                      </w:p>
                    </w:tc>
                    <w:tc>
                      <w:tcPr>
                        <w:tcW w:w="890" w:type="dxa"/>
                        <w:vAlign w:val="center"/>
                        <w:hideMark/>
                      </w:tcPr>
                      <w:p w14:paraId="194FD81E"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5B0D206</w:t>
                        </w:r>
                      </w:p>
                    </w:tc>
                    <w:tc>
                      <w:tcPr>
                        <w:tcW w:w="1614" w:type="dxa"/>
                        <w:vAlign w:val="center"/>
                        <w:hideMark/>
                      </w:tcPr>
                      <w:p w14:paraId="2722BFCE"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Úvod do bezpečnostného manažmentu</w:t>
                        </w:r>
                      </w:p>
                    </w:tc>
                    <w:tc>
                      <w:tcPr>
                        <w:tcW w:w="1012" w:type="dxa"/>
                        <w:vAlign w:val="center"/>
                        <w:hideMark/>
                      </w:tcPr>
                      <w:p w14:paraId="7B25118E"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UBM</w:t>
                        </w:r>
                      </w:p>
                    </w:tc>
                    <w:tc>
                      <w:tcPr>
                        <w:tcW w:w="718" w:type="dxa"/>
                        <w:vAlign w:val="center"/>
                        <w:hideMark/>
                      </w:tcPr>
                      <w:p w14:paraId="581F7EFA"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2 - 0 - 0</w:t>
                        </w:r>
                      </w:p>
                    </w:tc>
                    <w:tc>
                      <w:tcPr>
                        <w:tcW w:w="699" w:type="dxa"/>
                        <w:vAlign w:val="center"/>
                        <w:hideMark/>
                      </w:tcPr>
                      <w:p w14:paraId="4B57298A"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 xml:space="preserve">H </w:t>
                        </w:r>
                      </w:p>
                    </w:tc>
                    <w:tc>
                      <w:tcPr>
                        <w:tcW w:w="767" w:type="dxa"/>
                        <w:vAlign w:val="center"/>
                        <w:hideMark/>
                      </w:tcPr>
                      <w:p w14:paraId="69E18279"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3</w:t>
                        </w:r>
                      </w:p>
                    </w:tc>
                    <w:tc>
                      <w:tcPr>
                        <w:tcW w:w="626" w:type="dxa"/>
                        <w:vAlign w:val="center"/>
                        <w:hideMark/>
                      </w:tcPr>
                      <w:p w14:paraId="0B575904"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w:t>
                        </w:r>
                      </w:p>
                    </w:tc>
                    <w:tc>
                      <w:tcPr>
                        <w:tcW w:w="582" w:type="dxa"/>
                        <w:vAlign w:val="center"/>
                        <w:hideMark/>
                      </w:tcPr>
                      <w:p w14:paraId="30FEA800"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áno</w:t>
                        </w:r>
                      </w:p>
                    </w:tc>
                    <w:tc>
                      <w:tcPr>
                        <w:tcW w:w="994" w:type="dxa"/>
                        <w:vAlign w:val="center"/>
                        <w:hideMark/>
                      </w:tcPr>
                      <w:p w14:paraId="347FCEA9"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prof. Ing. Tomáš Loveček, PhD.</w:t>
                        </w:r>
                      </w:p>
                    </w:tc>
                  </w:tr>
                  <w:tr w:rsidR="00D634F3" w:rsidRPr="00D634F3" w14:paraId="5B201C80" w14:textId="77777777">
                    <w:trPr>
                      <w:tblCellSpacing w:w="7" w:type="dxa"/>
                    </w:trPr>
                    <w:tc>
                      <w:tcPr>
                        <w:tcW w:w="454" w:type="dxa"/>
                        <w:vAlign w:val="center"/>
                        <w:hideMark/>
                      </w:tcPr>
                      <w:p w14:paraId="63F7B5AC"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1</w:t>
                        </w:r>
                      </w:p>
                    </w:tc>
                    <w:tc>
                      <w:tcPr>
                        <w:tcW w:w="490" w:type="dxa"/>
                        <w:vAlign w:val="center"/>
                        <w:hideMark/>
                      </w:tcPr>
                      <w:p w14:paraId="310168E4"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Z</w:t>
                        </w:r>
                      </w:p>
                    </w:tc>
                    <w:tc>
                      <w:tcPr>
                        <w:tcW w:w="890" w:type="dxa"/>
                        <w:vAlign w:val="center"/>
                        <w:hideMark/>
                      </w:tcPr>
                      <w:p w14:paraId="1E21D1C4"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5B0D222</w:t>
                        </w:r>
                      </w:p>
                    </w:tc>
                    <w:tc>
                      <w:tcPr>
                        <w:tcW w:w="1614" w:type="dxa"/>
                        <w:vAlign w:val="center"/>
                        <w:hideMark/>
                      </w:tcPr>
                      <w:p w14:paraId="12790500"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Verejná správa</w:t>
                        </w:r>
                      </w:p>
                    </w:tc>
                    <w:tc>
                      <w:tcPr>
                        <w:tcW w:w="1012" w:type="dxa"/>
                        <w:vAlign w:val="center"/>
                        <w:hideMark/>
                      </w:tcPr>
                      <w:p w14:paraId="47C19EB3"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VS</w:t>
                        </w:r>
                      </w:p>
                    </w:tc>
                    <w:tc>
                      <w:tcPr>
                        <w:tcW w:w="718" w:type="dxa"/>
                        <w:vAlign w:val="center"/>
                        <w:hideMark/>
                      </w:tcPr>
                      <w:p w14:paraId="69F220BA"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2 - 2 - 0</w:t>
                        </w:r>
                      </w:p>
                    </w:tc>
                    <w:tc>
                      <w:tcPr>
                        <w:tcW w:w="699" w:type="dxa"/>
                        <w:vAlign w:val="center"/>
                        <w:hideMark/>
                      </w:tcPr>
                      <w:p w14:paraId="08DE6866"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 xml:space="preserve">S </w:t>
                        </w:r>
                      </w:p>
                    </w:tc>
                    <w:tc>
                      <w:tcPr>
                        <w:tcW w:w="767" w:type="dxa"/>
                        <w:vAlign w:val="center"/>
                        <w:hideMark/>
                      </w:tcPr>
                      <w:p w14:paraId="5757C8F3"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6</w:t>
                        </w:r>
                      </w:p>
                    </w:tc>
                    <w:tc>
                      <w:tcPr>
                        <w:tcW w:w="626" w:type="dxa"/>
                        <w:vAlign w:val="center"/>
                        <w:hideMark/>
                      </w:tcPr>
                      <w:p w14:paraId="5DC4FF72"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w:t>
                        </w:r>
                      </w:p>
                    </w:tc>
                    <w:tc>
                      <w:tcPr>
                        <w:tcW w:w="582" w:type="dxa"/>
                        <w:vAlign w:val="center"/>
                        <w:hideMark/>
                      </w:tcPr>
                      <w:p w14:paraId="6988AB34"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w:t>
                        </w:r>
                      </w:p>
                    </w:tc>
                    <w:tc>
                      <w:tcPr>
                        <w:tcW w:w="994" w:type="dxa"/>
                        <w:vAlign w:val="center"/>
                        <w:hideMark/>
                      </w:tcPr>
                      <w:p w14:paraId="3B1CCE38"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doc. Ing. Viktor Šoltés, PhD.</w:t>
                        </w:r>
                      </w:p>
                    </w:tc>
                  </w:tr>
                  <w:tr w:rsidR="00D634F3" w:rsidRPr="00D634F3" w14:paraId="32D6D7E4" w14:textId="77777777">
                    <w:trPr>
                      <w:tblCellSpacing w:w="7" w:type="dxa"/>
                    </w:trPr>
                    <w:tc>
                      <w:tcPr>
                        <w:tcW w:w="454" w:type="dxa"/>
                        <w:vAlign w:val="center"/>
                        <w:hideMark/>
                      </w:tcPr>
                      <w:p w14:paraId="79F23263"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1</w:t>
                        </w:r>
                      </w:p>
                    </w:tc>
                    <w:tc>
                      <w:tcPr>
                        <w:tcW w:w="490" w:type="dxa"/>
                        <w:vAlign w:val="center"/>
                        <w:hideMark/>
                      </w:tcPr>
                      <w:p w14:paraId="5B8402A3"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L</w:t>
                        </w:r>
                      </w:p>
                    </w:tc>
                    <w:tc>
                      <w:tcPr>
                        <w:tcW w:w="890" w:type="dxa"/>
                        <w:vAlign w:val="center"/>
                        <w:hideMark/>
                      </w:tcPr>
                      <w:p w14:paraId="72661F06"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5B0D101</w:t>
                        </w:r>
                      </w:p>
                    </w:tc>
                    <w:tc>
                      <w:tcPr>
                        <w:tcW w:w="1614" w:type="dxa"/>
                        <w:vAlign w:val="center"/>
                        <w:hideMark/>
                      </w:tcPr>
                      <w:p w14:paraId="52C11407"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Matematika</w:t>
                        </w:r>
                      </w:p>
                    </w:tc>
                    <w:tc>
                      <w:tcPr>
                        <w:tcW w:w="1012" w:type="dxa"/>
                        <w:vAlign w:val="center"/>
                        <w:hideMark/>
                      </w:tcPr>
                      <w:p w14:paraId="542A2B48"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Mat</w:t>
                        </w:r>
                      </w:p>
                    </w:tc>
                    <w:tc>
                      <w:tcPr>
                        <w:tcW w:w="718" w:type="dxa"/>
                        <w:vAlign w:val="center"/>
                        <w:hideMark/>
                      </w:tcPr>
                      <w:p w14:paraId="70CB41B8"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2 - 2 - 0</w:t>
                        </w:r>
                      </w:p>
                    </w:tc>
                    <w:tc>
                      <w:tcPr>
                        <w:tcW w:w="699" w:type="dxa"/>
                        <w:vAlign w:val="center"/>
                        <w:hideMark/>
                      </w:tcPr>
                      <w:p w14:paraId="40A52482"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 xml:space="preserve">S </w:t>
                        </w:r>
                      </w:p>
                    </w:tc>
                    <w:tc>
                      <w:tcPr>
                        <w:tcW w:w="767" w:type="dxa"/>
                        <w:vAlign w:val="center"/>
                        <w:hideMark/>
                      </w:tcPr>
                      <w:p w14:paraId="1A766206"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6</w:t>
                        </w:r>
                      </w:p>
                    </w:tc>
                    <w:tc>
                      <w:tcPr>
                        <w:tcW w:w="626" w:type="dxa"/>
                        <w:vAlign w:val="center"/>
                        <w:hideMark/>
                      </w:tcPr>
                      <w:p w14:paraId="4A9B4F01"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w:t>
                        </w:r>
                      </w:p>
                    </w:tc>
                    <w:tc>
                      <w:tcPr>
                        <w:tcW w:w="582" w:type="dxa"/>
                        <w:vAlign w:val="center"/>
                        <w:hideMark/>
                      </w:tcPr>
                      <w:p w14:paraId="4332B680"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w:t>
                        </w:r>
                      </w:p>
                    </w:tc>
                    <w:tc>
                      <w:tcPr>
                        <w:tcW w:w="994" w:type="dxa"/>
                        <w:vAlign w:val="center"/>
                        <w:hideMark/>
                      </w:tcPr>
                      <w:p w14:paraId="0B901DE0"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doc. Ing. Bohuš Leitner, PhD.</w:t>
                        </w:r>
                      </w:p>
                    </w:tc>
                  </w:tr>
                  <w:tr w:rsidR="00D634F3" w:rsidRPr="00D634F3" w14:paraId="0CD3BAA6" w14:textId="77777777">
                    <w:trPr>
                      <w:tblCellSpacing w:w="7" w:type="dxa"/>
                    </w:trPr>
                    <w:tc>
                      <w:tcPr>
                        <w:tcW w:w="454" w:type="dxa"/>
                        <w:vAlign w:val="center"/>
                        <w:hideMark/>
                      </w:tcPr>
                      <w:p w14:paraId="77252489"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1</w:t>
                        </w:r>
                      </w:p>
                    </w:tc>
                    <w:tc>
                      <w:tcPr>
                        <w:tcW w:w="490" w:type="dxa"/>
                        <w:vAlign w:val="center"/>
                        <w:hideMark/>
                      </w:tcPr>
                      <w:p w14:paraId="66F78C62"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L</w:t>
                        </w:r>
                      </w:p>
                    </w:tc>
                    <w:tc>
                      <w:tcPr>
                        <w:tcW w:w="890" w:type="dxa"/>
                        <w:vAlign w:val="center"/>
                        <w:hideMark/>
                      </w:tcPr>
                      <w:p w14:paraId="41D18C1B"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5B0D204</w:t>
                        </w:r>
                      </w:p>
                    </w:tc>
                    <w:tc>
                      <w:tcPr>
                        <w:tcW w:w="1614" w:type="dxa"/>
                        <w:vAlign w:val="center"/>
                        <w:hideMark/>
                      </w:tcPr>
                      <w:p w14:paraId="1EF8AEFE"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Súkromné bezpečnostné služby</w:t>
                        </w:r>
                      </w:p>
                    </w:tc>
                    <w:tc>
                      <w:tcPr>
                        <w:tcW w:w="1012" w:type="dxa"/>
                        <w:vAlign w:val="center"/>
                        <w:hideMark/>
                      </w:tcPr>
                      <w:p w14:paraId="455E0F2E"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SBS</w:t>
                        </w:r>
                      </w:p>
                    </w:tc>
                    <w:tc>
                      <w:tcPr>
                        <w:tcW w:w="718" w:type="dxa"/>
                        <w:vAlign w:val="center"/>
                        <w:hideMark/>
                      </w:tcPr>
                      <w:p w14:paraId="4479276F"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2 - 2 - 0</w:t>
                        </w:r>
                      </w:p>
                    </w:tc>
                    <w:tc>
                      <w:tcPr>
                        <w:tcW w:w="699" w:type="dxa"/>
                        <w:vAlign w:val="center"/>
                        <w:hideMark/>
                      </w:tcPr>
                      <w:p w14:paraId="76EAB15A"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 xml:space="preserve">S </w:t>
                        </w:r>
                      </w:p>
                    </w:tc>
                    <w:tc>
                      <w:tcPr>
                        <w:tcW w:w="767" w:type="dxa"/>
                        <w:vAlign w:val="center"/>
                        <w:hideMark/>
                      </w:tcPr>
                      <w:p w14:paraId="24A2B658"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6</w:t>
                        </w:r>
                      </w:p>
                    </w:tc>
                    <w:tc>
                      <w:tcPr>
                        <w:tcW w:w="626" w:type="dxa"/>
                        <w:vAlign w:val="center"/>
                        <w:hideMark/>
                      </w:tcPr>
                      <w:p w14:paraId="113A1022"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áno</w:t>
                        </w:r>
                      </w:p>
                    </w:tc>
                    <w:tc>
                      <w:tcPr>
                        <w:tcW w:w="582" w:type="dxa"/>
                        <w:vAlign w:val="center"/>
                        <w:hideMark/>
                      </w:tcPr>
                      <w:p w14:paraId="7B89AABC"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áno</w:t>
                        </w:r>
                      </w:p>
                    </w:tc>
                    <w:tc>
                      <w:tcPr>
                        <w:tcW w:w="994" w:type="dxa"/>
                        <w:vAlign w:val="center"/>
                        <w:hideMark/>
                      </w:tcPr>
                      <w:p w14:paraId="6B67EBF3"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doc. Ing. Zuzana Zvaková, PhD.</w:t>
                        </w:r>
                      </w:p>
                    </w:tc>
                  </w:tr>
                  <w:tr w:rsidR="00D634F3" w:rsidRPr="00D634F3" w14:paraId="00F88AB5" w14:textId="77777777">
                    <w:trPr>
                      <w:tblCellSpacing w:w="7" w:type="dxa"/>
                    </w:trPr>
                    <w:tc>
                      <w:tcPr>
                        <w:tcW w:w="454" w:type="dxa"/>
                        <w:vAlign w:val="center"/>
                        <w:hideMark/>
                      </w:tcPr>
                      <w:p w14:paraId="31AC1F0A"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lastRenderedPageBreak/>
                          <w:t>1</w:t>
                        </w:r>
                      </w:p>
                    </w:tc>
                    <w:tc>
                      <w:tcPr>
                        <w:tcW w:w="490" w:type="dxa"/>
                        <w:vAlign w:val="center"/>
                        <w:hideMark/>
                      </w:tcPr>
                      <w:p w14:paraId="332F86F8"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L</w:t>
                        </w:r>
                      </w:p>
                    </w:tc>
                    <w:tc>
                      <w:tcPr>
                        <w:tcW w:w="890" w:type="dxa"/>
                        <w:vAlign w:val="center"/>
                        <w:hideMark/>
                      </w:tcPr>
                      <w:p w14:paraId="4159A4BF"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5B0D233</w:t>
                        </w:r>
                      </w:p>
                    </w:tc>
                    <w:tc>
                      <w:tcPr>
                        <w:tcW w:w="1614" w:type="dxa"/>
                        <w:vAlign w:val="center"/>
                        <w:hideMark/>
                      </w:tcPr>
                      <w:p w14:paraId="27120642"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Mechanické zábranné prostriedky</w:t>
                        </w:r>
                      </w:p>
                    </w:tc>
                    <w:tc>
                      <w:tcPr>
                        <w:tcW w:w="1012" w:type="dxa"/>
                        <w:vAlign w:val="center"/>
                        <w:hideMark/>
                      </w:tcPr>
                      <w:p w14:paraId="7986E7C4"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MZP</w:t>
                        </w:r>
                      </w:p>
                    </w:tc>
                    <w:tc>
                      <w:tcPr>
                        <w:tcW w:w="718" w:type="dxa"/>
                        <w:vAlign w:val="center"/>
                        <w:hideMark/>
                      </w:tcPr>
                      <w:p w14:paraId="47764995"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2 - 2 - 0</w:t>
                        </w:r>
                      </w:p>
                    </w:tc>
                    <w:tc>
                      <w:tcPr>
                        <w:tcW w:w="699" w:type="dxa"/>
                        <w:vAlign w:val="center"/>
                        <w:hideMark/>
                      </w:tcPr>
                      <w:p w14:paraId="1FF1AAE1"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 xml:space="preserve">S </w:t>
                        </w:r>
                      </w:p>
                    </w:tc>
                    <w:tc>
                      <w:tcPr>
                        <w:tcW w:w="767" w:type="dxa"/>
                        <w:vAlign w:val="center"/>
                        <w:hideMark/>
                      </w:tcPr>
                      <w:p w14:paraId="153533BC"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6</w:t>
                        </w:r>
                      </w:p>
                    </w:tc>
                    <w:tc>
                      <w:tcPr>
                        <w:tcW w:w="626" w:type="dxa"/>
                        <w:vAlign w:val="center"/>
                        <w:hideMark/>
                      </w:tcPr>
                      <w:p w14:paraId="350E7D67"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áno</w:t>
                        </w:r>
                      </w:p>
                    </w:tc>
                    <w:tc>
                      <w:tcPr>
                        <w:tcW w:w="582" w:type="dxa"/>
                        <w:vAlign w:val="center"/>
                        <w:hideMark/>
                      </w:tcPr>
                      <w:p w14:paraId="07EDA48D"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áno</w:t>
                        </w:r>
                      </w:p>
                    </w:tc>
                    <w:tc>
                      <w:tcPr>
                        <w:tcW w:w="994" w:type="dxa"/>
                        <w:vAlign w:val="center"/>
                        <w:hideMark/>
                      </w:tcPr>
                      <w:p w14:paraId="42CE5751"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doc. Ing. Lucia Figuli, PhD.</w:t>
                        </w:r>
                      </w:p>
                    </w:tc>
                  </w:tr>
                  <w:tr w:rsidR="00D634F3" w:rsidRPr="00D634F3" w14:paraId="614EE284" w14:textId="77777777">
                    <w:trPr>
                      <w:tblCellSpacing w:w="7" w:type="dxa"/>
                    </w:trPr>
                    <w:tc>
                      <w:tcPr>
                        <w:tcW w:w="454" w:type="dxa"/>
                        <w:vAlign w:val="center"/>
                        <w:hideMark/>
                      </w:tcPr>
                      <w:p w14:paraId="59EDF1C8"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2</w:t>
                        </w:r>
                      </w:p>
                    </w:tc>
                    <w:tc>
                      <w:tcPr>
                        <w:tcW w:w="490" w:type="dxa"/>
                        <w:vAlign w:val="center"/>
                        <w:hideMark/>
                      </w:tcPr>
                      <w:p w14:paraId="1861700F"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Z</w:t>
                        </w:r>
                      </w:p>
                    </w:tc>
                    <w:tc>
                      <w:tcPr>
                        <w:tcW w:w="890" w:type="dxa"/>
                        <w:vAlign w:val="center"/>
                        <w:hideMark/>
                      </w:tcPr>
                      <w:p w14:paraId="6D14ABB0"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5B0D109</w:t>
                        </w:r>
                      </w:p>
                    </w:tc>
                    <w:tc>
                      <w:tcPr>
                        <w:tcW w:w="1614" w:type="dxa"/>
                        <w:vAlign w:val="center"/>
                        <w:hideMark/>
                      </w:tcPr>
                      <w:p w14:paraId="4D0B80A3"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Teória pravdepodobnosti</w:t>
                        </w:r>
                      </w:p>
                    </w:tc>
                    <w:tc>
                      <w:tcPr>
                        <w:tcW w:w="1012" w:type="dxa"/>
                        <w:vAlign w:val="center"/>
                        <w:hideMark/>
                      </w:tcPr>
                      <w:p w14:paraId="4D52D73D"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TeóriaPrav</w:t>
                        </w:r>
                      </w:p>
                    </w:tc>
                    <w:tc>
                      <w:tcPr>
                        <w:tcW w:w="718" w:type="dxa"/>
                        <w:vAlign w:val="center"/>
                        <w:hideMark/>
                      </w:tcPr>
                      <w:p w14:paraId="7E1819D2"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2 - 2 - 0</w:t>
                        </w:r>
                      </w:p>
                    </w:tc>
                    <w:tc>
                      <w:tcPr>
                        <w:tcW w:w="699" w:type="dxa"/>
                        <w:vAlign w:val="center"/>
                        <w:hideMark/>
                      </w:tcPr>
                      <w:p w14:paraId="7DA3853F"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 xml:space="preserve">S </w:t>
                        </w:r>
                      </w:p>
                    </w:tc>
                    <w:tc>
                      <w:tcPr>
                        <w:tcW w:w="767" w:type="dxa"/>
                        <w:vAlign w:val="center"/>
                        <w:hideMark/>
                      </w:tcPr>
                      <w:p w14:paraId="053BBAC0"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6</w:t>
                        </w:r>
                      </w:p>
                    </w:tc>
                    <w:tc>
                      <w:tcPr>
                        <w:tcW w:w="626" w:type="dxa"/>
                        <w:vAlign w:val="center"/>
                        <w:hideMark/>
                      </w:tcPr>
                      <w:p w14:paraId="5F780AC6"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w:t>
                        </w:r>
                      </w:p>
                    </w:tc>
                    <w:tc>
                      <w:tcPr>
                        <w:tcW w:w="582" w:type="dxa"/>
                        <w:vAlign w:val="center"/>
                        <w:hideMark/>
                      </w:tcPr>
                      <w:p w14:paraId="1B424285"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w:t>
                        </w:r>
                      </w:p>
                    </w:tc>
                    <w:tc>
                      <w:tcPr>
                        <w:tcW w:w="994" w:type="dxa"/>
                        <w:vAlign w:val="center"/>
                        <w:hideMark/>
                      </w:tcPr>
                      <w:p w14:paraId="57FEB411"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doc. Ing. Bohuš Leitner, PhD.</w:t>
                        </w:r>
                      </w:p>
                    </w:tc>
                  </w:tr>
                  <w:tr w:rsidR="00D634F3" w:rsidRPr="00D634F3" w14:paraId="18B51E68" w14:textId="77777777">
                    <w:trPr>
                      <w:tblCellSpacing w:w="7" w:type="dxa"/>
                    </w:trPr>
                    <w:tc>
                      <w:tcPr>
                        <w:tcW w:w="454" w:type="dxa"/>
                        <w:vAlign w:val="center"/>
                        <w:hideMark/>
                      </w:tcPr>
                      <w:p w14:paraId="2A54C2D6"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2</w:t>
                        </w:r>
                      </w:p>
                    </w:tc>
                    <w:tc>
                      <w:tcPr>
                        <w:tcW w:w="490" w:type="dxa"/>
                        <w:vAlign w:val="center"/>
                        <w:hideMark/>
                      </w:tcPr>
                      <w:p w14:paraId="10C36044"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Z</w:t>
                        </w:r>
                      </w:p>
                    </w:tc>
                    <w:tc>
                      <w:tcPr>
                        <w:tcW w:w="890" w:type="dxa"/>
                        <w:vAlign w:val="center"/>
                        <w:hideMark/>
                      </w:tcPr>
                      <w:p w14:paraId="3250BFFC"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5B0D209</w:t>
                        </w:r>
                      </w:p>
                    </w:tc>
                    <w:tc>
                      <w:tcPr>
                        <w:tcW w:w="1614" w:type="dxa"/>
                        <w:vAlign w:val="center"/>
                        <w:hideMark/>
                      </w:tcPr>
                      <w:p w14:paraId="5EE1F1A0"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Základy práva</w:t>
                        </w:r>
                      </w:p>
                    </w:tc>
                    <w:tc>
                      <w:tcPr>
                        <w:tcW w:w="1012" w:type="dxa"/>
                        <w:vAlign w:val="center"/>
                        <w:hideMark/>
                      </w:tcPr>
                      <w:p w14:paraId="1CFF611E"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ZP</w:t>
                        </w:r>
                      </w:p>
                    </w:tc>
                    <w:tc>
                      <w:tcPr>
                        <w:tcW w:w="718" w:type="dxa"/>
                        <w:vAlign w:val="center"/>
                        <w:hideMark/>
                      </w:tcPr>
                      <w:p w14:paraId="0C3D7526"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2 - 2 - 0</w:t>
                        </w:r>
                      </w:p>
                    </w:tc>
                    <w:tc>
                      <w:tcPr>
                        <w:tcW w:w="699" w:type="dxa"/>
                        <w:vAlign w:val="center"/>
                        <w:hideMark/>
                      </w:tcPr>
                      <w:p w14:paraId="2CC3DD97"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 xml:space="preserve">S </w:t>
                        </w:r>
                      </w:p>
                    </w:tc>
                    <w:tc>
                      <w:tcPr>
                        <w:tcW w:w="767" w:type="dxa"/>
                        <w:vAlign w:val="center"/>
                        <w:hideMark/>
                      </w:tcPr>
                      <w:p w14:paraId="7118B8D4"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6</w:t>
                        </w:r>
                      </w:p>
                    </w:tc>
                    <w:tc>
                      <w:tcPr>
                        <w:tcW w:w="626" w:type="dxa"/>
                        <w:vAlign w:val="center"/>
                        <w:hideMark/>
                      </w:tcPr>
                      <w:p w14:paraId="5C778816"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w:t>
                        </w:r>
                      </w:p>
                    </w:tc>
                    <w:tc>
                      <w:tcPr>
                        <w:tcW w:w="582" w:type="dxa"/>
                        <w:vAlign w:val="center"/>
                        <w:hideMark/>
                      </w:tcPr>
                      <w:p w14:paraId="70ACA38F"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áno</w:t>
                        </w:r>
                      </w:p>
                    </w:tc>
                    <w:tc>
                      <w:tcPr>
                        <w:tcW w:w="994" w:type="dxa"/>
                        <w:vAlign w:val="center"/>
                        <w:hideMark/>
                      </w:tcPr>
                      <w:p w14:paraId="2A0B908C"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Mgr. Marián Magdolen, PhD.</w:t>
                        </w:r>
                      </w:p>
                    </w:tc>
                  </w:tr>
                  <w:tr w:rsidR="00D634F3" w:rsidRPr="00D634F3" w14:paraId="6EADCF15" w14:textId="77777777">
                    <w:trPr>
                      <w:tblCellSpacing w:w="7" w:type="dxa"/>
                    </w:trPr>
                    <w:tc>
                      <w:tcPr>
                        <w:tcW w:w="454" w:type="dxa"/>
                        <w:vAlign w:val="center"/>
                        <w:hideMark/>
                      </w:tcPr>
                      <w:p w14:paraId="775C438F"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2</w:t>
                        </w:r>
                      </w:p>
                    </w:tc>
                    <w:tc>
                      <w:tcPr>
                        <w:tcW w:w="490" w:type="dxa"/>
                        <w:vAlign w:val="center"/>
                        <w:hideMark/>
                      </w:tcPr>
                      <w:p w14:paraId="2998C59A"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Z</w:t>
                        </w:r>
                      </w:p>
                    </w:tc>
                    <w:tc>
                      <w:tcPr>
                        <w:tcW w:w="890" w:type="dxa"/>
                        <w:vAlign w:val="center"/>
                        <w:hideMark/>
                      </w:tcPr>
                      <w:p w14:paraId="64E17A23"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5B0D210</w:t>
                        </w:r>
                      </w:p>
                    </w:tc>
                    <w:tc>
                      <w:tcPr>
                        <w:tcW w:w="1614" w:type="dxa"/>
                        <w:vAlign w:val="center"/>
                        <w:hideMark/>
                      </w:tcPr>
                      <w:p w14:paraId="39177EB6"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Bezpečnostný manažment</w:t>
                        </w:r>
                      </w:p>
                    </w:tc>
                    <w:tc>
                      <w:tcPr>
                        <w:tcW w:w="1012" w:type="dxa"/>
                        <w:vAlign w:val="center"/>
                        <w:hideMark/>
                      </w:tcPr>
                      <w:p w14:paraId="5564D878"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BM</w:t>
                        </w:r>
                      </w:p>
                    </w:tc>
                    <w:tc>
                      <w:tcPr>
                        <w:tcW w:w="718" w:type="dxa"/>
                        <w:vAlign w:val="center"/>
                        <w:hideMark/>
                      </w:tcPr>
                      <w:p w14:paraId="18D150F5"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2 - 2 - 0</w:t>
                        </w:r>
                      </w:p>
                    </w:tc>
                    <w:tc>
                      <w:tcPr>
                        <w:tcW w:w="699" w:type="dxa"/>
                        <w:vAlign w:val="center"/>
                        <w:hideMark/>
                      </w:tcPr>
                      <w:p w14:paraId="311B86EB"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 xml:space="preserve">S </w:t>
                        </w:r>
                      </w:p>
                    </w:tc>
                    <w:tc>
                      <w:tcPr>
                        <w:tcW w:w="767" w:type="dxa"/>
                        <w:vAlign w:val="center"/>
                        <w:hideMark/>
                      </w:tcPr>
                      <w:p w14:paraId="0813BCE4"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6</w:t>
                        </w:r>
                      </w:p>
                    </w:tc>
                    <w:tc>
                      <w:tcPr>
                        <w:tcW w:w="626" w:type="dxa"/>
                        <w:vAlign w:val="center"/>
                        <w:hideMark/>
                      </w:tcPr>
                      <w:p w14:paraId="7842304C"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áno</w:t>
                        </w:r>
                      </w:p>
                    </w:tc>
                    <w:tc>
                      <w:tcPr>
                        <w:tcW w:w="582" w:type="dxa"/>
                        <w:vAlign w:val="center"/>
                        <w:hideMark/>
                      </w:tcPr>
                      <w:p w14:paraId="1E43B9AA"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áno</w:t>
                        </w:r>
                      </w:p>
                    </w:tc>
                    <w:tc>
                      <w:tcPr>
                        <w:tcW w:w="994" w:type="dxa"/>
                        <w:vAlign w:val="center"/>
                        <w:hideMark/>
                      </w:tcPr>
                      <w:p w14:paraId="27367185"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doc. Ing. Katarína Kampová, PhD.</w:t>
                        </w:r>
                      </w:p>
                    </w:tc>
                  </w:tr>
                  <w:tr w:rsidR="00D634F3" w:rsidRPr="00D634F3" w14:paraId="67B5E7FA" w14:textId="77777777">
                    <w:trPr>
                      <w:tblCellSpacing w:w="7" w:type="dxa"/>
                    </w:trPr>
                    <w:tc>
                      <w:tcPr>
                        <w:tcW w:w="454" w:type="dxa"/>
                        <w:vAlign w:val="center"/>
                        <w:hideMark/>
                      </w:tcPr>
                      <w:p w14:paraId="1CEE5BAE"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2</w:t>
                        </w:r>
                      </w:p>
                    </w:tc>
                    <w:tc>
                      <w:tcPr>
                        <w:tcW w:w="490" w:type="dxa"/>
                        <w:vAlign w:val="center"/>
                        <w:hideMark/>
                      </w:tcPr>
                      <w:p w14:paraId="7F3FF035"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L</w:t>
                        </w:r>
                      </w:p>
                    </w:tc>
                    <w:tc>
                      <w:tcPr>
                        <w:tcW w:w="890" w:type="dxa"/>
                        <w:vAlign w:val="center"/>
                        <w:hideMark/>
                      </w:tcPr>
                      <w:p w14:paraId="52EF24D4"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5B0D117</w:t>
                        </w:r>
                      </w:p>
                    </w:tc>
                    <w:tc>
                      <w:tcPr>
                        <w:tcW w:w="1614" w:type="dxa"/>
                        <w:vAlign w:val="center"/>
                        <w:hideMark/>
                      </w:tcPr>
                      <w:p w14:paraId="3B64B15B"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Manažérska štatistika</w:t>
                        </w:r>
                      </w:p>
                    </w:tc>
                    <w:tc>
                      <w:tcPr>
                        <w:tcW w:w="1012" w:type="dxa"/>
                        <w:vAlign w:val="center"/>
                        <w:hideMark/>
                      </w:tcPr>
                      <w:p w14:paraId="20F4CFD2"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ManŠt</w:t>
                        </w:r>
                      </w:p>
                    </w:tc>
                    <w:tc>
                      <w:tcPr>
                        <w:tcW w:w="718" w:type="dxa"/>
                        <w:vAlign w:val="center"/>
                        <w:hideMark/>
                      </w:tcPr>
                      <w:p w14:paraId="6AD56402"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2 - 1 - 1</w:t>
                        </w:r>
                      </w:p>
                    </w:tc>
                    <w:tc>
                      <w:tcPr>
                        <w:tcW w:w="699" w:type="dxa"/>
                        <w:vAlign w:val="center"/>
                        <w:hideMark/>
                      </w:tcPr>
                      <w:p w14:paraId="176A8DD3"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 xml:space="preserve">S </w:t>
                        </w:r>
                      </w:p>
                    </w:tc>
                    <w:tc>
                      <w:tcPr>
                        <w:tcW w:w="767" w:type="dxa"/>
                        <w:vAlign w:val="center"/>
                        <w:hideMark/>
                      </w:tcPr>
                      <w:p w14:paraId="6DCF9D1C"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6</w:t>
                        </w:r>
                      </w:p>
                    </w:tc>
                    <w:tc>
                      <w:tcPr>
                        <w:tcW w:w="626" w:type="dxa"/>
                        <w:vAlign w:val="center"/>
                        <w:hideMark/>
                      </w:tcPr>
                      <w:p w14:paraId="50CB239F"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w:t>
                        </w:r>
                      </w:p>
                    </w:tc>
                    <w:tc>
                      <w:tcPr>
                        <w:tcW w:w="582" w:type="dxa"/>
                        <w:vAlign w:val="center"/>
                        <w:hideMark/>
                      </w:tcPr>
                      <w:p w14:paraId="1C226CB2"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w:t>
                        </w:r>
                      </w:p>
                    </w:tc>
                    <w:tc>
                      <w:tcPr>
                        <w:tcW w:w="994" w:type="dxa"/>
                        <w:vAlign w:val="center"/>
                        <w:hideMark/>
                      </w:tcPr>
                      <w:p w14:paraId="6FB0ABA6"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doc. Ing. Michal Titko, PhD.</w:t>
                        </w:r>
                      </w:p>
                    </w:tc>
                  </w:tr>
                  <w:tr w:rsidR="00D634F3" w:rsidRPr="00D634F3" w14:paraId="463386AD" w14:textId="77777777">
                    <w:trPr>
                      <w:tblCellSpacing w:w="7" w:type="dxa"/>
                    </w:trPr>
                    <w:tc>
                      <w:tcPr>
                        <w:tcW w:w="454" w:type="dxa"/>
                        <w:vAlign w:val="center"/>
                        <w:hideMark/>
                      </w:tcPr>
                      <w:p w14:paraId="48915895"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2</w:t>
                        </w:r>
                      </w:p>
                    </w:tc>
                    <w:tc>
                      <w:tcPr>
                        <w:tcW w:w="490" w:type="dxa"/>
                        <w:vAlign w:val="center"/>
                        <w:hideMark/>
                      </w:tcPr>
                      <w:p w14:paraId="0B002226"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L</w:t>
                        </w:r>
                      </w:p>
                    </w:tc>
                    <w:tc>
                      <w:tcPr>
                        <w:tcW w:w="890" w:type="dxa"/>
                        <w:vAlign w:val="center"/>
                        <w:hideMark/>
                      </w:tcPr>
                      <w:p w14:paraId="1F2AD35D"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5B0D219</w:t>
                        </w:r>
                      </w:p>
                    </w:tc>
                    <w:tc>
                      <w:tcPr>
                        <w:tcW w:w="1614" w:type="dxa"/>
                        <w:vAlign w:val="center"/>
                        <w:hideMark/>
                      </w:tcPr>
                      <w:p w14:paraId="48FB5C2B"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Trestné právo</w:t>
                        </w:r>
                      </w:p>
                    </w:tc>
                    <w:tc>
                      <w:tcPr>
                        <w:tcW w:w="1012" w:type="dxa"/>
                        <w:vAlign w:val="center"/>
                        <w:hideMark/>
                      </w:tcPr>
                      <w:p w14:paraId="6E0BBF1A"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TP</w:t>
                        </w:r>
                      </w:p>
                    </w:tc>
                    <w:tc>
                      <w:tcPr>
                        <w:tcW w:w="718" w:type="dxa"/>
                        <w:vAlign w:val="center"/>
                        <w:hideMark/>
                      </w:tcPr>
                      <w:p w14:paraId="53AF2E59"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2 - 2 - 0</w:t>
                        </w:r>
                      </w:p>
                    </w:tc>
                    <w:tc>
                      <w:tcPr>
                        <w:tcW w:w="699" w:type="dxa"/>
                        <w:vAlign w:val="center"/>
                        <w:hideMark/>
                      </w:tcPr>
                      <w:p w14:paraId="0291E760"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 xml:space="preserve">S </w:t>
                        </w:r>
                      </w:p>
                    </w:tc>
                    <w:tc>
                      <w:tcPr>
                        <w:tcW w:w="767" w:type="dxa"/>
                        <w:vAlign w:val="center"/>
                        <w:hideMark/>
                      </w:tcPr>
                      <w:p w14:paraId="3265F597"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6</w:t>
                        </w:r>
                      </w:p>
                    </w:tc>
                    <w:tc>
                      <w:tcPr>
                        <w:tcW w:w="626" w:type="dxa"/>
                        <w:vAlign w:val="center"/>
                        <w:hideMark/>
                      </w:tcPr>
                      <w:p w14:paraId="0C8B5FAD"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w:t>
                        </w:r>
                      </w:p>
                    </w:tc>
                    <w:tc>
                      <w:tcPr>
                        <w:tcW w:w="582" w:type="dxa"/>
                        <w:vAlign w:val="center"/>
                        <w:hideMark/>
                      </w:tcPr>
                      <w:p w14:paraId="59E234B5"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áno</w:t>
                        </w:r>
                      </w:p>
                    </w:tc>
                    <w:tc>
                      <w:tcPr>
                        <w:tcW w:w="994" w:type="dxa"/>
                        <w:vAlign w:val="center"/>
                        <w:hideMark/>
                      </w:tcPr>
                      <w:p w14:paraId="560CDAD2"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JUDr. Andrej Vanák, PhD.</w:t>
                        </w:r>
                      </w:p>
                    </w:tc>
                  </w:tr>
                  <w:tr w:rsidR="00D634F3" w:rsidRPr="00D634F3" w14:paraId="6E483AAA" w14:textId="77777777">
                    <w:trPr>
                      <w:tblCellSpacing w:w="7" w:type="dxa"/>
                    </w:trPr>
                    <w:tc>
                      <w:tcPr>
                        <w:tcW w:w="454" w:type="dxa"/>
                        <w:vAlign w:val="center"/>
                        <w:hideMark/>
                      </w:tcPr>
                      <w:p w14:paraId="41C27343"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2</w:t>
                        </w:r>
                      </w:p>
                    </w:tc>
                    <w:tc>
                      <w:tcPr>
                        <w:tcW w:w="490" w:type="dxa"/>
                        <w:vAlign w:val="center"/>
                        <w:hideMark/>
                      </w:tcPr>
                      <w:p w14:paraId="5BCCB811"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L</w:t>
                        </w:r>
                      </w:p>
                    </w:tc>
                    <w:tc>
                      <w:tcPr>
                        <w:tcW w:w="890" w:type="dxa"/>
                        <w:vAlign w:val="center"/>
                        <w:hideMark/>
                      </w:tcPr>
                      <w:p w14:paraId="57BE3F23"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5B0D232</w:t>
                        </w:r>
                      </w:p>
                    </w:tc>
                    <w:tc>
                      <w:tcPr>
                        <w:tcW w:w="1614" w:type="dxa"/>
                        <w:vAlign w:val="center"/>
                        <w:hideMark/>
                      </w:tcPr>
                      <w:p w14:paraId="38890F30"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Základy kriminalistiky</w:t>
                        </w:r>
                      </w:p>
                    </w:tc>
                    <w:tc>
                      <w:tcPr>
                        <w:tcW w:w="1012" w:type="dxa"/>
                        <w:vAlign w:val="center"/>
                        <w:hideMark/>
                      </w:tcPr>
                      <w:p w14:paraId="7D18665F"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ZK</w:t>
                        </w:r>
                      </w:p>
                    </w:tc>
                    <w:tc>
                      <w:tcPr>
                        <w:tcW w:w="718" w:type="dxa"/>
                        <w:vAlign w:val="center"/>
                        <w:hideMark/>
                      </w:tcPr>
                      <w:p w14:paraId="2C1C44B9"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2 - 1 - 1</w:t>
                        </w:r>
                      </w:p>
                    </w:tc>
                    <w:tc>
                      <w:tcPr>
                        <w:tcW w:w="699" w:type="dxa"/>
                        <w:vAlign w:val="center"/>
                        <w:hideMark/>
                      </w:tcPr>
                      <w:p w14:paraId="53852A93"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 xml:space="preserve">S </w:t>
                        </w:r>
                      </w:p>
                    </w:tc>
                    <w:tc>
                      <w:tcPr>
                        <w:tcW w:w="767" w:type="dxa"/>
                        <w:vAlign w:val="center"/>
                        <w:hideMark/>
                      </w:tcPr>
                      <w:p w14:paraId="36BF1A2D"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6</w:t>
                        </w:r>
                      </w:p>
                    </w:tc>
                    <w:tc>
                      <w:tcPr>
                        <w:tcW w:w="626" w:type="dxa"/>
                        <w:vAlign w:val="center"/>
                        <w:hideMark/>
                      </w:tcPr>
                      <w:p w14:paraId="5C5C02D8"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w:t>
                        </w:r>
                      </w:p>
                    </w:tc>
                    <w:tc>
                      <w:tcPr>
                        <w:tcW w:w="582" w:type="dxa"/>
                        <w:vAlign w:val="center"/>
                        <w:hideMark/>
                      </w:tcPr>
                      <w:p w14:paraId="50E5F1C8"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áno</w:t>
                        </w:r>
                      </w:p>
                    </w:tc>
                    <w:tc>
                      <w:tcPr>
                        <w:tcW w:w="994" w:type="dxa"/>
                        <w:vAlign w:val="center"/>
                        <w:hideMark/>
                      </w:tcPr>
                      <w:p w14:paraId="20797347"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prof. Ing. Andrej Veľas, PhD.</w:t>
                        </w:r>
                      </w:p>
                    </w:tc>
                  </w:tr>
                  <w:tr w:rsidR="00D634F3" w:rsidRPr="00D634F3" w14:paraId="01DB6EA2" w14:textId="77777777">
                    <w:trPr>
                      <w:tblCellSpacing w:w="7" w:type="dxa"/>
                    </w:trPr>
                    <w:tc>
                      <w:tcPr>
                        <w:tcW w:w="454" w:type="dxa"/>
                        <w:vAlign w:val="center"/>
                        <w:hideMark/>
                      </w:tcPr>
                      <w:p w14:paraId="63FF7DB9"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3</w:t>
                        </w:r>
                      </w:p>
                    </w:tc>
                    <w:tc>
                      <w:tcPr>
                        <w:tcW w:w="490" w:type="dxa"/>
                        <w:vAlign w:val="center"/>
                        <w:hideMark/>
                      </w:tcPr>
                      <w:p w14:paraId="5B8706AF"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Z</w:t>
                        </w:r>
                      </w:p>
                    </w:tc>
                    <w:tc>
                      <w:tcPr>
                        <w:tcW w:w="890" w:type="dxa"/>
                        <w:vAlign w:val="center"/>
                        <w:hideMark/>
                      </w:tcPr>
                      <w:p w14:paraId="661857AA"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5B0D223</w:t>
                        </w:r>
                      </w:p>
                    </w:tc>
                    <w:tc>
                      <w:tcPr>
                        <w:tcW w:w="1614" w:type="dxa"/>
                        <w:vAlign w:val="center"/>
                        <w:hideMark/>
                      </w:tcPr>
                      <w:p w14:paraId="4EE80AC5"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Kriminológia</w:t>
                        </w:r>
                      </w:p>
                    </w:tc>
                    <w:tc>
                      <w:tcPr>
                        <w:tcW w:w="1012" w:type="dxa"/>
                        <w:vAlign w:val="center"/>
                        <w:hideMark/>
                      </w:tcPr>
                      <w:p w14:paraId="36F204A1"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KRIMI</w:t>
                        </w:r>
                      </w:p>
                    </w:tc>
                    <w:tc>
                      <w:tcPr>
                        <w:tcW w:w="718" w:type="dxa"/>
                        <w:vAlign w:val="center"/>
                        <w:hideMark/>
                      </w:tcPr>
                      <w:p w14:paraId="7DA85EE3"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2 - 2 - 0</w:t>
                        </w:r>
                      </w:p>
                    </w:tc>
                    <w:tc>
                      <w:tcPr>
                        <w:tcW w:w="699" w:type="dxa"/>
                        <w:vAlign w:val="center"/>
                        <w:hideMark/>
                      </w:tcPr>
                      <w:p w14:paraId="3F4D38D4"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 xml:space="preserve">S </w:t>
                        </w:r>
                      </w:p>
                    </w:tc>
                    <w:tc>
                      <w:tcPr>
                        <w:tcW w:w="767" w:type="dxa"/>
                        <w:vAlign w:val="center"/>
                        <w:hideMark/>
                      </w:tcPr>
                      <w:p w14:paraId="1089FB5B"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6</w:t>
                        </w:r>
                      </w:p>
                    </w:tc>
                    <w:tc>
                      <w:tcPr>
                        <w:tcW w:w="626" w:type="dxa"/>
                        <w:vAlign w:val="center"/>
                        <w:hideMark/>
                      </w:tcPr>
                      <w:p w14:paraId="187C7979"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w:t>
                        </w:r>
                      </w:p>
                    </w:tc>
                    <w:tc>
                      <w:tcPr>
                        <w:tcW w:w="582" w:type="dxa"/>
                        <w:vAlign w:val="center"/>
                        <w:hideMark/>
                      </w:tcPr>
                      <w:p w14:paraId="7A4CDF42"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áno</w:t>
                        </w:r>
                      </w:p>
                    </w:tc>
                    <w:tc>
                      <w:tcPr>
                        <w:tcW w:w="994" w:type="dxa"/>
                        <w:vAlign w:val="center"/>
                        <w:hideMark/>
                      </w:tcPr>
                      <w:p w14:paraId="721DF20A"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doc. Ing. Viktor Šoltés, PhD.</w:t>
                        </w:r>
                      </w:p>
                    </w:tc>
                  </w:tr>
                  <w:tr w:rsidR="00D634F3" w:rsidRPr="00D634F3" w14:paraId="12B418B5" w14:textId="77777777">
                    <w:trPr>
                      <w:tblCellSpacing w:w="7" w:type="dxa"/>
                    </w:trPr>
                    <w:tc>
                      <w:tcPr>
                        <w:tcW w:w="454" w:type="dxa"/>
                        <w:vAlign w:val="center"/>
                        <w:hideMark/>
                      </w:tcPr>
                      <w:p w14:paraId="5A300036"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3</w:t>
                        </w:r>
                      </w:p>
                    </w:tc>
                    <w:tc>
                      <w:tcPr>
                        <w:tcW w:w="490" w:type="dxa"/>
                        <w:vAlign w:val="center"/>
                        <w:hideMark/>
                      </w:tcPr>
                      <w:p w14:paraId="7E84FCC5"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Z</w:t>
                        </w:r>
                      </w:p>
                    </w:tc>
                    <w:tc>
                      <w:tcPr>
                        <w:tcW w:w="890" w:type="dxa"/>
                        <w:vAlign w:val="center"/>
                        <w:hideMark/>
                      </w:tcPr>
                      <w:p w14:paraId="4EE20AA6"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5B0D224</w:t>
                        </w:r>
                      </w:p>
                    </w:tc>
                    <w:tc>
                      <w:tcPr>
                        <w:tcW w:w="1614" w:type="dxa"/>
                        <w:vAlign w:val="center"/>
                        <w:hideMark/>
                      </w:tcPr>
                      <w:p w14:paraId="50BF7086"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Manažment informačnej bezpečnosti</w:t>
                        </w:r>
                      </w:p>
                    </w:tc>
                    <w:tc>
                      <w:tcPr>
                        <w:tcW w:w="1012" w:type="dxa"/>
                        <w:vAlign w:val="center"/>
                        <w:hideMark/>
                      </w:tcPr>
                      <w:p w14:paraId="5B4CA5EF"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MIB</w:t>
                        </w:r>
                      </w:p>
                    </w:tc>
                    <w:tc>
                      <w:tcPr>
                        <w:tcW w:w="718" w:type="dxa"/>
                        <w:vAlign w:val="center"/>
                        <w:hideMark/>
                      </w:tcPr>
                      <w:p w14:paraId="2686B930"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2 - 2 - 0</w:t>
                        </w:r>
                      </w:p>
                    </w:tc>
                    <w:tc>
                      <w:tcPr>
                        <w:tcW w:w="699" w:type="dxa"/>
                        <w:vAlign w:val="center"/>
                        <w:hideMark/>
                      </w:tcPr>
                      <w:p w14:paraId="197B277A"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 xml:space="preserve">S </w:t>
                        </w:r>
                      </w:p>
                    </w:tc>
                    <w:tc>
                      <w:tcPr>
                        <w:tcW w:w="767" w:type="dxa"/>
                        <w:vAlign w:val="center"/>
                        <w:hideMark/>
                      </w:tcPr>
                      <w:p w14:paraId="24A64046"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6</w:t>
                        </w:r>
                      </w:p>
                    </w:tc>
                    <w:tc>
                      <w:tcPr>
                        <w:tcW w:w="626" w:type="dxa"/>
                        <w:vAlign w:val="center"/>
                        <w:hideMark/>
                      </w:tcPr>
                      <w:p w14:paraId="18FC85D0"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áno</w:t>
                        </w:r>
                      </w:p>
                    </w:tc>
                    <w:tc>
                      <w:tcPr>
                        <w:tcW w:w="582" w:type="dxa"/>
                        <w:vAlign w:val="center"/>
                        <w:hideMark/>
                      </w:tcPr>
                      <w:p w14:paraId="2AA641DF"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áno</w:t>
                        </w:r>
                      </w:p>
                    </w:tc>
                    <w:tc>
                      <w:tcPr>
                        <w:tcW w:w="994" w:type="dxa"/>
                        <w:vAlign w:val="center"/>
                        <w:hideMark/>
                      </w:tcPr>
                      <w:p w14:paraId="4739E286"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prof. Ing. Tomáš Loveček, PhD.</w:t>
                        </w:r>
                      </w:p>
                    </w:tc>
                  </w:tr>
                  <w:tr w:rsidR="00D634F3" w:rsidRPr="00D634F3" w14:paraId="2AEFE25F" w14:textId="77777777">
                    <w:trPr>
                      <w:tblCellSpacing w:w="7" w:type="dxa"/>
                    </w:trPr>
                    <w:tc>
                      <w:tcPr>
                        <w:tcW w:w="454" w:type="dxa"/>
                        <w:vAlign w:val="center"/>
                        <w:hideMark/>
                      </w:tcPr>
                      <w:p w14:paraId="22248C0E"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3</w:t>
                        </w:r>
                      </w:p>
                    </w:tc>
                    <w:tc>
                      <w:tcPr>
                        <w:tcW w:w="490" w:type="dxa"/>
                        <w:vAlign w:val="center"/>
                        <w:hideMark/>
                      </w:tcPr>
                      <w:p w14:paraId="6F1DC6AE"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Z</w:t>
                        </w:r>
                      </w:p>
                    </w:tc>
                    <w:tc>
                      <w:tcPr>
                        <w:tcW w:w="890" w:type="dxa"/>
                        <w:vAlign w:val="center"/>
                        <w:hideMark/>
                      </w:tcPr>
                      <w:p w14:paraId="645BF9FE"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5B0D227</w:t>
                        </w:r>
                      </w:p>
                    </w:tc>
                    <w:tc>
                      <w:tcPr>
                        <w:tcW w:w="1614" w:type="dxa"/>
                        <w:vAlign w:val="center"/>
                        <w:hideMark/>
                      </w:tcPr>
                      <w:p w14:paraId="37927DFC"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Poplachové systémy</w:t>
                        </w:r>
                      </w:p>
                    </w:tc>
                    <w:tc>
                      <w:tcPr>
                        <w:tcW w:w="1012" w:type="dxa"/>
                        <w:vAlign w:val="center"/>
                        <w:hideMark/>
                      </w:tcPr>
                      <w:p w14:paraId="09F7F7EE"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PS</w:t>
                        </w:r>
                      </w:p>
                    </w:tc>
                    <w:tc>
                      <w:tcPr>
                        <w:tcW w:w="718" w:type="dxa"/>
                        <w:vAlign w:val="center"/>
                        <w:hideMark/>
                      </w:tcPr>
                      <w:p w14:paraId="08EF0E9A"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2 - 1 - 1</w:t>
                        </w:r>
                      </w:p>
                    </w:tc>
                    <w:tc>
                      <w:tcPr>
                        <w:tcW w:w="699" w:type="dxa"/>
                        <w:vAlign w:val="center"/>
                        <w:hideMark/>
                      </w:tcPr>
                      <w:p w14:paraId="560FD2B5"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 xml:space="preserve">S </w:t>
                        </w:r>
                      </w:p>
                    </w:tc>
                    <w:tc>
                      <w:tcPr>
                        <w:tcW w:w="767" w:type="dxa"/>
                        <w:vAlign w:val="center"/>
                        <w:hideMark/>
                      </w:tcPr>
                      <w:p w14:paraId="38133C67"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6</w:t>
                        </w:r>
                      </w:p>
                    </w:tc>
                    <w:tc>
                      <w:tcPr>
                        <w:tcW w:w="626" w:type="dxa"/>
                        <w:vAlign w:val="center"/>
                        <w:hideMark/>
                      </w:tcPr>
                      <w:p w14:paraId="5500FC4E"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áno</w:t>
                        </w:r>
                      </w:p>
                    </w:tc>
                    <w:tc>
                      <w:tcPr>
                        <w:tcW w:w="582" w:type="dxa"/>
                        <w:vAlign w:val="center"/>
                        <w:hideMark/>
                      </w:tcPr>
                      <w:p w14:paraId="21DC21B7"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áno</w:t>
                        </w:r>
                      </w:p>
                    </w:tc>
                    <w:tc>
                      <w:tcPr>
                        <w:tcW w:w="994" w:type="dxa"/>
                        <w:vAlign w:val="center"/>
                        <w:hideMark/>
                      </w:tcPr>
                      <w:p w14:paraId="15063A1B"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prof. Ing. Andrej Veľas, PhD.</w:t>
                        </w:r>
                      </w:p>
                    </w:tc>
                  </w:tr>
                  <w:tr w:rsidR="00D634F3" w:rsidRPr="00D634F3" w14:paraId="518BF694" w14:textId="77777777">
                    <w:trPr>
                      <w:tblCellSpacing w:w="7" w:type="dxa"/>
                    </w:trPr>
                    <w:tc>
                      <w:tcPr>
                        <w:tcW w:w="454" w:type="dxa"/>
                        <w:vAlign w:val="center"/>
                        <w:hideMark/>
                      </w:tcPr>
                      <w:p w14:paraId="4FCC11B4"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3</w:t>
                        </w:r>
                      </w:p>
                    </w:tc>
                    <w:tc>
                      <w:tcPr>
                        <w:tcW w:w="490" w:type="dxa"/>
                        <w:vAlign w:val="center"/>
                        <w:hideMark/>
                      </w:tcPr>
                      <w:p w14:paraId="62D01342"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L</w:t>
                        </w:r>
                      </w:p>
                    </w:tc>
                    <w:tc>
                      <w:tcPr>
                        <w:tcW w:w="890" w:type="dxa"/>
                        <w:vAlign w:val="center"/>
                        <w:hideMark/>
                      </w:tcPr>
                      <w:p w14:paraId="637FC841"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5B0D218</w:t>
                        </w:r>
                      </w:p>
                    </w:tc>
                    <w:tc>
                      <w:tcPr>
                        <w:tcW w:w="1614" w:type="dxa"/>
                        <w:vAlign w:val="center"/>
                        <w:hideMark/>
                      </w:tcPr>
                      <w:p w14:paraId="38325A6D"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Odborná prax</w:t>
                        </w:r>
                      </w:p>
                    </w:tc>
                    <w:tc>
                      <w:tcPr>
                        <w:tcW w:w="1012" w:type="dxa"/>
                        <w:vAlign w:val="center"/>
                        <w:hideMark/>
                      </w:tcPr>
                      <w:p w14:paraId="7EC3E840"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OP</w:t>
                        </w:r>
                      </w:p>
                    </w:tc>
                    <w:tc>
                      <w:tcPr>
                        <w:tcW w:w="718" w:type="dxa"/>
                        <w:vAlign w:val="center"/>
                        <w:hideMark/>
                      </w:tcPr>
                      <w:p w14:paraId="3CB1EB97"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0 - 40 - 0</w:t>
                        </w:r>
                      </w:p>
                    </w:tc>
                    <w:tc>
                      <w:tcPr>
                        <w:tcW w:w="699" w:type="dxa"/>
                        <w:vAlign w:val="center"/>
                        <w:hideMark/>
                      </w:tcPr>
                      <w:p w14:paraId="10A7E1F1"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 xml:space="preserve">H </w:t>
                        </w:r>
                      </w:p>
                    </w:tc>
                    <w:tc>
                      <w:tcPr>
                        <w:tcW w:w="767" w:type="dxa"/>
                        <w:vAlign w:val="center"/>
                        <w:hideMark/>
                      </w:tcPr>
                      <w:p w14:paraId="1393851D"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6</w:t>
                        </w:r>
                      </w:p>
                    </w:tc>
                    <w:tc>
                      <w:tcPr>
                        <w:tcW w:w="626" w:type="dxa"/>
                        <w:vAlign w:val="center"/>
                        <w:hideMark/>
                      </w:tcPr>
                      <w:p w14:paraId="1D66639B"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w:t>
                        </w:r>
                      </w:p>
                    </w:tc>
                    <w:tc>
                      <w:tcPr>
                        <w:tcW w:w="582" w:type="dxa"/>
                        <w:vAlign w:val="center"/>
                        <w:hideMark/>
                      </w:tcPr>
                      <w:p w14:paraId="7C080261"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áno</w:t>
                        </w:r>
                      </w:p>
                    </w:tc>
                    <w:tc>
                      <w:tcPr>
                        <w:tcW w:w="994" w:type="dxa"/>
                        <w:vAlign w:val="center"/>
                        <w:hideMark/>
                      </w:tcPr>
                      <w:p w14:paraId="5A50319B"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doc. Ing. Viktor Šoltés, PhD.</w:t>
                        </w:r>
                      </w:p>
                    </w:tc>
                  </w:tr>
                  <w:tr w:rsidR="00D634F3" w:rsidRPr="00D634F3" w14:paraId="253F525A" w14:textId="77777777">
                    <w:trPr>
                      <w:tblCellSpacing w:w="7" w:type="dxa"/>
                    </w:trPr>
                    <w:tc>
                      <w:tcPr>
                        <w:tcW w:w="454" w:type="dxa"/>
                        <w:vAlign w:val="center"/>
                        <w:hideMark/>
                      </w:tcPr>
                      <w:p w14:paraId="017F5B7E"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3</w:t>
                        </w:r>
                      </w:p>
                    </w:tc>
                    <w:tc>
                      <w:tcPr>
                        <w:tcW w:w="490" w:type="dxa"/>
                        <w:vAlign w:val="center"/>
                        <w:hideMark/>
                      </w:tcPr>
                      <w:p w14:paraId="0DE5AE71"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L</w:t>
                        </w:r>
                      </w:p>
                    </w:tc>
                    <w:tc>
                      <w:tcPr>
                        <w:tcW w:w="890" w:type="dxa"/>
                        <w:vAlign w:val="center"/>
                        <w:hideMark/>
                      </w:tcPr>
                      <w:p w14:paraId="3F61EB56"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5B0D229</w:t>
                        </w:r>
                      </w:p>
                    </w:tc>
                    <w:tc>
                      <w:tcPr>
                        <w:tcW w:w="1614" w:type="dxa"/>
                        <w:vAlign w:val="center"/>
                        <w:hideMark/>
                      </w:tcPr>
                      <w:p w14:paraId="2A8E0FC2"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Seminár k bakalárskej práci</w:t>
                        </w:r>
                      </w:p>
                    </w:tc>
                    <w:tc>
                      <w:tcPr>
                        <w:tcW w:w="1012" w:type="dxa"/>
                        <w:vAlign w:val="center"/>
                        <w:hideMark/>
                      </w:tcPr>
                      <w:p w14:paraId="26FF489D"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SBP</w:t>
                        </w:r>
                      </w:p>
                    </w:tc>
                    <w:tc>
                      <w:tcPr>
                        <w:tcW w:w="718" w:type="dxa"/>
                        <w:vAlign w:val="center"/>
                        <w:hideMark/>
                      </w:tcPr>
                      <w:p w14:paraId="2A917F49"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0 - 2 - 0</w:t>
                        </w:r>
                      </w:p>
                    </w:tc>
                    <w:tc>
                      <w:tcPr>
                        <w:tcW w:w="699" w:type="dxa"/>
                        <w:vAlign w:val="center"/>
                        <w:hideMark/>
                      </w:tcPr>
                      <w:p w14:paraId="2ACCDB9A"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 xml:space="preserve">H </w:t>
                        </w:r>
                      </w:p>
                    </w:tc>
                    <w:tc>
                      <w:tcPr>
                        <w:tcW w:w="767" w:type="dxa"/>
                        <w:vAlign w:val="center"/>
                        <w:hideMark/>
                      </w:tcPr>
                      <w:p w14:paraId="101172BF"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3</w:t>
                        </w:r>
                      </w:p>
                    </w:tc>
                    <w:tc>
                      <w:tcPr>
                        <w:tcW w:w="626" w:type="dxa"/>
                        <w:vAlign w:val="center"/>
                        <w:hideMark/>
                      </w:tcPr>
                      <w:p w14:paraId="086BCE06"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w:t>
                        </w:r>
                      </w:p>
                    </w:tc>
                    <w:tc>
                      <w:tcPr>
                        <w:tcW w:w="582" w:type="dxa"/>
                        <w:vAlign w:val="center"/>
                        <w:hideMark/>
                      </w:tcPr>
                      <w:p w14:paraId="2ACB7E58"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w:t>
                        </w:r>
                      </w:p>
                    </w:tc>
                    <w:tc>
                      <w:tcPr>
                        <w:tcW w:w="994" w:type="dxa"/>
                        <w:vAlign w:val="center"/>
                        <w:hideMark/>
                      </w:tcPr>
                      <w:p w14:paraId="5BBAB85B"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doc. Ing. Viktor Šoltés, PhD.</w:t>
                        </w:r>
                      </w:p>
                    </w:tc>
                  </w:tr>
                  <w:tr w:rsidR="00D634F3" w:rsidRPr="00D634F3" w14:paraId="312A2C04" w14:textId="77777777">
                    <w:trPr>
                      <w:tblCellSpacing w:w="7" w:type="dxa"/>
                    </w:trPr>
                    <w:tc>
                      <w:tcPr>
                        <w:tcW w:w="454" w:type="dxa"/>
                        <w:vAlign w:val="center"/>
                        <w:hideMark/>
                      </w:tcPr>
                      <w:p w14:paraId="094711A1"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3</w:t>
                        </w:r>
                      </w:p>
                    </w:tc>
                    <w:tc>
                      <w:tcPr>
                        <w:tcW w:w="490" w:type="dxa"/>
                        <w:vAlign w:val="center"/>
                        <w:hideMark/>
                      </w:tcPr>
                      <w:p w14:paraId="067BF32E"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L</w:t>
                        </w:r>
                      </w:p>
                    </w:tc>
                    <w:tc>
                      <w:tcPr>
                        <w:tcW w:w="890" w:type="dxa"/>
                        <w:vAlign w:val="center"/>
                        <w:hideMark/>
                      </w:tcPr>
                      <w:p w14:paraId="5C2CED32"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5B0D230</w:t>
                        </w:r>
                      </w:p>
                    </w:tc>
                    <w:tc>
                      <w:tcPr>
                        <w:tcW w:w="1614" w:type="dxa"/>
                        <w:vAlign w:val="center"/>
                        <w:hideMark/>
                      </w:tcPr>
                      <w:p w14:paraId="42948DED"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Obhajoba bakalárskej práce</w:t>
                        </w:r>
                      </w:p>
                    </w:tc>
                    <w:tc>
                      <w:tcPr>
                        <w:tcW w:w="1012" w:type="dxa"/>
                        <w:vAlign w:val="center"/>
                        <w:hideMark/>
                      </w:tcPr>
                      <w:p w14:paraId="5815931D"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OBP</w:t>
                        </w:r>
                      </w:p>
                    </w:tc>
                    <w:tc>
                      <w:tcPr>
                        <w:tcW w:w="718" w:type="dxa"/>
                        <w:vAlign w:val="center"/>
                        <w:hideMark/>
                      </w:tcPr>
                      <w:p w14:paraId="4EB9AD74"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0 - 0 - 0</w:t>
                        </w:r>
                      </w:p>
                    </w:tc>
                    <w:tc>
                      <w:tcPr>
                        <w:tcW w:w="699" w:type="dxa"/>
                        <w:vAlign w:val="center"/>
                        <w:hideMark/>
                      </w:tcPr>
                      <w:p w14:paraId="444026E3"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 xml:space="preserve">T </w:t>
                        </w:r>
                      </w:p>
                    </w:tc>
                    <w:tc>
                      <w:tcPr>
                        <w:tcW w:w="767" w:type="dxa"/>
                        <w:vAlign w:val="center"/>
                        <w:hideMark/>
                      </w:tcPr>
                      <w:p w14:paraId="6C20B3F2"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9</w:t>
                        </w:r>
                      </w:p>
                    </w:tc>
                    <w:tc>
                      <w:tcPr>
                        <w:tcW w:w="626" w:type="dxa"/>
                        <w:vAlign w:val="center"/>
                        <w:hideMark/>
                      </w:tcPr>
                      <w:p w14:paraId="3DA430D1"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w:t>
                        </w:r>
                      </w:p>
                    </w:tc>
                    <w:tc>
                      <w:tcPr>
                        <w:tcW w:w="582" w:type="dxa"/>
                        <w:vAlign w:val="center"/>
                        <w:hideMark/>
                      </w:tcPr>
                      <w:p w14:paraId="5EF19CF6"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áno</w:t>
                        </w:r>
                      </w:p>
                    </w:tc>
                    <w:tc>
                      <w:tcPr>
                        <w:tcW w:w="994" w:type="dxa"/>
                        <w:vAlign w:val="center"/>
                        <w:hideMark/>
                      </w:tcPr>
                      <w:p w14:paraId="761F7DCE"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doc. Ing. Lucia Figuli, PhD.</w:t>
                        </w:r>
                      </w:p>
                    </w:tc>
                  </w:tr>
                </w:tbl>
                <w:p w14:paraId="39E769C0"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p>
              </w:tc>
            </w:tr>
          </w:tbl>
          <w:p w14:paraId="2BDC7C94" w14:textId="77777777" w:rsidR="00556FBD" w:rsidRPr="009679DD" w:rsidRDefault="00556FBD" w:rsidP="00A10D6F">
            <w:pPr>
              <w:spacing w:line="216" w:lineRule="auto"/>
              <w:jc w:val="both"/>
              <w:rPr>
                <w:rFonts w:cstheme="minorHAnsi"/>
                <w:i/>
                <w:iCs/>
                <w:sz w:val="18"/>
                <w:szCs w:val="18"/>
              </w:rPr>
            </w:pPr>
          </w:p>
        </w:tc>
      </w:tr>
      <w:tr w:rsidR="00556FBD" w14:paraId="5D94082B" w14:textId="77777777" w:rsidTr="00A10D6F">
        <w:trPr>
          <w:trHeight w:val="311"/>
        </w:trPr>
        <w:tc>
          <w:tcPr>
            <w:tcW w:w="567" w:type="dxa"/>
            <w:shd w:val="clear" w:color="auto" w:fill="auto"/>
          </w:tcPr>
          <w:p w14:paraId="6146E462" w14:textId="77777777" w:rsidR="00556FBD" w:rsidRDefault="00556FBD" w:rsidP="00A10D6F">
            <w:pPr>
              <w:spacing w:line="216" w:lineRule="auto"/>
              <w:jc w:val="both"/>
              <w:rPr>
                <w:rFonts w:cstheme="minorHAnsi"/>
                <w:b/>
                <w:iCs/>
              </w:rPr>
            </w:pPr>
          </w:p>
        </w:tc>
        <w:tc>
          <w:tcPr>
            <w:tcW w:w="10214" w:type="dxa"/>
            <w:shd w:val="clear" w:color="auto" w:fill="auto"/>
          </w:tcPr>
          <w:tbl>
            <w:tblPr>
              <w:tblW w:w="0" w:type="auto"/>
              <w:tblCellSpacing w:w="7" w:type="dxa"/>
              <w:tblLayout w:type="fixed"/>
              <w:tblCellMar>
                <w:top w:w="15" w:type="dxa"/>
                <w:left w:w="15" w:type="dxa"/>
                <w:bottom w:w="15" w:type="dxa"/>
                <w:right w:w="15" w:type="dxa"/>
              </w:tblCellMar>
              <w:tblLook w:val="04A0" w:firstRow="1" w:lastRow="0" w:firstColumn="1" w:lastColumn="0" w:noHBand="0" w:noVBand="1"/>
            </w:tblPr>
            <w:tblGrid>
              <w:gridCol w:w="9072"/>
            </w:tblGrid>
            <w:tr w:rsidR="00D634F3" w:rsidRPr="00D634F3" w14:paraId="3BAF222E" w14:textId="77777777" w:rsidTr="00D634F3">
              <w:trPr>
                <w:tblCellSpacing w:w="7" w:type="dxa"/>
              </w:trPr>
              <w:tc>
                <w:tcPr>
                  <w:tcW w:w="9044" w:type="dxa"/>
                  <w:vAlign w:val="center"/>
                  <w:hideMark/>
                </w:tcPr>
                <w:p w14:paraId="0DACDD36"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Povinne voliteľné predmety</w:t>
                  </w:r>
                </w:p>
              </w:tc>
            </w:tr>
            <w:tr w:rsidR="00D634F3" w:rsidRPr="00D634F3" w14:paraId="39339641" w14:textId="77777777" w:rsidTr="00D634F3">
              <w:trPr>
                <w:tblCellSpacing w:w="7" w:type="dxa"/>
              </w:trPr>
              <w:tc>
                <w:tcPr>
                  <w:tcW w:w="9044" w:type="dxa"/>
                  <w:vAlign w:val="center"/>
                  <w:hideMark/>
                </w:tcPr>
                <w:tbl>
                  <w:tblPr>
                    <w:tblW w:w="5000" w:type="pct"/>
                    <w:tblCellSpacing w:w="7" w:type="dxa"/>
                    <w:tblLayout w:type="fixed"/>
                    <w:tblCellMar>
                      <w:top w:w="15" w:type="dxa"/>
                      <w:left w:w="15" w:type="dxa"/>
                      <w:bottom w:w="15" w:type="dxa"/>
                      <w:right w:w="15" w:type="dxa"/>
                    </w:tblCellMar>
                    <w:tblLook w:val="04A0" w:firstRow="1" w:lastRow="0" w:firstColumn="1" w:lastColumn="0" w:noHBand="0" w:noVBand="1"/>
                  </w:tblPr>
                  <w:tblGrid>
                    <w:gridCol w:w="455"/>
                    <w:gridCol w:w="482"/>
                    <w:gridCol w:w="886"/>
                    <w:gridCol w:w="1598"/>
                    <w:gridCol w:w="1190"/>
                    <w:gridCol w:w="699"/>
                    <w:gridCol w:w="681"/>
                    <w:gridCol w:w="745"/>
                    <w:gridCol w:w="611"/>
                    <w:gridCol w:w="570"/>
                    <w:gridCol w:w="1097"/>
                  </w:tblGrid>
                  <w:tr w:rsidR="00D634F3" w:rsidRPr="00D634F3" w14:paraId="7E06CBB7" w14:textId="77777777">
                    <w:trPr>
                      <w:tblCellSpacing w:w="7" w:type="dxa"/>
                    </w:trPr>
                    <w:tc>
                      <w:tcPr>
                        <w:tcW w:w="434" w:type="dxa"/>
                        <w:vAlign w:val="center"/>
                        <w:hideMark/>
                      </w:tcPr>
                      <w:p w14:paraId="48BF1614" w14:textId="77777777" w:rsidR="00D634F3" w:rsidRPr="00D634F3" w:rsidRDefault="00D634F3" w:rsidP="00D634F3">
                        <w:pPr>
                          <w:spacing w:after="0" w:line="240" w:lineRule="auto"/>
                          <w:jc w:val="center"/>
                          <w:rPr>
                            <w:rFonts w:ascii="Times New Roman" w:eastAsia="Times New Roman" w:hAnsi="Times New Roman" w:cs="Times New Roman"/>
                            <w:b/>
                            <w:bCs/>
                            <w:sz w:val="18"/>
                            <w:szCs w:val="18"/>
                            <w:lang w:eastAsia="sk-SK"/>
                          </w:rPr>
                        </w:pPr>
                        <w:r w:rsidRPr="00D634F3">
                          <w:rPr>
                            <w:rFonts w:ascii="Times New Roman" w:eastAsia="Times New Roman" w:hAnsi="Times New Roman" w:cs="Times New Roman"/>
                            <w:b/>
                            <w:bCs/>
                            <w:sz w:val="18"/>
                            <w:szCs w:val="18"/>
                            <w:lang w:eastAsia="sk-SK"/>
                          </w:rPr>
                          <w:t>Roč.</w:t>
                        </w:r>
                      </w:p>
                    </w:tc>
                    <w:tc>
                      <w:tcPr>
                        <w:tcW w:w="468" w:type="dxa"/>
                        <w:vAlign w:val="center"/>
                        <w:hideMark/>
                      </w:tcPr>
                      <w:p w14:paraId="65BECF29" w14:textId="77777777" w:rsidR="00D634F3" w:rsidRPr="00D634F3" w:rsidRDefault="00D634F3" w:rsidP="00D634F3">
                        <w:pPr>
                          <w:spacing w:after="0" w:line="240" w:lineRule="auto"/>
                          <w:jc w:val="center"/>
                          <w:rPr>
                            <w:rFonts w:ascii="Times New Roman" w:eastAsia="Times New Roman" w:hAnsi="Times New Roman" w:cs="Times New Roman"/>
                            <w:b/>
                            <w:bCs/>
                            <w:sz w:val="18"/>
                            <w:szCs w:val="18"/>
                            <w:lang w:eastAsia="sk-SK"/>
                          </w:rPr>
                        </w:pPr>
                        <w:r w:rsidRPr="00D634F3">
                          <w:rPr>
                            <w:rFonts w:ascii="Times New Roman" w:eastAsia="Times New Roman" w:hAnsi="Times New Roman" w:cs="Times New Roman"/>
                            <w:b/>
                            <w:bCs/>
                            <w:sz w:val="18"/>
                            <w:szCs w:val="18"/>
                            <w:lang w:eastAsia="sk-SK"/>
                          </w:rPr>
                          <w:t>Sem.</w:t>
                        </w:r>
                      </w:p>
                    </w:tc>
                    <w:tc>
                      <w:tcPr>
                        <w:tcW w:w="872" w:type="dxa"/>
                        <w:vAlign w:val="center"/>
                        <w:hideMark/>
                      </w:tcPr>
                      <w:p w14:paraId="641E4630" w14:textId="77777777" w:rsidR="00D634F3" w:rsidRPr="00D634F3" w:rsidRDefault="00D634F3" w:rsidP="00D634F3">
                        <w:pPr>
                          <w:spacing w:after="0" w:line="240" w:lineRule="auto"/>
                          <w:jc w:val="center"/>
                          <w:rPr>
                            <w:rFonts w:ascii="Times New Roman" w:eastAsia="Times New Roman" w:hAnsi="Times New Roman" w:cs="Times New Roman"/>
                            <w:b/>
                            <w:bCs/>
                            <w:sz w:val="18"/>
                            <w:szCs w:val="18"/>
                            <w:lang w:eastAsia="sk-SK"/>
                          </w:rPr>
                        </w:pPr>
                        <w:r w:rsidRPr="00D634F3">
                          <w:rPr>
                            <w:rFonts w:ascii="Times New Roman" w:eastAsia="Times New Roman" w:hAnsi="Times New Roman" w:cs="Times New Roman"/>
                            <w:b/>
                            <w:bCs/>
                            <w:sz w:val="18"/>
                            <w:szCs w:val="18"/>
                            <w:lang w:eastAsia="sk-SK"/>
                          </w:rPr>
                          <w:t>Kód</w:t>
                        </w:r>
                      </w:p>
                    </w:tc>
                    <w:tc>
                      <w:tcPr>
                        <w:tcW w:w="1584" w:type="dxa"/>
                        <w:vAlign w:val="center"/>
                        <w:hideMark/>
                      </w:tcPr>
                      <w:p w14:paraId="787787A9" w14:textId="77777777" w:rsidR="00D634F3" w:rsidRPr="00D634F3" w:rsidRDefault="00D634F3" w:rsidP="00D634F3">
                        <w:pPr>
                          <w:spacing w:after="0" w:line="240" w:lineRule="auto"/>
                          <w:jc w:val="center"/>
                          <w:rPr>
                            <w:rFonts w:ascii="Times New Roman" w:eastAsia="Times New Roman" w:hAnsi="Times New Roman" w:cs="Times New Roman"/>
                            <w:b/>
                            <w:bCs/>
                            <w:sz w:val="18"/>
                            <w:szCs w:val="18"/>
                            <w:lang w:eastAsia="sk-SK"/>
                          </w:rPr>
                        </w:pPr>
                        <w:r w:rsidRPr="00D634F3">
                          <w:rPr>
                            <w:rFonts w:ascii="Times New Roman" w:eastAsia="Times New Roman" w:hAnsi="Times New Roman" w:cs="Times New Roman"/>
                            <w:b/>
                            <w:bCs/>
                            <w:sz w:val="18"/>
                            <w:szCs w:val="18"/>
                            <w:lang w:eastAsia="sk-SK"/>
                          </w:rPr>
                          <w:t>Predmet</w:t>
                        </w:r>
                      </w:p>
                    </w:tc>
                    <w:tc>
                      <w:tcPr>
                        <w:tcW w:w="1176" w:type="dxa"/>
                        <w:vAlign w:val="center"/>
                        <w:hideMark/>
                      </w:tcPr>
                      <w:p w14:paraId="1C9C51A3" w14:textId="77777777" w:rsidR="00D634F3" w:rsidRPr="00D634F3" w:rsidRDefault="00D634F3" w:rsidP="00D634F3">
                        <w:pPr>
                          <w:spacing w:after="0" w:line="240" w:lineRule="auto"/>
                          <w:jc w:val="center"/>
                          <w:rPr>
                            <w:rFonts w:ascii="Times New Roman" w:eastAsia="Times New Roman" w:hAnsi="Times New Roman" w:cs="Times New Roman"/>
                            <w:b/>
                            <w:bCs/>
                            <w:sz w:val="18"/>
                            <w:szCs w:val="18"/>
                            <w:lang w:eastAsia="sk-SK"/>
                          </w:rPr>
                        </w:pPr>
                        <w:r w:rsidRPr="00D634F3">
                          <w:rPr>
                            <w:rFonts w:ascii="Times New Roman" w:eastAsia="Times New Roman" w:hAnsi="Times New Roman" w:cs="Times New Roman"/>
                            <w:b/>
                            <w:bCs/>
                            <w:sz w:val="18"/>
                            <w:szCs w:val="18"/>
                            <w:lang w:eastAsia="sk-SK"/>
                          </w:rPr>
                          <w:t>Skratka</w:t>
                        </w:r>
                      </w:p>
                    </w:tc>
                    <w:tc>
                      <w:tcPr>
                        <w:tcW w:w="685" w:type="dxa"/>
                        <w:vAlign w:val="center"/>
                        <w:hideMark/>
                      </w:tcPr>
                      <w:p w14:paraId="33F49BC7" w14:textId="77777777" w:rsidR="00D634F3" w:rsidRPr="00D634F3" w:rsidRDefault="00D634F3" w:rsidP="00D634F3">
                        <w:pPr>
                          <w:spacing w:after="0" w:line="240" w:lineRule="auto"/>
                          <w:jc w:val="center"/>
                          <w:rPr>
                            <w:rFonts w:ascii="Times New Roman" w:eastAsia="Times New Roman" w:hAnsi="Times New Roman" w:cs="Times New Roman"/>
                            <w:b/>
                            <w:bCs/>
                            <w:sz w:val="18"/>
                            <w:szCs w:val="18"/>
                            <w:lang w:eastAsia="sk-SK"/>
                          </w:rPr>
                        </w:pPr>
                        <w:r w:rsidRPr="00D634F3">
                          <w:rPr>
                            <w:rFonts w:ascii="Times New Roman" w:eastAsia="Times New Roman" w:hAnsi="Times New Roman" w:cs="Times New Roman"/>
                            <w:b/>
                            <w:bCs/>
                            <w:sz w:val="18"/>
                            <w:szCs w:val="18"/>
                            <w:lang w:eastAsia="sk-SK"/>
                          </w:rPr>
                          <w:t>Rozsah</w:t>
                        </w:r>
                      </w:p>
                    </w:tc>
                    <w:tc>
                      <w:tcPr>
                        <w:tcW w:w="667" w:type="dxa"/>
                        <w:vAlign w:val="center"/>
                        <w:hideMark/>
                      </w:tcPr>
                      <w:p w14:paraId="4A08F8A9" w14:textId="77777777" w:rsidR="00D634F3" w:rsidRPr="00D634F3" w:rsidRDefault="00D634F3" w:rsidP="00D634F3">
                        <w:pPr>
                          <w:spacing w:after="0" w:line="240" w:lineRule="auto"/>
                          <w:jc w:val="center"/>
                          <w:rPr>
                            <w:rFonts w:ascii="Times New Roman" w:eastAsia="Times New Roman" w:hAnsi="Times New Roman" w:cs="Times New Roman"/>
                            <w:b/>
                            <w:bCs/>
                            <w:sz w:val="18"/>
                            <w:szCs w:val="18"/>
                            <w:lang w:eastAsia="sk-SK"/>
                          </w:rPr>
                        </w:pPr>
                        <w:r w:rsidRPr="00D634F3">
                          <w:rPr>
                            <w:rFonts w:ascii="Times New Roman" w:eastAsia="Times New Roman" w:hAnsi="Times New Roman" w:cs="Times New Roman"/>
                            <w:b/>
                            <w:bCs/>
                            <w:sz w:val="18"/>
                            <w:szCs w:val="18"/>
                            <w:lang w:eastAsia="sk-SK"/>
                          </w:rPr>
                          <w:t>Ukonč.</w:t>
                        </w:r>
                      </w:p>
                    </w:tc>
                    <w:tc>
                      <w:tcPr>
                        <w:tcW w:w="731" w:type="dxa"/>
                        <w:vAlign w:val="center"/>
                        <w:hideMark/>
                      </w:tcPr>
                      <w:p w14:paraId="55383D4A" w14:textId="77777777" w:rsidR="00D634F3" w:rsidRPr="00D634F3" w:rsidRDefault="00D634F3" w:rsidP="00D634F3">
                        <w:pPr>
                          <w:spacing w:after="0" w:line="240" w:lineRule="auto"/>
                          <w:jc w:val="center"/>
                          <w:rPr>
                            <w:rFonts w:ascii="Times New Roman" w:eastAsia="Times New Roman" w:hAnsi="Times New Roman" w:cs="Times New Roman"/>
                            <w:b/>
                            <w:bCs/>
                            <w:sz w:val="18"/>
                            <w:szCs w:val="18"/>
                            <w:lang w:eastAsia="sk-SK"/>
                          </w:rPr>
                        </w:pPr>
                        <w:r w:rsidRPr="00D634F3">
                          <w:rPr>
                            <w:rFonts w:ascii="Times New Roman" w:eastAsia="Times New Roman" w:hAnsi="Times New Roman" w:cs="Times New Roman"/>
                            <w:b/>
                            <w:bCs/>
                            <w:sz w:val="18"/>
                            <w:szCs w:val="18"/>
                            <w:lang w:eastAsia="sk-SK"/>
                          </w:rPr>
                          <w:t>Kredity</w:t>
                        </w:r>
                      </w:p>
                    </w:tc>
                    <w:tc>
                      <w:tcPr>
                        <w:tcW w:w="597" w:type="dxa"/>
                        <w:vAlign w:val="center"/>
                        <w:hideMark/>
                      </w:tcPr>
                      <w:p w14:paraId="69942E2D" w14:textId="77777777" w:rsidR="00D634F3" w:rsidRPr="00D634F3" w:rsidRDefault="00D634F3" w:rsidP="00D634F3">
                        <w:pPr>
                          <w:spacing w:after="0" w:line="240" w:lineRule="auto"/>
                          <w:jc w:val="center"/>
                          <w:rPr>
                            <w:rFonts w:ascii="Times New Roman" w:eastAsia="Times New Roman" w:hAnsi="Times New Roman" w:cs="Times New Roman"/>
                            <w:b/>
                            <w:bCs/>
                            <w:sz w:val="18"/>
                            <w:szCs w:val="18"/>
                            <w:lang w:eastAsia="sk-SK"/>
                          </w:rPr>
                        </w:pPr>
                        <w:r w:rsidRPr="00D634F3">
                          <w:rPr>
                            <w:rFonts w:ascii="Times New Roman" w:eastAsia="Times New Roman" w:hAnsi="Times New Roman" w:cs="Times New Roman"/>
                            <w:b/>
                            <w:bCs/>
                            <w:sz w:val="18"/>
                            <w:szCs w:val="18"/>
                            <w:lang w:eastAsia="sk-SK"/>
                          </w:rPr>
                          <w:t>Profil.</w:t>
                        </w:r>
                      </w:p>
                    </w:tc>
                    <w:tc>
                      <w:tcPr>
                        <w:tcW w:w="556" w:type="dxa"/>
                        <w:vAlign w:val="center"/>
                        <w:hideMark/>
                      </w:tcPr>
                      <w:p w14:paraId="74BC5C92" w14:textId="77777777" w:rsidR="00D634F3" w:rsidRPr="00D634F3" w:rsidRDefault="00D634F3" w:rsidP="00D634F3">
                        <w:pPr>
                          <w:spacing w:after="0" w:line="240" w:lineRule="auto"/>
                          <w:jc w:val="center"/>
                          <w:rPr>
                            <w:rFonts w:ascii="Times New Roman" w:eastAsia="Times New Roman" w:hAnsi="Times New Roman" w:cs="Times New Roman"/>
                            <w:b/>
                            <w:bCs/>
                            <w:sz w:val="18"/>
                            <w:szCs w:val="18"/>
                            <w:lang w:eastAsia="sk-SK"/>
                          </w:rPr>
                        </w:pPr>
                        <w:r w:rsidRPr="00D634F3">
                          <w:rPr>
                            <w:rFonts w:ascii="Times New Roman" w:eastAsia="Times New Roman" w:hAnsi="Times New Roman" w:cs="Times New Roman"/>
                            <w:b/>
                            <w:bCs/>
                            <w:sz w:val="18"/>
                            <w:szCs w:val="18"/>
                            <w:lang w:eastAsia="sk-SK"/>
                          </w:rPr>
                          <w:t>Jadro</w:t>
                        </w:r>
                      </w:p>
                    </w:tc>
                    <w:tc>
                      <w:tcPr>
                        <w:tcW w:w="1076" w:type="dxa"/>
                        <w:vAlign w:val="center"/>
                        <w:hideMark/>
                      </w:tcPr>
                      <w:p w14:paraId="79384047" w14:textId="77777777" w:rsidR="00D634F3" w:rsidRPr="00D634F3" w:rsidRDefault="00D634F3" w:rsidP="00D634F3">
                        <w:pPr>
                          <w:spacing w:after="0" w:line="240" w:lineRule="auto"/>
                          <w:jc w:val="center"/>
                          <w:rPr>
                            <w:rFonts w:ascii="Times New Roman" w:eastAsia="Times New Roman" w:hAnsi="Times New Roman" w:cs="Times New Roman"/>
                            <w:b/>
                            <w:bCs/>
                            <w:sz w:val="18"/>
                            <w:szCs w:val="18"/>
                            <w:lang w:eastAsia="sk-SK"/>
                          </w:rPr>
                        </w:pPr>
                        <w:r w:rsidRPr="00D634F3">
                          <w:rPr>
                            <w:rFonts w:ascii="Times New Roman" w:eastAsia="Times New Roman" w:hAnsi="Times New Roman" w:cs="Times New Roman"/>
                            <w:b/>
                            <w:bCs/>
                            <w:sz w:val="18"/>
                            <w:szCs w:val="18"/>
                            <w:lang w:eastAsia="sk-SK"/>
                          </w:rPr>
                          <w:t>Garant</w:t>
                        </w:r>
                      </w:p>
                    </w:tc>
                  </w:tr>
                  <w:tr w:rsidR="00D634F3" w:rsidRPr="00D634F3" w14:paraId="2389AFB4" w14:textId="77777777">
                    <w:trPr>
                      <w:tblCellSpacing w:w="7" w:type="dxa"/>
                    </w:trPr>
                    <w:tc>
                      <w:tcPr>
                        <w:tcW w:w="434" w:type="dxa"/>
                        <w:vAlign w:val="center"/>
                        <w:hideMark/>
                      </w:tcPr>
                      <w:p w14:paraId="65C22948"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1</w:t>
                        </w:r>
                      </w:p>
                    </w:tc>
                    <w:tc>
                      <w:tcPr>
                        <w:tcW w:w="468" w:type="dxa"/>
                        <w:vAlign w:val="center"/>
                        <w:hideMark/>
                      </w:tcPr>
                      <w:p w14:paraId="64B6AE75"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Z</w:t>
                        </w:r>
                      </w:p>
                    </w:tc>
                    <w:tc>
                      <w:tcPr>
                        <w:tcW w:w="872" w:type="dxa"/>
                        <w:vAlign w:val="center"/>
                        <w:hideMark/>
                      </w:tcPr>
                      <w:p w14:paraId="4F4FAFA5"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5B0D104</w:t>
                        </w:r>
                      </w:p>
                    </w:tc>
                    <w:tc>
                      <w:tcPr>
                        <w:tcW w:w="1584" w:type="dxa"/>
                        <w:vAlign w:val="center"/>
                        <w:hideMark/>
                      </w:tcPr>
                      <w:p w14:paraId="3F12316C"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Ekonómia a ekonomika</w:t>
                        </w:r>
                      </w:p>
                    </w:tc>
                    <w:tc>
                      <w:tcPr>
                        <w:tcW w:w="1176" w:type="dxa"/>
                        <w:vAlign w:val="center"/>
                        <w:hideMark/>
                      </w:tcPr>
                      <w:p w14:paraId="37FEC5F7"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Ekonom</w:t>
                        </w:r>
                      </w:p>
                    </w:tc>
                    <w:tc>
                      <w:tcPr>
                        <w:tcW w:w="685" w:type="dxa"/>
                        <w:vAlign w:val="center"/>
                        <w:hideMark/>
                      </w:tcPr>
                      <w:p w14:paraId="43FD6461"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2 - 2 - 0</w:t>
                        </w:r>
                      </w:p>
                    </w:tc>
                    <w:tc>
                      <w:tcPr>
                        <w:tcW w:w="667" w:type="dxa"/>
                        <w:vAlign w:val="center"/>
                        <w:hideMark/>
                      </w:tcPr>
                      <w:p w14:paraId="6B00BA4C"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 xml:space="preserve">S </w:t>
                        </w:r>
                      </w:p>
                    </w:tc>
                    <w:tc>
                      <w:tcPr>
                        <w:tcW w:w="731" w:type="dxa"/>
                        <w:vAlign w:val="center"/>
                        <w:hideMark/>
                      </w:tcPr>
                      <w:p w14:paraId="15F7E661"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6</w:t>
                        </w:r>
                      </w:p>
                    </w:tc>
                    <w:tc>
                      <w:tcPr>
                        <w:tcW w:w="597" w:type="dxa"/>
                        <w:vAlign w:val="center"/>
                        <w:hideMark/>
                      </w:tcPr>
                      <w:p w14:paraId="624DD8F3"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w:t>
                        </w:r>
                      </w:p>
                    </w:tc>
                    <w:tc>
                      <w:tcPr>
                        <w:tcW w:w="556" w:type="dxa"/>
                        <w:vAlign w:val="center"/>
                        <w:hideMark/>
                      </w:tcPr>
                      <w:p w14:paraId="5F88C794"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w:t>
                        </w:r>
                      </w:p>
                    </w:tc>
                    <w:tc>
                      <w:tcPr>
                        <w:tcW w:w="1076" w:type="dxa"/>
                        <w:vAlign w:val="center"/>
                        <w:hideMark/>
                      </w:tcPr>
                      <w:p w14:paraId="1D5D68C9"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doc. Ing. Stanislava Strelcová, PhD.</w:t>
                        </w:r>
                      </w:p>
                    </w:tc>
                  </w:tr>
                  <w:tr w:rsidR="00D634F3" w:rsidRPr="00D634F3" w14:paraId="76A52602" w14:textId="77777777">
                    <w:trPr>
                      <w:tblCellSpacing w:w="7" w:type="dxa"/>
                    </w:trPr>
                    <w:tc>
                      <w:tcPr>
                        <w:tcW w:w="434" w:type="dxa"/>
                        <w:vAlign w:val="center"/>
                        <w:hideMark/>
                      </w:tcPr>
                      <w:p w14:paraId="74264735"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1</w:t>
                        </w:r>
                      </w:p>
                    </w:tc>
                    <w:tc>
                      <w:tcPr>
                        <w:tcW w:w="468" w:type="dxa"/>
                        <w:vAlign w:val="center"/>
                        <w:hideMark/>
                      </w:tcPr>
                      <w:p w14:paraId="7B86ACA5"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Z</w:t>
                        </w:r>
                      </w:p>
                    </w:tc>
                    <w:tc>
                      <w:tcPr>
                        <w:tcW w:w="872" w:type="dxa"/>
                        <w:vAlign w:val="center"/>
                        <w:hideMark/>
                      </w:tcPr>
                      <w:p w14:paraId="789A2176"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5B0D201</w:t>
                        </w:r>
                      </w:p>
                    </w:tc>
                    <w:tc>
                      <w:tcPr>
                        <w:tcW w:w="1584" w:type="dxa"/>
                        <w:vAlign w:val="center"/>
                        <w:hideMark/>
                      </w:tcPr>
                      <w:p w14:paraId="4C029EE2"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Úvod do informačných technológií</w:t>
                        </w:r>
                      </w:p>
                    </w:tc>
                    <w:tc>
                      <w:tcPr>
                        <w:tcW w:w="1176" w:type="dxa"/>
                        <w:vAlign w:val="center"/>
                        <w:hideMark/>
                      </w:tcPr>
                      <w:p w14:paraId="1B96170D"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UIT</w:t>
                        </w:r>
                      </w:p>
                    </w:tc>
                    <w:tc>
                      <w:tcPr>
                        <w:tcW w:w="685" w:type="dxa"/>
                        <w:vAlign w:val="center"/>
                        <w:hideMark/>
                      </w:tcPr>
                      <w:p w14:paraId="67FF041E"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2 - 0 - 2</w:t>
                        </w:r>
                      </w:p>
                    </w:tc>
                    <w:tc>
                      <w:tcPr>
                        <w:tcW w:w="667" w:type="dxa"/>
                        <w:vAlign w:val="center"/>
                        <w:hideMark/>
                      </w:tcPr>
                      <w:p w14:paraId="3D4DEE28"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 xml:space="preserve">S </w:t>
                        </w:r>
                      </w:p>
                    </w:tc>
                    <w:tc>
                      <w:tcPr>
                        <w:tcW w:w="731" w:type="dxa"/>
                        <w:vAlign w:val="center"/>
                        <w:hideMark/>
                      </w:tcPr>
                      <w:p w14:paraId="71B646A6"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6</w:t>
                        </w:r>
                      </w:p>
                    </w:tc>
                    <w:tc>
                      <w:tcPr>
                        <w:tcW w:w="597" w:type="dxa"/>
                        <w:vAlign w:val="center"/>
                        <w:hideMark/>
                      </w:tcPr>
                      <w:p w14:paraId="78C15180"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w:t>
                        </w:r>
                      </w:p>
                    </w:tc>
                    <w:tc>
                      <w:tcPr>
                        <w:tcW w:w="556" w:type="dxa"/>
                        <w:vAlign w:val="center"/>
                        <w:hideMark/>
                      </w:tcPr>
                      <w:p w14:paraId="2B609DCD"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w:t>
                        </w:r>
                      </w:p>
                    </w:tc>
                    <w:tc>
                      <w:tcPr>
                        <w:tcW w:w="1076" w:type="dxa"/>
                        <w:vAlign w:val="center"/>
                        <w:hideMark/>
                      </w:tcPr>
                      <w:p w14:paraId="34929684"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prof. Ing. Tomáš Loveček, PhD.</w:t>
                        </w:r>
                      </w:p>
                    </w:tc>
                  </w:tr>
                  <w:tr w:rsidR="00D634F3" w:rsidRPr="00D634F3" w14:paraId="5C68E279" w14:textId="77777777">
                    <w:trPr>
                      <w:tblCellSpacing w:w="7" w:type="dxa"/>
                    </w:trPr>
                    <w:tc>
                      <w:tcPr>
                        <w:tcW w:w="434" w:type="dxa"/>
                        <w:vAlign w:val="center"/>
                        <w:hideMark/>
                      </w:tcPr>
                      <w:p w14:paraId="38B015AF"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1</w:t>
                        </w:r>
                      </w:p>
                    </w:tc>
                    <w:tc>
                      <w:tcPr>
                        <w:tcW w:w="468" w:type="dxa"/>
                        <w:vAlign w:val="center"/>
                        <w:hideMark/>
                      </w:tcPr>
                      <w:p w14:paraId="563CB742"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Z</w:t>
                        </w:r>
                      </w:p>
                    </w:tc>
                    <w:tc>
                      <w:tcPr>
                        <w:tcW w:w="872" w:type="dxa"/>
                        <w:vAlign w:val="center"/>
                        <w:hideMark/>
                      </w:tcPr>
                      <w:p w14:paraId="724F5343"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5B0D228</w:t>
                        </w:r>
                      </w:p>
                    </w:tc>
                    <w:tc>
                      <w:tcPr>
                        <w:tcW w:w="1584" w:type="dxa"/>
                        <w:vAlign w:val="center"/>
                        <w:hideMark/>
                      </w:tcPr>
                      <w:p w14:paraId="683A2DF2"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Základy elektrotechniky</w:t>
                        </w:r>
                      </w:p>
                    </w:tc>
                    <w:tc>
                      <w:tcPr>
                        <w:tcW w:w="1176" w:type="dxa"/>
                        <w:vAlign w:val="center"/>
                        <w:hideMark/>
                      </w:tcPr>
                      <w:p w14:paraId="1B017974"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ZET</w:t>
                        </w:r>
                      </w:p>
                    </w:tc>
                    <w:tc>
                      <w:tcPr>
                        <w:tcW w:w="685" w:type="dxa"/>
                        <w:vAlign w:val="center"/>
                        <w:hideMark/>
                      </w:tcPr>
                      <w:p w14:paraId="229D1722"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0 - 2 - 2</w:t>
                        </w:r>
                      </w:p>
                    </w:tc>
                    <w:tc>
                      <w:tcPr>
                        <w:tcW w:w="667" w:type="dxa"/>
                        <w:vAlign w:val="center"/>
                        <w:hideMark/>
                      </w:tcPr>
                      <w:p w14:paraId="7F8D2B78"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 xml:space="preserve">S </w:t>
                        </w:r>
                      </w:p>
                    </w:tc>
                    <w:tc>
                      <w:tcPr>
                        <w:tcW w:w="731" w:type="dxa"/>
                        <w:vAlign w:val="center"/>
                        <w:hideMark/>
                      </w:tcPr>
                      <w:p w14:paraId="65C99CAB"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6</w:t>
                        </w:r>
                      </w:p>
                    </w:tc>
                    <w:tc>
                      <w:tcPr>
                        <w:tcW w:w="597" w:type="dxa"/>
                        <w:vAlign w:val="center"/>
                        <w:hideMark/>
                      </w:tcPr>
                      <w:p w14:paraId="028C328D"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w:t>
                        </w:r>
                      </w:p>
                    </w:tc>
                    <w:tc>
                      <w:tcPr>
                        <w:tcW w:w="556" w:type="dxa"/>
                        <w:vAlign w:val="center"/>
                        <w:hideMark/>
                      </w:tcPr>
                      <w:p w14:paraId="577C0A50"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w:t>
                        </w:r>
                      </w:p>
                    </w:tc>
                    <w:tc>
                      <w:tcPr>
                        <w:tcW w:w="1076" w:type="dxa"/>
                        <w:vAlign w:val="center"/>
                        <w:hideMark/>
                      </w:tcPr>
                      <w:p w14:paraId="4CA476A8"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Ing. Martin Boroš, PhD.</w:t>
                        </w:r>
                      </w:p>
                    </w:tc>
                  </w:tr>
                  <w:tr w:rsidR="00D634F3" w:rsidRPr="00D634F3" w14:paraId="19CFFCB7" w14:textId="77777777">
                    <w:trPr>
                      <w:tblCellSpacing w:w="7" w:type="dxa"/>
                    </w:trPr>
                    <w:tc>
                      <w:tcPr>
                        <w:tcW w:w="434" w:type="dxa"/>
                        <w:vAlign w:val="center"/>
                        <w:hideMark/>
                      </w:tcPr>
                      <w:p w14:paraId="3EC514D3"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1</w:t>
                        </w:r>
                      </w:p>
                    </w:tc>
                    <w:tc>
                      <w:tcPr>
                        <w:tcW w:w="468" w:type="dxa"/>
                        <w:vAlign w:val="center"/>
                        <w:hideMark/>
                      </w:tcPr>
                      <w:p w14:paraId="29BCA677"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Z</w:t>
                        </w:r>
                      </w:p>
                    </w:tc>
                    <w:tc>
                      <w:tcPr>
                        <w:tcW w:w="872" w:type="dxa"/>
                        <w:vAlign w:val="center"/>
                        <w:hideMark/>
                      </w:tcPr>
                      <w:p w14:paraId="454AE578"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5BTV001</w:t>
                        </w:r>
                      </w:p>
                    </w:tc>
                    <w:tc>
                      <w:tcPr>
                        <w:tcW w:w="1584" w:type="dxa"/>
                        <w:vAlign w:val="center"/>
                        <w:hideMark/>
                      </w:tcPr>
                      <w:p w14:paraId="6551F5F2"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Telesná výchova 1</w:t>
                        </w:r>
                      </w:p>
                    </w:tc>
                    <w:tc>
                      <w:tcPr>
                        <w:tcW w:w="1176" w:type="dxa"/>
                        <w:vAlign w:val="center"/>
                        <w:hideMark/>
                      </w:tcPr>
                      <w:p w14:paraId="14553E73"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TV1</w:t>
                        </w:r>
                      </w:p>
                    </w:tc>
                    <w:tc>
                      <w:tcPr>
                        <w:tcW w:w="685" w:type="dxa"/>
                        <w:vAlign w:val="center"/>
                        <w:hideMark/>
                      </w:tcPr>
                      <w:p w14:paraId="25498D15"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0 - 2 - 0</w:t>
                        </w:r>
                      </w:p>
                    </w:tc>
                    <w:tc>
                      <w:tcPr>
                        <w:tcW w:w="667" w:type="dxa"/>
                        <w:vAlign w:val="center"/>
                        <w:hideMark/>
                      </w:tcPr>
                      <w:p w14:paraId="11B6272A"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 xml:space="preserve">H </w:t>
                        </w:r>
                      </w:p>
                    </w:tc>
                    <w:tc>
                      <w:tcPr>
                        <w:tcW w:w="731" w:type="dxa"/>
                        <w:vAlign w:val="center"/>
                        <w:hideMark/>
                      </w:tcPr>
                      <w:p w14:paraId="14092325"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1</w:t>
                        </w:r>
                      </w:p>
                    </w:tc>
                    <w:tc>
                      <w:tcPr>
                        <w:tcW w:w="597" w:type="dxa"/>
                        <w:vAlign w:val="center"/>
                        <w:hideMark/>
                      </w:tcPr>
                      <w:p w14:paraId="3D95EE5A"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w:t>
                        </w:r>
                      </w:p>
                    </w:tc>
                    <w:tc>
                      <w:tcPr>
                        <w:tcW w:w="556" w:type="dxa"/>
                        <w:vAlign w:val="center"/>
                        <w:hideMark/>
                      </w:tcPr>
                      <w:p w14:paraId="3BE5B71B"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w:t>
                        </w:r>
                      </w:p>
                    </w:tc>
                    <w:tc>
                      <w:tcPr>
                        <w:tcW w:w="1076" w:type="dxa"/>
                        <w:vAlign w:val="center"/>
                        <w:hideMark/>
                      </w:tcPr>
                      <w:p w14:paraId="76AE5A6D"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PaedDr. Marián Hrabovský, PhD.</w:t>
                        </w:r>
                      </w:p>
                    </w:tc>
                  </w:tr>
                  <w:tr w:rsidR="00D634F3" w:rsidRPr="00D634F3" w14:paraId="3A05974B" w14:textId="77777777">
                    <w:trPr>
                      <w:tblCellSpacing w:w="7" w:type="dxa"/>
                    </w:trPr>
                    <w:tc>
                      <w:tcPr>
                        <w:tcW w:w="434" w:type="dxa"/>
                        <w:vAlign w:val="center"/>
                        <w:hideMark/>
                      </w:tcPr>
                      <w:p w14:paraId="5B1EA85C"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1</w:t>
                        </w:r>
                      </w:p>
                    </w:tc>
                    <w:tc>
                      <w:tcPr>
                        <w:tcW w:w="468" w:type="dxa"/>
                        <w:vAlign w:val="center"/>
                        <w:hideMark/>
                      </w:tcPr>
                      <w:p w14:paraId="422DADE2"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L</w:t>
                        </w:r>
                      </w:p>
                    </w:tc>
                    <w:tc>
                      <w:tcPr>
                        <w:tcW w:w="872" w:type="dxa"/>
                        <w:vAlign w:val="center"/>
                        <w:hideMark/>
                      </w:tcPr>
                      <w:p w14:paraId="6D74967C"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5B0D107</w:t>
                        </w:r>
                      </w:p>
                    </w:tc>
                    <w:tc>
                      <w:tcPr>
                        <w:tcW w:w="1584" w:type="dxa"/>
                        <w:vAlign w:val="center"/>
                        <w:hideMark/>
                      </w:tcPr>
                      <w:p w14:paraId="2CBDF5A7"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Manažment rizík</w:t>
                        </w:r>
                      </w:p>
                    </w:tc>
                    <w:tc>
                      <w:tcPr>
                        <w:tcW w:w="1176" w:type="dxa"/>
                        <w:vAlign w:val="center"/>
                        <w:hideMark/>
                      </w:tcPr>
                      <w:p w14:paraId="0E85E302"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MnžmtRiz</w:t>
                        </w:r>
                      </w:p>
                    </w:tc>
                    <w:tc>
                      <w:tcPr>
                        <w:tcW w:w="685" w:type="dxa"/>
                        <w:vAlign w:val="center"/>
                        <w:hideMark/>
                      </w:tcPr>
                      <w:p w14:paraId="41628750"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2 - 2 - 0</w:t>
                        </w:r>
                      </w:p>
                    </w:tc>
                    <w:tc>
                      <w:tcPr>
                        <w:tcW w:w="667" w:type="dxa"/>
                        <w:vAlign w:val="center"/>
                        <w:hideMark/>
                      </w:tcPr>
                      <w:p w14:paraId="7BEDDBC1"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 xml:space="preserve">S </w:t>
                        </w:r>
                      </w:p>
                    </w:tc>
                    <w:tc>
                      <w:tcPr>
                        <w:tcW w:w="731" w:type="dxa"/>
                        <w:vAlign w:val="center"/>
                        <w:hideMark/>
                      </w:tcPr>
                      <w:p w14:paraId="6F147731"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6</w:t>
                        </w:r>
                      </w:p>
                    </w:tc>
                    <w:tc>
                      <w:tcPr>
                        <w:tcW w:w="597" w:type="dxa"/>
                        <w:vAlign w:val="center"/>
                        <w:hideMark/>
                      </w:tcPr>
                      <w:p w14:paraId="7F2D8B35"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w:t>
                        </w:r>
                      </w:p>
                    </w:tc>
                    <w:tc>
                      <w:tcPr>
                        <w:tcW w:w="556" w:type="dxa"/>
                        <w:vAlign w:val="center"/>
                        <w:hideMark/>
                      </w:tcPr>
                      <w:p w14:paraId="11426C90"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áno</w:t>
                        </w:r>
                      </w:p>
                    </w:tc>
                    <w:tc>
                      <w:tcPr>
                        <w:tcW w:w="1076" w:type="dxa"/>
                        <w:vAlign w:val="center"/>
                        <w:hideMark/>
                      </w:tcPr>
                      <w:p w14:paraId="3C4B90FA"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doc. Ing. Katarína Buganová, PhD.</w:t>
                        </w:r>
                      </w:p>
                    </w:tc>
                  </w:tr>
                  <w:tr w:rsidR="00D634F3" w:rsidRPr="00D634F3" w14:paraId="7A87C139" w14:textId="77777777">
                    <w:trPr>
                      <w:tblCellSpacing w:w="7" w:type="dxa"/>
                    </w:trPr>
                    <w:tc>
                      <w:tcPr>
                        <w:tcW w:w="434" w:type="dxa"/>
                        <w:vAlign w:val="center"/>
                        <w:hideMark/>
                      </w:tcPr>
                      <w:p w14:paraId="0389F53C"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lastRenderedPageBreak/>
                          <w:t>1</w:t>
                        </w:r>
                      </w:p>
                    </w:tc>
                    <w:tc>
                      <w:tcPr>
                        <w:tcW w:w="468" w:type="dxa"/>
                        <w:vAlign w:val="center"/>
                        <w:hideMark/>
                      </w:tcPr>
                      <w:p w14:paraId="5E91C23B"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L</w:t>
                        </w:r>
                      </w:p>
                    </w:tc>
                    <w:tc>
                      <w:tcPr>
                        <w:tcW w:w="872" w:type="dxa"/>
                        <w:vAlign w:val="center"/>
                        <w:hideMark/>
                      </w:tcPr>
                      <w:p w14:paraId="18D53D8F"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5B0D108</w:t>
                        </w:r>
                      </w:p>
                    </w:tc>
                    <w:tc>
                      <w:tcPr>
                        <w:tcW w:w="1584" w:type="dxa"/>
                        <w:vAlign w:val="center"/>
                        <w:hideMark/>
                      </w:tcPr>
                      <w:p w14:paraId="47A74E8C"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Manažment kvality</w:t>
                        </w:r>
                      </w:p>
                    </w:tc>
                    <w:tc>
                      <w:tcPr>
                        <w:tcW w:w="1176" w:type="dxa"/>
                        <w:vAlign w:val="center"/>
                        <w:hideMark/>
                      </w:tcPr>
                      <w:p w14:paraId="787D2227"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MnžmtKval</w:t>
                        </w:r>
                      </w:p>
                    </w:tc>
                    <w:tc>
                      <w:tcPr>
                        <w:tcW w:w="685" w:type="dxa"/>
                        <w:vAlign w:val="center"/>
                        <w:hideMark/>
                      </w:tcPr>
                      <w:p w14:paraId="73943571"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2 - 2 - 0</w:t>
                        </w:r>
                      </w:p>
                    </w:tc>
                    <w:tc>
                      <w:tcPr>
                        <w:tcW w:w="667" w:type="dxa"/>
                        <w:vAlign w:val="center"/>
                        <w:hideMark/>
                      </w:tcPr>
                      <w:p w14:paraId="17D312E2"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 xml:space="preserve">S </w:t>
                        </w:r>
                      </w:p>
                    </w:tc>
                    <w:tc>
                      <w:tcPr>
                        <w:tcW w:w="731" w:type="dxa"/>
                        <w:vAlign w:val="center"/>
                        <w:hideMark/>
                      </w:tcPr>
                      <w:p w14:paraId="1788320F"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6</w:t>
                        </w:r>
                      </w:p>
                    </w:tc>
                    <w:tc>
                      <w:tcPr>
                        <w:tcW w:w="597" w:type="dxa"/>
                        <w:vAlign w:val="center"/>
                        <w:hideMark/>
                      </w:tcPr>
                      <w:p w14:paraId="5EF527A3"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w:t>
                        </w:r>
                      </w:p>
                    </w:tc>
                    <w:tc>
                      <w:tcPr>
                        <w:tcW w:w="556" w:type="dxa"/>
                        <w:vAlign w:val="center"/>
                        <w:hideMark/>
                      </w:tcPr>
                      <w:p w14:paraId="7DFE8F46"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áno</w:t>
                        </w:r>
                      </w:p>
                    </w:tc>
                    <w:tc>
                      <w:tcPr>
                        <w:tcW w:w="1076" w:type="dxa"/>
                        <w:vAlign w:val="center"/>
                        <w:hideMark/>
                      </w:tcPr>
                      <w:p w14:paraId="29CB6253"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doc. Ing. Mária Hudáková, PhD.</w:t>
                        </w:r>
                      </w:p>
                    </w:tc>
                  </w:tr>
                  <w:tr w:rsidR="00D634F3" w:rsidRPr="00D634F3" w14:paraId="3DB6E7C5" w14:textId="77777777">
                    <w:trPr>
                      <w:tblCellSpacing w:w="7" w:type="dxa"/>
                    </w:trPr>
                    <w:tc>
                      <w:tcPr>
                        <w:tcW w:w="434" w:type="dxa"/>
                        <w:vAlign w:val="center"/>
                        <w:hideMark/>
                      </w:tcPr>
                      <w:p w14:paraId="450C94F4"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1</w:t>
                        </w:r>
                      </w:p>
                    </w:tc>
                    <w:tc>
                      <w:tcPr>
                        <w:tcW w:w="468" w:type="dxa"/>
                        <w:vAlign w:val="center"/>
                        <w:hideMark/>
                      </w:tcPr>
                      <w:p w14:paraId="0EBB2830"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L</w:t>
                        </w:r>
                      </w:p>
                    </w:tc>
                    <w:tc>
                      <w:tcPr>
                        <w:tcW w:w="872" w:type="dxa"/>
                        <w:vAlign w:val="center"/>
                        <w:hideMark/>
                      </w:tcPr>
                      <w:p w14:paraId="3D018138"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5B0D111</w:t>
                        </w:r>
                      </w:p>
                    </w:tc>
                    <w:tc>
                      <w:tcPr>
                        <w:tcW w:w="1584" w:type="dxa"/>
                        <w:vAlign w:val="center"/>
                        <w:hideMark/>
                      </w:tcPr>
                      <w:p w14:paraId="7DC71BA1"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Logistika výrobného podniku</w:t>
                        </w:r>
                      </w:p>
                    </w:tc>
                    <w:tc>
                      <w:tcPr>
                        <w:tcW w:w="1176" w:type="dxa"/>
                        <w:vAlign w:val="center"/>
                        <w:hideMark/>
                      </w:tcPr>
                      <w:p w14:paraId="5A7BEAF8"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LogVP</w:t>
                        </w:r>
                      </w:p>
                    </w:tc>
                    <w:tc>
                      <w:tcPr>
                        <w:tcW w:w="685" w:type="dxa"/>
                        <w:vAlign w:val="center"/>
                        <w:hideMark/>
                      </w:tcPr>
                      <w:p w14:paraId="5EF2131E"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2 - 2 - 0</w:t>
                        </w:r>
                      </w:p>
                    </w:tc>
                    <w:tc>
                      <w:tcPr>
                        <w:tcW w:w="667" w:type="dxa"/>
                        <w:vAlign w:val="center"/>
                        <w:hideMark/>
                      </w:tcPr>
                      <w:p w14:paraId="07D45CBD"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 xml:space="preserve">S </w:t>
                        </w:r>
                      </w:p>
                    </w:tc>
                    <w:tc>
                      <w:tcPr>
                        <w:tcW w:w="731" w:type="dxa"/>
                        <w:vAlign w:val="center"/>
                        <w:hideMark/>
                      </w:tcPr>
                      <w:p w14:paraId="78F67548"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6</w:t>
                        </w:r>
                      </w:p>
                    </w:tc>
                    <w:tc>
                      <w:tcPr>
                        <w:tcW w:w="597" w:type="dxa"/>
                        <w:vAlign w:val="center"/>
                        <w:hideMark/>
                      </w:tcPr>
                      <w:p w14:paraId="21FE34F5"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w:t>
                        </w:r>
                      </w:p>
                    </w:tc>
                    <w:tc>
                      <w:tcPr>
                        <w:tcW w:w="556" w:type="dxa"/>
                        <w:vAlign w:val="center"/>
                        <w:hideMark/>
                      </w:tcPr>
                      <w:p w14:paraId="304260C3"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w:t>
                        </w:r>
                      </w:p>
                    </w:tc>
                    <w:tc>
                      <w:tcPr>
                        <w:tcW w:w="1076" w:type="dxa"/>
                        <w:vAlign w:val="center"/>
                        <w:hideMark/>
                      </w:tcPr>
                      <w:p w14:paraId="7D86F6CC"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doc. Ing. Eva Sventeková, PhD.</w:t>
                        </w:r>
                      </w:p>
                    </w:tc>
                  </w:tr>
                  <w:tr w:rsidR="00D634F3" w:rsidRPr="00D634F3" w14:paraId="184CA3B6" w14:textId="77777777">
                    <w:trPr>
                      <w:tblCellSpacing w:w="7" w:type="dxa"/>
                    </w:trPr>
                    <w:tc>
                      <w:tcPr>
                        <w:tcW w:w="434" w:type="dxa"/>
                        <w:vAlign w:val="center"/>
                        <w:hideMark/>
                      </w:tcPr>
                      <w:p w14:paraId="2CE64D8E"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1</w:t>
                        </w:r>
                      </w:p>
                    </w:tc>
                    <w:tc>
                      <w:tcPr>
                        <w:tcW w:w="468" w:type="dxa"/>
                        <w:vAlign w:val="center"/>
                        <w:hideMark/>
                      </w:tcPr>
                      <w:p w14:paraId="1A3A0406"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L</w:t>
                        </w:r>
                      </w:p>
                    </w:tc>
                    <w:tc>
                      <w:tcPr>
                        <w:tcW w:w="872" w:type="dxa"/>
                        <w:vAlign w:val="center"/>
                        <w:hideMark/>
                      </w:tcPr>
                      <w:p w14:paraId="3EB91FF0"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5B0D203</w:t>
                        </w:r>
                      </w:p>
                    </w:tc>
                    <w:tc>
                      <w:tcPr>
                        <w:tcW w:w="1584" w:type="dxa"/>
                        <w:vAlign w:val="center"/>
                        <w:hideMark/>
                      </w:tcPr>
                      <w:p w14:paraId="5F0B1825"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Počítačové siete I</w:t>
                        </w:r>
                      </w:p>
                    </w:tc>
                    <w:tc>
                      <w:tcPr>
                        <w:tcW w:w="1176" w:type="dxa"/>
                        <w:vAlign w:val="center"/>
                        <w:hideMark/>
                      </w:tcPr>
                      <w:p w14:paraId="47AA3B1A"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PS1</w:t>
                        </w:r>
                      </w:p>
                    </w:tc>
                    <w:tc>
                      <w:tcPr>
                        <w:tcW w:w="685" w:type="dxa"/>
                        <w:vAlign w:val="center"/>
                        <w:hideMark/>
                      </w:tcPr>
                      <w:p w14:paraId="68AA315B"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2 - 0 - 2</w:t>
                        </w:r>
                      </w:p>
                    </w:tc>
                    <w:tc>
                      <w:tcPr>
                        <w:tcW w:w="667" w:type="dxa"/>
                        <w:vAlign w:val="center"/>
                        <w:hideMark/>
                      </w:tcPr>
                      <w:p w14:paraId="643452E3"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 xml:space="preserve">S </w:t>
                        </w:r>
                      </w:p>
                    </w:tc>
                    <w:tc>
                      <w:tcPr>
                        <w:tcW w:w="731" w:type="dxa"/>
                        <w:vAlign w:val="center"/>
                        <w:hideMark/>
                      </w:tcPr>
                      <w:p w14:paraId="465CBEB5"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6</w:t>
                        </w:r>
                      </w:p>
                    </w:tc>
                    <w:tc>
                      <w:tcPr>
                        <w:tcW w:w="597" w:type="dxa"/>
                        <w:vAlign w:val="center"/>
                        <w:hideMark/>
                      </w:tcPr>
                      <w:p w14:paraId="6F0D0356"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w:t>
                        </w:r>
                      </w:p>
                    </w:tc>
                    <w:tc>
                      <w:tcPr>
                        <w:tcW w:w="556" w:type="dxa"/>
                        <w:vAlign w:val="center"/>
                        <w:hideMark/>
                      </w:tcPr>
                      <w:p w14:paraId="6145F56C"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w:t>
                        </w:r>
                      </w:p>
                    </w:tc>
                    <w:tc>
                      <w:tcPr>
                        <w:tcW w:w="1076" w:type="dxa"/>
                        <w:vAlign w:val="center"/>
                        <w:hideMark/>
                      </w:tcPr>
                      <w:p w14:paraId="53E521C0"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Ing. Ivan Dolnák, PhD.</w:t>
                        </w:r>
                      </w:p>
                    </w:tc>
                  </w:tr>
                  <w:tr w:rsidR="00D634F3" w:rsidRPr="00D634F3" w14:paraId="59E31E4C" w14:textId="77777777">
                    <w:trPr>
                      <w:tblCellSpacing w:w="7" w:type="dxa"/>
                    </w:trPr>
                    <w:tc>
                      <w:tcPr>
                        <w:tcW w:w="434" w:type="dxa"/>
                        <w:vAlign w:val="center"/>
                        <w:hideMark/>
                      </w:tcPr>
                      <w:p w14:paraId="4F31323E"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1</w:t>
                        </w:r>
                      </w:p>
                    </w:tc>
                    <w:tc>
                      <w:tcPr>
                        <w:tcW w:w="468" w:type="dxa"/>
                        <w:vAlign w:val="center"/>
                        <w:hideMark/>
                      </w:tcPr>
                      <w:p w14:paraId="2D61460C"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L</w:t>
                        </w:r>
                      </w:p>
                    </w:tc>
                    <w:tc>
                      <w:tcPr>
                        <w:tcW w:w="872" w:type="dxa"/>
                        <w:vAlign w:val="center"/>
                        <w:hideMark/>
                      </w:tcPr>
                      <w:p w14:paraId="07C905D1"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5B0D304</w:t>
                        </w:r>
                      </w:p>
                    </w:tc>
                    <w:tc>
                      <w:tcPr>
                        <w:tcW w:w="1584" w:type="dxa"/>
                        <w:vAlign w:val="center"/>
                        <w:hideMark/>
                      </w:tcPr>
                      <w:p w14:paraId="45F0D308"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Konštrukčné a materiálové riešenie stavieb</w:t>
                        </w:r>
                      </w:p>
                    </w:tc>
                    <w:tc>
                      <w:tcPr>
                        <w:tcW w:w="1176" w:type="dxa"/>
                        <w:vAlign w:val="center"/>
                        <w:hideMark/>
                      </w:tcPr>
                      <w:p w14:paraId="42DCA4E9"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KaMRS</w:t>
                        </w:r>
                      </w:p>
                    </w:tc>
                    <w:tc>
                      <w:tcPr>
                        <w:tcW w:w="685" w:type="dxa"/>
                        <w:vAlign w:val="center"/>
                        <w:hideMark/>
                      </w:tcPr>
                      <w:p w14:paraId="25AF51AB"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2 - 1 - 0</w:t>
                        </w:r>
                      </w:p>
                    </w:tc>
                    <w:tc>
                      <w:tcPr>
                        <w:tcW w:w="667" w:type="dxa"/>
                        <w:vAlign w:val="center"/>
                        <w:hideMark/>
                      </w:tcPr>
                      <w:p w14:paraId="51DCCA7D"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 xml:space="preserve">S </w:t>
                        </w:r>
                      </w:p>
                    </w:tc>
                    <w:tc>
                      <w:tcPr>
                        <w:tcW w:w="731" w:type="dxa"/>
                        <w:vAlign w:val="center"/>
                        <w:hideMark/>
                      </w:tcPr>
                      <w:p w14:paraId="1E50EE2F"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3</w:t>
                        </w:r>
                      </w:p>
                    </w:tc>
                    <w:tc>
                      <w:tcPr>
                        <w:tcW w:w="597" w:type="dxa"/>
                        <w:vAlign w:val="center"/>
                        <w:hideMark/>
                      </w:tcPr>
                      <w:p w14:paraId="21CE5393"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w:t>
                        </w:r>
                      </w:p>
                    </w:tc>
                    <w:tc>
                      <w:tcPr>
                        <w:tcW w:w="556" w:type="dxa"/>
                        <w:vAlign w:val="center"/>
                        <w:hideMark/>
                      </w:tcPr>
                      <w:p w14:paraId="0368E15C"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w:t>
                        </w:r>
                      </w:p>
                    </w:tc>
                    <w:tc>
                      <w:tcPr>
                        <w:tcW w:w="1076" w:type="dxa"/>
                        <w:vAlign w:val="center"/>
                        <w:hideMark/>
                      </w:tcPr>
                      <w:p w14:paraId="699A2750"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doc. Ing. Bc. Stanislava Gašpercová, PhD.</w:t>
                        </w:r>
                      </w:p>
                    </w:tc>
                  </w:tr>
                  <w:tr w:rsidR="00D634F3" w:rsidRPr="00D634F3" w14:paraId="7D1B53CC" w14:textId="77777777">
                    <w:trPr>
                      <w:tblCellSpacing w:w="7" w:type="dxa"/>
                    </w:trPr>
                    <w:tc>
                      <w:tcPr>
                        <w:tcW w:w="434" w:type="dxa"/>
                        <w:vAlign w:val="center"/>
                        <w:hideMark/>
                      </w:tcPr>
                      <w:p w14:paraId="790E3B92"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1</w:t>
                        </w:r>
                      </w:p>
                    </w:tc>
                    <w:tc>
                      <w:tcPr>
                        <w:tcW w:w="468" w:type="dxa"/>
                        <w:vAlign w:val="center"/>
                        <w:hideMark/>
                      </w:tcPr>
                      <w:p w14:paraId="32105ACF"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L</w:t>
                        </w:r>
                      </w:p>
                    </w:tc>
                    <w:tc>
                      <w:tcPr>
                        <w:tcW w:w="872" w:type="dxa"/>
                        <w:vAlign w:val="center"/>
                        <w:hideMark/>
                      </w:tcPr>
                      <w:p w14:paraId="387879F6"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5BTV002</w:t>
                        </w:r>
                      </w:p>
                    </w:tc>
                    <w:tc>
                      <w:tcPr>
                        <w:tcW w:w="1584" w:type="dxa"/>
                        <w:vAlign w:val="center"/>
                        <w:hideMark/>
                      </w:tcPr>
                      <w:p w14:paraId="00EBA624"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Telesná výchova 2</w:t>
                        </w:r>
                      </w:p>
                    </w:tc>
                    <w:tc>
                      <w:tcPr>
                        <w:tcW w:w="1176" w:type="dxa"/>
                        <w:vAlign w:val="center"/>
                        <w:hideMark/>
                      </w:tcPr>
                      <w:p w14:paraId="6B516966"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TV1</w:t>
                        </w:r>
                      </w:p>
                    </w:tc>
                    <w:tc>
                      <w:tcPr>
                        <w:tcW w:w="685" w:type="dxa"/>
                        <w:vAlign w:val="center"/>
                        <w:hideMark/>
                      </w:tcPr>
                      <w:p w14:paraId="2D456259"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0 - 2 - 0</w:t>
                        </w:r>
                      </w:p>
                    </w:tc>
                    <w:tc>
                      <w:tcPr>
                        <w:tcW w:w="667" w:type="dxa"/>
                        <w:vAlign w:val="center"/>
                        <w:hideMark/>
                      </w:tcPr>
                      <w:p w14:paraId="59DAABC0"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 xml:space="preserve">H </w:t>
                        </w:r>
                      </w:p>
                    </w:tc>
                    <w:tc>
                      <w:tcPr>
                        <w:tcW w:w="731" w:type="dxa"/>
                        <w:vAlign w:val="center"/>
                        <w:hideMark/>
                      </w:tcPr>
                      <w:p w14:paraId="34FBC02A"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1</w:t>
                        </w:r>
                      </w:p>
                    </w:tc>
                    <w:tc>
                      <w:tcPr>
                        <w:tcW w:w="597" w:type="dxa"/>
                        <w:vAlign w:val="center"/>
                        <w:hideMark/>
                      </w:tcPr>
                      <w:p w14:paraId="3907D5D0"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w:t>
                        </w:r>
                      </w:p>
                    </w:tc>
                    <w:tc>
                      <w:tcPr>
                        <w:tcW w:w="556" w:type="dxa"/>
                        <w:vAlign w:val="center"/>
                        <w:hideMark/>
                      </w:tcPr>
                      <w:p w14:paraId="7CA25C22"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w:t>
                        </w:r>
                      </w:p>
                    </w:tc>
                    <w:tc>
                      <w:tcPr>
                        <w:tcW w:w="1076" w:type="dxa"/>
                        <w:vAlign w:val="center"/>
                        <w:hideMark/>
                      </w:tcPr>
                      <w:p w14:paraId="7BB580CE"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PaedDr. Marián Hrabovský, PhD.</w:t>
                        </w:r>
                      </w:p>
                    </w:tc>
                  </w:tr>
                  <w:tr w:rsidR="00D634F3" w:rsidRPr="00D634F3" w14:paraId="12B63E80" w14:textId="77777777">
                    <w:trPr>
                      <w:tblCellSpacing w:w="7" w:type="dxa"/>
                    </w:trPr>
                    <w:tc>
                      <w:tcPr>
                        <w:tcW w:w="434" w:type="dxa"/>
                        <w:vAlign w:val="center"/>
                        <w:hideMark/>
                      </w:tcPr>
                      <w:p w14:paraId="1C6AA7C8"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2</w:t>
                        </w:r>
                      </w:p>
                    </w:tc>
                    <w:tc>
                      <w:tcPr>
                        <w:tcW w:w="468" w:type="dxa"/>
                        <w:vAlign w:val="center"/>
                        <w:hideMark/>
                      </w:tcPr>
                      <w:p w14:paraId="42B36212"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Z</w:t>
                        </w:r>
                      </w:p>
                    </w:tc>
                    <w:tc>
                      <w:tcPr>
                        <w:tcW w:w="872" w:type="dxa"/>
                        <w:vAlign w:val="center"/>
                        <w:hideMark/>
                      </w:tcPr>
                      <w:p w14:paraId="76C63224"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5B0D021</w:t>
                        </w:r>
                      </w:p>
                    </w:tc>
                    <w:tc>
                      <w:tcPr>
                        <w:tcW w:w="1584" w:type="dxa"/>
                        <w:vAlign w:val="center"/>
                        <w:hideMark/>
                      </w:tcPr>
                      <w:p w14:paraId="2C7E749C"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Anglický jazyk 1</w:t>
                        </w:r>
                      </w:p>
                    </w:tc>
                    <w:tc>
                      <w:tcPr>
                        <w:tcW w:w="1176" w:type="dxa"/>
                        <w:vAlign w:val="center"/>
                        <w:hideMark/>
                      </w:tcPr>
                      <w:p w14:paraId="0A4C3CF2"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AJ1</w:t>
                        </w:r>
                      </w:p>
                    </w:tc>
                    <w:tc>
                      <w:tcPr>
                        <w:tcW w:w="685" w:type="dxa"/>
                        <w:vAlign w:val="center"/>
                        <w:hideMark/>
                      </w:tcPr>
                      <w:p w14:paraId="29CAD334"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0 - 2 - 0</w:t>
                        </w:r>
                      </w:p>
                    </w:tc>
                    <w:tc>
                      <w:tcPr>
                        <w:tcW w:w="667" w:type="dxa"/>
                        <w:vAlign w:val="center"/>
                        <w:hideMark/>
                      </w:tcPr>
                      <w:p w14:paraId="651529B6"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 xml:space="preserve">S </w:t>
                        </w:r>
                      </w:p>
                    </w:tc>
                    <w:tc>
                      <w:tcPr>
                        <w:tcW w:w="731" w:type="dxa"/>
                        <w:vAlign w:val="center"/>
                        <w:hideMark/>
                      </w:tcPr>
                      <w:p w14:paraId="77EE1151"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3</w:t>
                        </w:r>
                      </w:p>
                    </w:tc>
                    <w:tc>
                      <w:tcPr>
                        <w:tcW w:w="597" w:type="dxa"/>
                        <w:vAlign w:val="center"/>
                        <w:hideMark/>
                      </w:tcPr>
                      <w:p w14:paraId="031B4757"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w:t>
                        </w:r>
                      </w:p>
                    </w:tc>
                    <w:tc>
                      <w:tcPr>
                        <w:tcW w:w="556" w:type="dxa"/>
                        <w:vAlign w:val="center"/>
                        <w:hideMark/>
                      </w:tcPr>
                      <w:p w14:paraId="488C9245"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w:t>
                        </w:r>
                      </w:p>
                    </w:tc>
                    <w:tc>
                      <w:tcPr>
                        <w:tcW w:w="1076" w:type="dxa"/>
                        <w:vAlign w:val="center"/>
                        <w:hideMark/>
                      </w:tcPr>
                      <w:p w14:paraId="53D44DB7"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PaedDr. Lenka Môcová, PhD.</w:t>
                        </w:r>
                      </w:p>
                    </w:tc>
                  </w:tr>
                  <w:tr w:rsidR="00D634F3" w:rsidRPr="00D634F3" w14:paraId="76E4B6C6" w14:textId="77777777">
                    <w:trPr>
                      <w:tblCellSpacing w:w="7" w:type="dxa"/>
                    </w:trPr>
                    <w:tc>
                      <w:tcPr>
                        <w:tcW w:w="434" w:type="dxa"/>
                        <w:vAlign w:val="center"/>
                        <w:hideMark/>
                      </w:tcPr>
                      <w:p w14:paraId="74885FE1"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2</w:t>
                        </w:r>
                      </w:p>
                    </w:tc>
                    <w:tc>
                      <w:tcPr>
                        <w:tcW w:w="468" w:type="dxa"/>
                        <w:vAlign w:val="center"/>
                        <w:hideMark/>
                      </w:tcPr>
                      <w:p w14:paraId="2ED34176"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Z</w:t>
                        </w:r>
                      </w:p>
                    </w:tc>
                    <w:tc>
                      <w:tcPr>
                        <w:tcW w:w="872" w:type="dxa"/>
                        <w:vAlign w:val="center"/>
                        <w:hideMark/>
                      </w:tcPr>
                      <w:p w14:paraId="7983161E"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5B0D023</w:t>
                        </w:r>
                      </w:p>
                    </w:tc>
                    <w:tc>
                      <w:tcPr>
                        <w:tcW w:w="1584" w:type="dxa"/>
                        <w:vAlign w:val="center"/>
                        <w:hideMark/>
                      </w:tcPr>
                      <w:p w14:paraId="34F47D54"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Nemecký jazyk 1</w:t>
                        </w:r>
                      </w:p>
                    </w:tc>
                    <w:tc>
                      <w:tcPr>
                        <w:tcW w:w="1176" w:type="dxa"/>
                        <w:vAlign w:val="center"/>
                        <w:hideMark/>
                      </w:tcPr>
                      <w:p w14:paraId="2278BFE2"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NJ1</w:t>
                        </w:r>
                      </w:p>
                    </w:tc>
                    <w:tc>
                      <w:tcPr>
                        <w:tcW w:w="685" w:type="dxa"/>
                        <w:vAlign w:val="center"/>
                        <w:hideMark/>
                      </w:tcPr>
                      <w:p w14:paraId="0D65F5B4"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0 - 2 - 0</w:t>
                        </w:r>
                      </w:p>
                    </w:tc>
                    <w:tc>
                      <w:tcPr>
                        <w:tcW w:w="667" w:type="dxa"/>
                        <w:vAlign w:val="center"/>
                        <w:hideMark/>
                      </w:tcPr>
                      <w:p w14:paraId="1B8FC180"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 xml:space="preserve">S </w:t>
                        </w:r>
                      </w:p>
                    </w:tc>
                    <w:tc>
                      <w:tcPr>
                        <w:tcW w:w="731" w:type="dxa"/>
                        <w:vAlign w:val="center"/>
                        <w:hideMark/>
                      </w:tcPr>
                      <w:p w14:paraId="74FF0D6F"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3</w:t>
                        </w:r>
                      </w:p>
                    </w:tc>
                    <w:tc>
                      <w:tcPr>
                        <w:tcW w:w="597" w:type="dxa"/>
                        <w:vAlign w:val="center"/>
                        <w:hideMark/>
                      </w:tcPr>
                      <w:p w14:paraId="77B35587"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w:t>
                        </w:r>
                      </w:p>
                    </w:tc>
                    <w:tc>
                      <w:tcPr>
                        <w:tcW w:w="556" w:type="dxa"/>
                        <w:vAlign w:val="center"/>
                        <w:hideMark/>
                      </w:tcPr>
                      <w:p w14:paraId="35E52623"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w:t>
                        </w:r>
                      </w:p>
                    </w:tc>
                    <w:tc>
                      <w:tcPr>
                        <w:tcW w:w="1076" w:type="dxa"/>
                        <w:vAlign w:val="center"/>
                        <w:hideMark/>
                      </w:tcPr>
                      <w:p w14:paraId="32F4DD90"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Mgr. Antónia Bugárová</w:t>
                        </w:r>
                      </w:p>
                    </w:tc>
                  </w:tr>
                  <w:tr w:rsidR="00D634F3" w:rsidRPr="00D634F3" w14:paraId="33F8979A" w14:textId="77777777">
                    <w:trPr>
                      <w:tblCellSpacing w:w="7" w:type="dxa"/>
                    </w:trPr>
                    <w:tc>
                      <w:tcPr>
                        <w:tcW w:w="434" w:type="dxa"/>
                        <w:vAlign w:val="center"/>
                        <w:hideMark/>
                      </w:tcPr>
                      <w:p w14:paraId="3F44C57D"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2</w:t>
                        </w:r>
                      </w:p>
                    </w:tc>
                    <w:tc>
                      <w:tcPr>
                        <w:tcW w:w="468" w:type="dxa"/>
                        <w:vAlign w:val="center"/>
                        <w:hideMark/>
                      </w:tcPr>
                      <w:p w14:paraId="4C59141E"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Z</w:t>
                        </w:r>
                      </w:p>
                    </w:tc>
                    <w:tc>
                      <w:tcPr>
                        <w:tcW w:w="872" w:type="dxa"/>
                        <w:vAlign w:val="center"/>
                        <w:hideMark/>
                      </w:tcPr>
                      <w:p w14:paraId="10659639"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5B0D112</w:t>
                        </w:r>
                      </w:p>
                    </w:tc>
                    <w:tc>
                      <w:tcPr>
                        <w:tcW w:w="1584" w:type="dxa"/>
                        <w:vAlign w:val="center"/>
                        <w:hideMark/>
                      </w:tcPr>
                      <w:p w14:paraId="2440BB96"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Manažment bezpečnosti a ochrany zdravia pri práci</w:t>
                        </w:r>
                      </w:p>
                    </w:tc>
                    <w:tc>
                      <w:tcPr>
                        <w:tcW w:w="1176" w:type="dxa"/>
                        <w:vAlign w:val="center"/>
                        <w:hideMark/>
                      </w:tcPr>
                      <w:p w14:paraId="626929C7"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MnžmtBOZP</w:t>
                        </w:r>
                      </w:p>
                    </w:tc>
                    <w:tc>
                      <w:tcPr>
                        <w:tcW w:w="685" w:type="dxa"/>
                        <w:vAlign w:val="center"/>
                        <w:hideMark/>
                      </w:tcPr>
                      <w:p w14:paraId="7774B1A6"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2 - 1 - 1</w:t>
                        </w:r>
                      </w:p>
                    </w:tc>
                    <w:tc>
                      <w:tcPr>
                        <w:tcW w:w="667" w:type="dxa"/>
                        <w:vAlign w:val="center"/>
                        <w:hideMark/>
                      </w:tcPr>
                      <w:p w14:paraId="52D01EE5"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 xml:space="preserve">S </w:t>
                        </w:r>
                      </w:p>
                    </w:tc>
                    <w:tc>
                      <w:tcPr>
                        <w:tcW w:w="731" w:type="dxa"/>
                        <w:vAlign w:val="center"/>
                        <w:hideMark/>
                      </w:tcPr>
                      <w:p w14:paraId="153E1F1F"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6</w:t>
                        </w:r>
                      </w:p>
                    </w:tc>
                    <w:tc>
                      <w:tcPr>
                        <w:tcW w:w="597" w:type="dxa"/>
                        <w:vAlign w:val="center"/>
                        <w:hideMark/>
                      </w:tcPr>
                      <w:p w14:paraId="0B3C9945"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w:t>
                        </w:r>
                      </w:p>
                    </w:tc>
                    <w:tc>
                      <w:tcPr>
                        <w:tcW w:w="556" w:type="dxa"/>
                        <w:vAlign w:val="center"/>
                        <w:hideMark/>
                      </w:tcPr>
                      <w:p w14:paraId="2ED0979A"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áno</w:t>
                        </w:r>
                      </w:p>
                    </w:tc>
                    <w:tc>
                      <w:tcPr>
                        <w:tcW w:w="1076" w:type="dxa"/>
                        <w:vAlign w:val="center"/>
                        <w:hideMark/>
                      </w:tcPr>
                      <w:p w14:paraId="1354B6E1"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doc. Ing. Katarína Hollá, PhD.</w:t>
                        </w:r>
                      </w:p>
                    </w:tc>
                  </w:tr>
                  <w:tr w:rsidR="00D634F3" w:rsidRPr="00D634F3" w14:paraId="45EE7FD3" w14:textId="77777777">
                    <w:trPr>
                      <w:tblCellSpacing w:w="7" w:type="dxa"/>
                    </w:trPr>
                    <w:tc>
                      <w:tcPr>
                        <w:tcW w:w="434" w:type="dxa"/>
                        <w:vAlign w:val="center"/>
                        <w:hideMark/>
                      </w:tcPr>
                      <w:p w14:paraId="62DCBBD2"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2</w:t>
                        </w:r>
                      </w:p>
                    </w:tc>
                    <w:tc>
                      <w:tcPr>
                        <w:tcW w:w="468" w:type="dxa"/>
                        <w:vAlign w:val="center"/>
                        <w:hideMark/>
                      </w:tcPr>
                      <w:p w14:paraId="491E4F11"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Z</w:t>
                        </w:r>
                      </w:p>
                    </w:tc>
                    <w:tc>
                      <w:tcPr>
                        <w:tcW w:w="872" w:type="dxa"/>
                        <w:vAlign w:val="center"/>
                        <w:hideMark/>
                      </w:tcPr>
                      <w:p w14:paraId="2ACC089B"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5B0D208</w:t>
                        </w:r>
                      </w:p>
                    </w:tc>
                    <w:tc>
                      <w:tcPr>
                        <w:tcW w:w="1584" w:type="dxa"/>
                        <w:vAlign w:val="center"/>
                        <w:hideMark/>
                      </w:tcPr>
                      <w:p w14:paraId="7072FC72"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Tvorba technickej dokumentácie</w:t>
                        </w:r>
                      </w:p>
                    </w:tc>
                    <w:tc>
                      <w:tcPr>
                        <w:tcW w:w="1176" w:type="dxa"/>
                        <w:vAlign w:val="center"/>
                        <w:hideMark/>
                      </w:tcPr>
                      <w:p w14:paraId="064B8EF7"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TTD</w:t>
                        </w:r>
                      </w:p>
                    </w:tc>
                    <w:tc>
                      <w:tcPr>
                        <w:tcW w:w="685" w:type="dxa"/>
                        <w:vAlign w:val="center"/>
                        <w:hideMark/>
                      </w:tcPr>
                      <w:p w14:paraId="1BB83C6D"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2 - 2 - 0</w:t>
                        </w:r>
                      </w:p>
                    </w:tc>
                    <w:tc>
                      <w:tcPr>
                        <w:tcW w:w="667" w:type="dxa"/>
                        <w:vAlign w:val="center"/>
                        <w:hideMark/>
                      </w:tcPr>
                      <w:p w14:paraId="05F2D8E6"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 xml:space="preserve">S </w:t>
                        </w:r>
                      </w:p>
                    </w:tc>
                    <w:tc>
                      <w:tcPr>
                        <w:tcW w:w="731" w:type="dxa"/>
                        <w:vAlign w:val="center"/>
                        <w:hideMark/>
                      </w:tcPr>
                      <w:p w14:paraId="5077A4FA"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6</w:t>
                        </w:r>
                      </w:p>
                    </w:tc>
                    <w:tc>
                      <w:tcPr>
                        <w:tcW w:w="597" w:type="dxa"/>
                        <w:vAlign w:val="center"/>
                        <w:hideMark/>
                      </w:tcPr>
                      <w:p w14:paraId="1900F838"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w:t>
                        </w:r>
                      </w:p>
                    </w:tc>
                    <w:tc>
                      <w:tcPr>
                        <w:tcW w:w="556" w:type="dxa"/>
                        <w:vAlign w:val="center"/>
                        <w:hideMark/>
                      </w:tcPr>
                      <w:p w14:paraId="553F3750"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áno</w:t>
                        </w:r>
                      </w:p>
                    </w:tc>
                    <w:tc>
                      <w:tcPr>
                        <w:tcW w:w="1076" w:type="dxa"/>
                        <w:vAlign w:val="center"/>
                        <w:hideMark/>
                      </w:tcPr>
                      <w:p w14:paraId="7539D007"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doc. Ing. Lucia Figuli, PhD.</w:t>
                        </w:r>
                      </w:p>
                    </w:tc>
                  </w:tr>
                  <w:tr w:rsidR="00D634F3" w:rsidRPr="00D634F3" w14:paraId="53C49631" w14:textId="77777777">
                    <w:trPr>
                      <w:tblCellSpacing w:w="7" w:type="dxa"/>
                    </w:trPr>
                    <w:tc>
                      <w:tcPr>
                        <w:tcW w:w="434" w:type="dxa"/>
                        <w:vAlign w:val="center"/>
                        <w:hideMark/>
                      </w:tcPr>
                      <w:p w14:paraId="69AA8F0D"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2</w:t>
                        </w:r>
                      </w:p>
                    </w:tc>
                    <w:tc>
                      <w:tcPr>
                        <w:tcW w:w="468" w:type="dxa"/>
                        <w:vAlign w:val="center"/>
                        <w:hideMark/>
                      </w:tcPr>
                      <w:p w14:paraId="4F3ED7EA"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Z</w:t>
                        </w:r>
                      </w:p>
                    </w:tc>
                    <w:tc>
                      <w:tcPr>
                        <w:tcW w:w="872" w:type="dxa"/>
                        <w:vAlign w:val="center"/>
                        <w:hideMark/>
                      </w:tcPr>
                      <w:p w14:paraId="38EDFEF4"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5B0D211</w:t>
                        </w:r>
                      </w:p>
                    </w:tc>
                    <w:tc>
                      <w:tcPr>
                        <w:tcW w:w="1584" w:type="dxa"/>
                        <w:vAlign w:val="center"/>
                        <w:hideMark/>
                      </w:tcPr>
                      <w:p w14:paraId="1D5AB367"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 xml:space="preserve">Počítačové siete II </w:t>
                        </w:r>
                      </w:p>
                    </w:tc>
                    <w:tc>
                      <w:tcPr>
                        <w:tcW w:w="1176" w:type="dxa"/>
                        <w:vAlign w:val="center"/>
                        <w:hideMark/>
                      </w:tcPr>
                      <w:p w14:paraId="3BA14B50"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PS2</w:t>
                        </w:r>
                      </w:p>
                    </w:tc>
                    <w:tc>
                      <w:tcPr>
                        <w:tcW w:w="685" w:type="dxa"/>
                        <w:vAlign w:val="center"/>
                        <w:hideMark/>
                      </w:tcPr>
                      <w:p w14:paraId="35D30E2F"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2 - 0 - 2</w:t>
                        </w:r>
                      </w:p>
                    </w:tc>
                    <w:tc>
                      <w:tcPr>
                        <w:tcW w:w="667" w:type="dxa"/>
                        <w:vAlign w:val="center"/>
                        <w:hideMark/>
                      </w:tcPr>
                      <w:p w14:paraId="7CD3FDE8"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 xml:space="preserve">S </w:t>
                        </w:r>
                      </w:p>
                    </w:tc>
                    <w:tc>
                      <w:tcPr>
                        <w:tcW w:w="731" w:type="dxa"/>
                        <w:vAlign w:val="center"/>
                        <w:hideMark/>
                      </w:tcPr>
                      <w:p w14:paraId="6BC0AF81"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3</w:t>
                        </w:r>
                      </w:p>
                    </w:tc>
                    <w:tc>
                      <w:tcPr>
                        <w:tcW w:w="597" w:type="dxa"/>
                        <w:vAlign w:val="center"/>
                        <w:hideMark/>
                      </w:tcPr>
                      <w:p w14:paraId="5A19DC60"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w:t>
                        </w:r>
                      </w:p>
                    </w:tc>
                    <w:tc>
                      <w:tcPr>
                        <w:tcW w:w="556" w:type="dxa"/>
                        <w:vAlign w:val="center"/>
                        <w:hideMark/>
                      </w:tcPr>
                      <w:p w14:paraId="2D283A19"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w:t>
                        </w:r>
                      </w:p>
                    </w:tc>
                    <w:tc>
                      <w:tcPr>
                        <w:tcW w:w="1076" w:type="dxa"/>
                        <w:vAlign w:val="center"/>
                        <w:hideMark/>
                      </w:tcPr>
                      <w:p w14:paraId="7B49A825"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Ing. Ivan Dolnák, PhD.</w:t>
                        </w:r>
                      </w:p>
                    </w:tc>
                  </w:tr>
                  <w:tr w:rsidR="00D634F3" w:rsidRPr="00D634F3" w14:paraId="4720EA58" w14:textId="77777777">
                    <w:trPr>
                      <w:tblCellSpacing w:w="7" w:type="dxa"/>
                    </w:trPr>
                    <w:tc>
                      <w:tcPr>
                        <w:tcW w:w="434" w:type="dxa"/>
                        <w:vAlign w:val="center"/>
                        <w:hideMark/>
                      </w:tcPr>
                      <w:p w14:paraId="37C2AE4B"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2</w:t>
                        </w:r>
                      </w:p>
                    </w:tc>
                    <w:tc>
                      <w:tcPr>
                        <w:tcW w:w="468" w:type="dxa"/>
                        <w:vAlign w:val="center"/>
                        <w:hideMark/>
                      </w:tcPr>
                      <w:p w14:paraId="42A53A94"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Z</w:t>
                        </w:r>
                      </w:p>
                    </w:tc>
                    <w:tc>
                      <w:tcPr>
                        <w:tcW w:w="872" w:type="dxa"/>
                        <w:vAlign w:val="center"/>
                        <w:hideMark/>
                      </w:tcPr>
                      <w:p w14:paraId="57C5169B"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5B0D212</w:t>
                        </w:r>
                      </w:p>
                    </w:tc>
                    <w:tc>
                      <w:tcPr>
                        <w:tcW w:w="1584" w:type="dxa"/>
                        <w:vAlign w:val="center"/>
                        <w:hideMark/>
                      </w:tcPr>
                      <w:p w14:paraId="3F012627"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Bezpečnostné zložky</w:t>
                        </w:r>
                      </w:p>
                    </w:tc>
                    <w:tc>
                      <w:tcPr>
                        <w:tcW w:w="1176" w:type="dxa"/>
                        <w:vAlign w:val="center"/>
                        <w:hideMark/>
                      </w:tcPr>
                      <w:p w14:paraId="2A218AF3"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BZ</w:t>
                        </w:r>
                      </w:p>
                    </w:tc>
                    <w:tc>
                      <w:tcPr>
                        <w:tcW w:w="685" w:type="dxa"/>
                        <w:vAlign w:val="center"/>
                        <w:hideMark/>
                      </w:tcPr>
                      <w:p w14:paraId="63DC4B84"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2 - 1 - 0</w:t>
                        </w:r>
                      </w:p>
                    </w:tc>
                    <w:tc>
                      <w:tcPr>
                        <w:tcW w:w="667" w:type="dxa"/>
                        <w:vAlign w:val="center"/>
                        <w:hideMark/>
                      </w:tcPr>
                      <w:p w14:paraId="1549EC7C"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 xml:space="preserve">S </w:t>
                        </w:r>
                      </w:p>
                    </w:tc>
                    <w:tc>
                      <w:tcPr>
                        <w:tcW w:w="731" w:type="dxa"/>
                        <w:vAlign w:val="center"/>
                        <w:hideMark/>
                      </w:tcPr>
                      <w:p w14:paraId="5002093E"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3</w:t>
                        </w:r>
                      </w:p>
                    </w:tc>
                    <w:tc>
                      <w:tcPr>
                        <w:tcW w:w="597" w:type="dxa"/>
                        <w:vAlign w:val="center"/>
                        <w:hideMark/>
                      </w:tcPr>
                      <w:p w14:paraId="79297233"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w:t>
                        </w:r>
                      </w:p>
                    </w:tc>
                    <w:tc>
                      <w:tcPr>
                        <w:tcW w:w="556" w:type="dxa"/>
                        <w:vAlign w:val="center"/>
                        <w:hideMark/>
                      </w:tcPr>
                      <w:p w14:paraId="460F1732"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áno</w:t>
                        </w:r>
                      </w:p>
                    </w:tc>
                    <w:tc>
                      <w:tcPr>
                        <w:tcW w:w="1076" w:type="dxa"/>
                        <w:vAlign w:val="center"/>
                        <w:hideMark/>
                      </w:tcPr>
                      <w:p w14:paraId="4BF9BEFE"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doc. Ing. Zuzana Zvaková, PhD.</w:t>
                        </w:r>
                      </w:p>
                    </w:tc>
                  </w:tr>
                  <w:tr w:rsidR="00D634F3" w:rsidRPr="00D634F3" w14:paraId="5835AF50" w14:textId="77777777">
                    <w:trPr>
                      <w:tblCellSpacing w:w="7" w:type="dxa"/>
                    </w:trPr>
                    <w:tc>
                      <w:tcPr>
                        <w:tcW w:w="434" w:type="dxa"/>
                        <w:vAlign w:val="center"/>
                        <w:hideMark/>
                      </w:tcPr>
                      <w:p w14:paraId="54CB042A"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2</w:t>
                        </w:r>
                      </w:p>
                    </w:tc>
                    <w:tc>
                      <w:tcPr>
                        <w:tcW w:w="468" w:type="dxa"/>
                        <w:vAlign w:val="center"/>
                        <w:hideMark/>
                      </w:tcPr>
                      <w:p w14:paraId="0B6BA311"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Z</w:t>
                        </w:r>
                      </w:p>
                    </w:tc>
                    <w:tc>
                      <w:tcPr>
                        <w:tcW w:w="872" w:type="dxa"/>
                        <w:vAlign w:val="center"/>
                        <w:hideMark/>
                      </w:tcPr>
                      <w:p w14:paraId="3B5B748E"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5BTV003</w:t>
                        </w:r>
                      </w:p>
                    </w:tc>
                    <w:tc>
                      <w:tcPr>
                        <w:tcW w:w="1584" w:type="dxa"/>
                        <w:vAlign w:val="center"/>
                        <w:hideMark/>
                      </w:tcPr>
                      <w:p w14:paraId="3E9339F6"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Telesná výchova 3</w:t>
                        </w:r>
                      </w:p>
                    </w:tc>
                    <w:tc>
                      <w:tcPr>
                        <w:tcW w:w="1176" w:type="dxa"/>
                        <w:vAlign w:val="center"/>
                        <w:hideMark/>
                      </w:tcPr>
                      <w:p w14:paraId="31236C0F"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TV1</w:t>
                        </w:r>
                      </w:p>
                    </w:tc>
                    <w:tc>
                      <w:tcPr>
                        <w:tcW w:w="685" w:type="dxa"/>
                        <w:vAlign w:val="center"/>
                        <w:hideMark/>
                      </w:tcPr>
                      <w:p w14:paraId="36F53F2F"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0 - 2 - 0</w:t>
                        </w:r>
                      </w:p>
                    </w:tc>
                    <w:tc>
                      <w:tcPr>
                        <w:tcW w:w="667" w:type="dxa"/>
                        <w:vAlign w:val="center"/>
                        <w:hideMark/>
                      </w:tcPr>
                      <w:p w14:paraId="7985CFB4"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 xml:space="preserve">H </w:t>
                        </w:r>
                      </w:p>
                    </w:tc>
                    <w:tc>
                      <w:tcPr>
                        <w:tcW w:w="731" w:type="dxa"/>
                        <w:vAlign w:val="center"/>
                        <w:hideMark/>
                      </w:tcPr>
                      <w:p w14:paraId="1D7E203B"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1</w:t>
                        </w:r>
                      </w:p>
                    </w:tc>
                    <w:tc>
                      <w:tcPr>
                        <w:tcW w:w="597" w:type="dxa"/>
                        <w:vAlign w:val="center"/>
                        <w:hideMark/>
                      </w:tcPr>
                      <w:p w14:paraId="0AA74A62"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w:t>
                        </w:r>
                      </w:p>
                    </w:tc>
                    <w:tc>
                      <w:tcPr>
                        <w:tcW w:w="556" w:type="dxa"/>
                        <w:vAlign w:val="center"/>
                        <w:hideMark/>
                      </w:tcPr>
                      <w:p w14:paraId="4EDD4800"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w:t>
                        </w:r>
                      </w:p>
                    </w:tc>
                    <w:tc>
                      <w:tcPr>
                        <w:tcW w:w="1076" w:type="dxa"/>
                        <w:vAlign w:val="center"/>
                        <w:hideMark/>
                      </w:tcPr>
                      <w:p w14:paraId="1A1FFCE5"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PaedDr. Marián Hrabovský, PhD.</w:t>
                        </w:r>
                      </w:p>
                    </w:tc>
                  </w:tr>
                  <w:tr w:rsidR="00D634F3" w:rsidRPr="00D634F3" w14:paraId="54438B6D" w14:textId="77777777">
                    <w:trPr>
                      <w:tblCellSpacing w:w="7" w:type="dxa"/>
                    </w:trPr>
                    <w:tc>
                      <w:tcPr>
                        <w:tcW w:w="434" w:type="dxa"/>
                        <w:vAlign w:val="center"/>
                        <w:hideMark/>
                      </w:tcPr>
                      <w:p w14:paraId="1E936CE7"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2</w:t>
                        </w:r>
                      </w:p>
                    </w:tc>
                    <w:tc>
                      <w:tcPr>
                        <w:tcW w:w="468" w:type="dxa"/>
                        <w:vAlign w:val="center"/>
                        <w:hideMark/>
                      </w:tcPr>
                      <w:p w14:paraId="18C58F6B"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L</w:t>
                        </w:r>
                      </w:p>
                    </w:tc>
                    <w:tc>
                      <w:tcPr>
                        <w:tcW w:w="872" w:type="dxa"/>
                        <w:vAlign w:val="center"/>
                        <w:hideMark/>
                      </w:tcPr>
                      <w:p w14:paraId="6E1BC9DE"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5B0D022</w:t>
                        </w:r>
                      </w:p>
                    </w:tc>
                    <w:tc>
                      <w:tcPr>
                        <w:tcW w:w="1584" w:type="dxa"/>
                        <w:vAlign w:val="center"/>
                        <w:hideMark/>
                      </w:tcPr>
                      <w:p w14:paraId="3B1C4D39"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Anglický jazyk 2</w:t>
                        </w:r>
                      </w:p>
                    </w:tc>
                    <w:tc>
                      <w:tcPr>
                        <w:tcW w:w="1176" w:type="dxa"/>
                        <w:vAlign w:val="center"/>
                        <w:hideMark/>
                      </w:tcPr>
                      <w:p w14:paraId="47CB5C0C"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AJ2</w:t>
                        </w:r>
                      </w:p>
                    </w:tc>
                    <w:tc>
                      <w:tcPr>
                        <w:tcW w:w="685" w:type="dxa"/>
                        <w:vAlign w:val="center"/>
                        <w:hideMark/>
                      </w:tcPr>
                      <w:p w14:paraId="5F97181E"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0 - 2 - 0</w:t>
                        </w:r>
                      </w:p>
                    </w:tc>
                    <w:tc>
                      <w:tcPr>
                        <w:tcW w:w="667" w:type="dxa"/>
                        <w:vAlign w:val="center"/>
                        <w:hideMark/>
                      </w:tcPr>
                      <w:p w14:paraId="428515FC"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 xml:space="preserve">S </w:t>
                        </w:r>
                      </w:p>
                    </w:tc>
                    <w:tc>
                      <w:tcPr>
                        <w:tcW w:w="731" w:type="dxa"/>
                        <w:vAlign w:val="center"/>
                        <w:hideMark/>
                      </w:tcPr>
                      <w:p w14:paraId="06A92B48"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3</w:t>
                        </w:r>
                      </w:p>
                    </w:tc>
                    <w:tc>
                      <w:tcPr>
                        <w:tcW w:w="597" w:type="dxa"/>
                        <w:vAlign w:val="center"/>
                        <w:hideMark/>
                      </w:tcPr>
                      <w:p w14:paraId="22EE2E9E"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w:t>
                        </w:r>
                      </w:p>
                    </w:tc>
                    <w:tc>
                      <w:tcPr>
                        <w:tcW w:w="556" w:type="dxa"/>
                        <w:vAlign w:val="center"/>
                        <w:hideMark/>
                      </w:tcPr>
                      <w:p w14:paraId="267F257D"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w:t>
                        </w:r>
                      </w:p>
                    </w:tc>
                    <w:tc>
                      <w:tcPr>
                        <w:tcW w:w="1076" w:type="dxa"/>
                        <w:vAlign w:val="center"/>
                        <w:hideMark/>
                      </w:tcPr>
                      <w:p w14:paraId="76CDE7D3"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PaedDr. Lenka Môcová, PhD.</w:t>
                        </w:r>
                      </w:p>
                    </w:tc>
                  </w:tr>
                  <w:tr w:rsidR="00D634F3" w:rsidRPr="00D634F3" w14:paraId="73013D60" w14:textId="77777777">
                    <w:trPr>
                      <w:tblCellSpacing w:w="7" w:type="dxa"/>
                    </w:trPr>
                    <w:tc>
                      <w:tcPr>
                        <w:tcW w:w="434" w:type="dxa"/>
                        <w:vAlign w:val="center"/>
                        <w:hideMark/>
                      </w:tcPr>
                      <w:p w14:paraId="3E48C584"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2</w:t>
                        </w:r>
                      </w:p>
                    </w:tc>
                    <w:tc>
                      <w:tcPr>
                        <w:tcW w:w="468" w:type="dxa"/>
                        <w:vAlign w:val="center"/>
                        <w:hideMark/>
                      </w:tcPr>
                      <w:p w14:paraId="08CE2888"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L</w:t>
                        </w:r>
                      </w:p>
                    </w:tc>
                    <w:tc>
                      <w:tcPr>
                        <w:tcW w:w="872" w:type="dxa"/>
                        <w:vAlign w:val="center"/>
                        <w:hideMark/>
                      </w:tcPr>
                      <w:p w14:paraId="67F59922"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5B0D024</w:t>
                        </w:r>
                      </w:p>
                    </w:tc>
                    <w:tc>
                      <w:tcPr>
                        <w:tcW w:w="1584" w:type="dxa"/>
                        <w:vAlign w:val="center"/>
                        <w:hideMark/>
                      </w:tcPr>
                      <w:p w14:paraId="5400A23D"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 xml:space="preserve">Nemecký jazyk 2 </w:t>
                        </w:r>
                      </w:p>
                    </w:tc>
                    <w:tc>
                      <w:tcPr>
                        <w:tcW w:w="1176" w:type="dxa"/>
                        <w:vAlign w:val="center"/>
                        <w:hideMark/>
                      </w:tcPr>
                      <w:p w14:paraId="375CE5C9"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NJ2</w:t>
                        </w:r>
                      </w:p>
                    </w:tc>
                    <w:tc>
                      <w:tcPr>
                        <w:tcW w:w="685" w:type="dxa"/>
                        <w:vAlign w:val="center"/>
                        <w:hideMark/>
                      </w:tcPr>
                      <w:p w14:paraId="01E831E1"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0 - 2 - 0</w:t>
                        </w:r>
                      </w:p>
                    </w:tc>
                    <w:tc>
                      <w:tcPr>
                        <w:tcW w:w="667" w:type="dxa"/>
                        <w:vAlign w:val="center"/>
                        <w:hideMark/>
                      </w:tcPr>
                      <w:p w14:paraId="43CE40C2"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 xml:space="preserve">S </w:t>
                        </w:r>
                      </w:p>
                    </w:tc>
                    <w:tc>
                      <w:tcPr>
                        <w:tcW w:w="731" w:type="dxa"/>
                        <w:vAlign w:val="center"/>
                        <w:hideMark/>
                      </w:tcPr>
                      <w:p w14:paraId="5A9718E9"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3</w:t>
                        </w:r>
                      </w:p>
                    </w:tc>
                    <w:tc>
                      <w:tcPr>
                        <w:tcW w:w="597" w:type="dxa"/>
                        <w:vAlign w:val="center"/>
                        <w:hideMark/>
                      </w:tcPr>
                      <w:p w14:paraId="71A38998"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w:t>
                        </w:r>
                      </w:p>
                    </w:tc>
                    <w:tc>
                      <w:tcPr>
                        <w:tcW w:w="556" w:type="dxa"/>
                        <w:vAlign w:val="center"/>
                        <w:hideMark/>
                      </w:tcPr>
                      <w:p w14:paraId="29E27C17"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w:t>
                        </w:r>
                      </w:p>
                    </w:tc>
                    <w:tc>
                      <w:tcPr>
                        <w:tcW w:w="1076" w:type="dxa"/>
                        <w:vAlign w:val="center"/>
                        <w:hideMark/>
                      </w:tcPr>
                      <w:p w14:paraId="70BF392C"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Mgr. Antónia Bugárová</w:t>
                        </w:r>
                      </w:p>
                    </w:tc>
                  </w:tr>
                  <w:tr w:rsidR="00D634F3" w:rsidRPr="00D634F3" w14:paraId="46F9FBAE" w14:textId="77777777">
                    <w:trPr>
                      <w:tblCellSpacing w:w="7" w:type="dxa"/>
                    </w:trPr>
                    <w:tc>
                      <w:tcPr>
                        <w:tcW w:w="434" w:type="dxa"/>
                        <w:vAlign w:val="center"/>
                        <w:hideMark/>
                      </w:tcPr>
                      <w:p w14:paraId="119C7766"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2</w:t>
                        </w:r>
                      </w:p>
                    </w:tc>
                    <w:tc>
                      <w:tcPr>
                        <w:tcW w:w="468" w:type="dxa"/>
                        <w:vAlign w:val="center"/>
                        <w:hideMark/>
                      </w:tcPr>
                      <w:p w14:paraId="3A9D50B5"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L</w:t>
                        </w:r>
                      </w:p>
                    </w:tc>
                    <w:tc>
                      <w:tcPr>
                        <w:tcW w:w="872" w:type="dxa"/>
                        <w:vAlign w:val="center"/>
                        <w:hideMark/>
                      </w:tcPr>
                      <w:p w14:paraId="402E02A0"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5B0D220</w:t>
                        </w:r>
                      </w:p>
                    </w:tc>
                    <w:tc>
                      <w:tcPr>
                        <w:tcW w:w="1584" w:type="dxa"/>
                        <w:vAlign w:val="center"/>
                        <w:hideMark/>
                      </w:tcPr>
                      <w:p w14:paraId="402789EB"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Základy programovania</w:t>
                        </w:r>
                      </w:p>
                    </w:tc>
                    <w:tc>
                      <w:tcPr>
                        <w:tcW w:w="1176" w:type="dxa"/>
                        <w:vAlign w:val="center"/>
                        <w:hideMark/>
                      </w:tcPr>
                      <w:p w14:paraId="47E2D563"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ZPR</w:t>
                        </w:r>
                      </w:p>
                    </w:tc>
                    <w:tc>
                      <w:tcPr>
                        <w:tcW w:w="685" w:type="dxa"/>
                        <w:vAlign w:val="center"/>
                        <w:hideMark/>
                      </w:tcPr>
                      <w:p w14:paraId="642108B6"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0 - 1 - 2</w:t>
                        </w:r>
                      </w:p>
                    </w:tc>
                    <w:tc>
                      <w:tcPr>
                        <w:tcW w:w="667" w:type="dxa"/>
                        <w:vAlign w:val="center"/>
                        <w:hideMark/>
                      </w:tcPr>
                      <w:p w14:paraId="62580E79"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 xml:space="preserve">S </w:t>
                        </w:r>
                      </w:p>
                    </w:tc>
                    <w:tc>
                      <w:tcPr>
                        <w:tcW w:w="731" w:type="dxa"/>
                        <w:vAlign w:val="center"/>
                        <w:hideMark/>
                      </w:tcPr>
                      <w:p w14:paraId="6730286C"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3</w:t>
                        </w:r>
                      </w:p>
                    </w:tc>
                    <w:tc>
                      <w:tcPr>
                        <w:tcW w:w="597" w:type="dxa"/>
                        <w:vAlign w:val="center"/>
                        <w:hideMark/>
                      </w:tcPr>
                      <w:p w14:paraId="3D8BA9BA"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w:t>
                        </w:r>
                      </w:p>
                    </w:tc>
                    <w:tc>
                      <w:tcPr>
                        <w:tcW w:w="556" w:type="dxa"/>
                        <w:vAlign w:val="center"/>
                        <w:hideMark/>
                      </w:tcPr>
                      <w:p w14:paraId="31FB0D07"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w:t>
                        </w:r>
                      </w:p>
                    </w:tc>
                    <w:tc>
                      <w:tcPr>
                        <w:tcW w:w="1076" w:type="dxa"/>
                        <w:vAlign w:val="center"/>
                        <w:hideMark/>
                      </w:tcPr>
                      <w:p w14:paraId="072F91D3"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Ing. Ladislav Mariš, PhD.</w:t>
                        </w:r>
                      </w:p>
                    </w:tc>
                  </w:tr>
                  <w:tr w:rsidR="00D634F3" w:rsidRPr="00D634F3" w14:paraId="12DFFF10" w14:textId="77777777">
                    <w:trPr>
                      <w:tblCellSpacing w:w="7" w:type="dxa"/>
                    </w:trPr>
                    <w:tc>
                      <w:tcPr>
                        <w:tcW w:w="434" w:type="dxa"/>
                        <w:vAlign w:val="center"/>
                        <w:hideMark/>
                      </w:tcPr>
                      <w:p w14:paraId="7F392C9B"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2</w:t>
                        </w:r>
                      </w:p>
                    </w:tc>
                    <w:tc>
                      <w:tcPr>
                        <w:tcW w:w="468" w:type="dxa"/>
                        <w:vAlign w:val="center"/>
                        <w:hideMark/>
                      </w:tcPr>
                      <w:p w14:paraId="4F7133D0"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L</w:t>
                        </w:r>
                      </w:p>
                    </w:tc>
                    <w:tc>
                      <w:tcPr>
                        <w:tcW w:w="872" w:type="dxa"/>
                        <w:vAlign w:val="center"/>
                        <w:hideMark/>
                      </w:tcPr>
                      <w:p w14:paraId="44DD95FE"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5B0D236</w:t>
                        </w:r>
                      </w:p>
                    </w:tc>
                    <w:tc>
                      <w:tcPr>
                        <w:tcW w:w="1584" w:type="dxa"/>
                        <w:vAlign w:val="center"/>
                        <w:hideMark/>
                      </w:tcPr>
                      <w:p w14:paraId="03D00C8A"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 xml:space="preserve">Bezpečnosť informačno-komunikačných systémov </w:t>
                        </w:r>
                      </w:p>
                    </w:tc>
                    <w:tc>
                      <w:tcPr>
                        <w:tcW w:w="1176" w:type="dxa"/>
                        <w:vAlign w:val="center"/>
                        <w:hideMark/>
                      </w:tcPr>
                      <w:p w14:paraId="5F7DC6C0"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BIKS</w:t>
                        </w:r>
                      </w:p>
                    </w:tc>
                    <w:tc>
                      <w:tcPr>
                        <w:tcW w:w="685" w:type="dxa"/>
                        <w:vAlign w:val="center"/>
                        <w:hideMark/>
                      </w:tcPr>
                      <w:p w14:paraId="773E8B90"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2 - 2 - 0</w:t>
                        </w:r>
                      </w:p>
                    </w:tc>
                    <w:tc>
                      <w:tcPr>
                        <w:tcW w:w="667" w:type="dxa"/>
                        <w:vAlign w:val="center"/>
                        <w:hideMark/>
                      </w:tcPr>
                      <w:p w14:paraId="357D0F05"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 xml:space="preserve">S </w:t>
                        </w:r>
                      </w:p>
                    </w:tc>
                    <w:tc>
                      <w:tcPr>
                        <w:tcW w:w="731" w:type="dxa"/>
                        <w:vAlign w:val="center"/>
                        <w:hideMark/>
                      </w:tcPr>
                      <w:p w14:paraId="19B60876"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6</w:t>
                        </w:r>
                      </w:p>
                    </w:tc>
                    <w:tc>
                      <w:tcPr>
                        <w:tcW w:w="597" w:type="dxa"/>
                        <w:vAlign w:val="center"/>
                        <w:hideMark/>
                      </w:tcPr>
                      <w:p w14:paraId="776F61F1"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w:t>
                        </w:r>
                      </w:p>
                    </w:tc>
                    <w:tc>
                      <w:tcPr>
                        <w:tcW w:w="556" w:type="dxa"/>
                        <w:vAlign w:val="center"/>
                        <w:hideMark/>
                      </w:tcPr>
                      <w:p w14:paraId="070D5AE8"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áno</w:t>
                        </w:r>
                      </w:p>
                    </w:tc>
                    <w:tc>
                      <w:tcPr>
                        <w:tcW w:w="1076" w:type="dxa"/>
                        <w:vAlign w:val="center"/>
                        <w:hideMark/>
                      </w:tcPr>
                      <w:p w14:paraId="26652F9A"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doc. Ing. Katarína Kampová, PhD.</w:t>
                        </w:r>
                      </w:p>
                    </w:tc>
                  </w:tr>
                  <w:tr w:rsidR="00D634F3" w:rsidRPr="00D634F3" w14:paraId="47B00309" w14:textId="77777777">
                    <w:trPr>
                      <w:tblCellSpacing w:w="7" w:type="dxa"/>
                    </w:trPr>
                    <w:tc>
                      <w:tcPr>
                        <w:tcW w:w="434" w:type="dxa"/>
                        <w:vAlign w:val="center"/>
                        <w:hideMark/>
                      </w:tcPr>
                      <w:p w14:paraId="3648D3AB"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2</w:t>
                        </w:r>
                      </w:p>
                    </w:tc>
                    <w:tc>
                      <w:tcPr>
                        <w:tcW w:w="468" w:type="dxa"/>
                        <w:vAlign w:val="center"/>
                        <w:hideMark/>
                      </w:tcPr>
                      <w:p w14:paraId="22ED0C35"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L</w:t>
                        </w:r>
                      </w:p>
                    </w:tc>
                    <w:tc>
                      <w:tcPr>
                        <w:tcW w:w="872" w:type="dxa"/>
                        <w:vAlign w:val="center"/>
                        <w:hideMark/>
                      </w:tcPr>
                      <w:p w14:paraId="7AFA12DC"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5B0D311</w:t>
                        </w:r>
                      </w:p>
                    </w:tc>
                    <w:tc>
                      <w:tcPr>
                        <w:tcW w:w="1584" w:type="dxa"/>
                        <w:vAlign w:val="center"/>
                        <w:hideMark/>
                      </w:tcPr>
                      <w:p w14:paraId="66B2784E"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Požiarnotechnické zariadenia</w:t>
                        </w:r>
                      </w:p>
                    </w:tc>
                    <w:tc>
                      <w:tcPr>
                        <w:tcW w:w="1176" w:type="dxa"/>
                        <w:vAlign w:val="center"/>
                        <w:hideMark/>
                      </w:tcPr>
                      <w:p w14:paraId="67BE483D"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PozTechZ</w:t>
                        </w:r>
                      </w:p>
                    </w:tc>
                    <w:tc>
                      <w:tcPr>
                        <w:tcW w:w="685" w:type="dxa"/>
                        <w:vAlign w:val="center"/>
                        <w:hideMark/>
                      </w:tcPr>
                      <w:p w14:paraId="09E62853"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2 - 1 - 0</w:t>
                        </w:r>
                      </w:p>
                    </w:tc>
                    <w:tc>
                      <w:tcPr>
                        <w:tcW w:w="667" w:type="dxa"/>
                        <w:vAlign w:val="center"/>
                        <w:hideMark/>
                      </w:tcPr>
                      <w:p w14:paraId="5DA5BBA9"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 xml:space="preserve">S </w:t>
                        </w:r>
                      </w:p>
                    </w:tc>
                    <w:tc>
                      <w:tcPr>
                        <w:tcW w:w="731" w:type="dxa"/>
                        <w:vAlign w:val="center"/>
                        <w:hideMark/>
                      </w:tcPr>
                      <w:p w14:paraId="3A1D357C"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3</w:t>
                        </w:r>
                      </w:p>
                    </w:tc>
                    <w:tc>
                      <w:tcPr>
                        <w:tcW w:w="597" w:type="dxa"/>
                        <w:vAlign w:val="center"/>
                        <w:hideMark/>
                      </w:tcPr>
                      <w:p w14:paraId="0D99AFE4"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w:t>
                        </w:r>
                      </w:p>
                    </w:tc>
                    <w:tc>
                      <w:tcPr>
                        <w:tcW w:w="556" w:type="dxa"/>
                        <w:vAlign w:val="center"/>
                        <w:hideMark/>
                      </w:tcPr>
                      <w:p w14:paraId="5BFD6923"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áno</w:t>
                        </w:r>
                      </w:p>
                    </w:tc>
                    <w:tc>
                      <w:tcPr>
                        <w:tcW w:w="1076" w:type="dxa"/>
                        <w:vAlign w:val="center"/>
                        <w:hideMark/>
                      </w:tcPr>
                      <w:p w14:paraId="23B73D1B"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doc. Ing. Bc. Stanislava Gašpercová, PhD.</w:t>
                        </w:r>
                      </w:p>
                    </w:tc>
                  </w:tr>
                  <w:tr w:rsidR="00D634F3" w:rsidRPr="00D634F3" w14:paraId="1C2D33FF" w14:textId="77777777">
                    <w:trPr>
                      <w:tblCellSpacing w:w="7" w:type="dxa"/>
                    </w:trPr>
                    <w:tc>
                      <w:tcPr>
                        <w:tcW w:w="434" w:type="dxa"/>
                        <w:vAlign w:val="center"/>
                        <w:hideMark/>
                      </w:tcPr>
                      <w:p w14:paraId="46713C06"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2</w:t>
                        </w:r>
                      </w:p>
                    </w:tc>
                    <w:tc>
                      <w:tcPr>
                        <w:tcW w:w="468" w:type="dxa"/>
                        <w:vAlign w:val="center"/>
                        <w:hideMark/>
                      </w:tcPr>
                      <w:p w14:paraId="01187E29"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L</w:t>
                        </w:r>
                      </w:p>
                    </w:tc>
                    <w:tc>
                      <w:tcPr>
                        <w:tcW w:w="872" w:type="dxa"/>
                        <w:vAlign w:val="center"/>
                        <w:hideMark/>
                      </w:tcPr>
                      <w:p w14:paraId="23ACA56A"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5BTV004</w:t>
                        </w:r>
                      </w:p>
                    </w:tc>
                    <w:tc>
                      <w:tcPr>
                        <w:tcW w:w="1584" w:type="dxa"/>
                        <w:vAlign w:val="center"/>
                        <w:hideMark/>
                      </w:tcPr>
                      <w:p w14:paraId="3152A808"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Telesná výchova 4</w:t>
                        </w:r>
                      </w:p>
                    </w:tc>
                    <w:tc>
                      <w:tcPr>
                        <w:tcW w:w="1176" w:type="dxa"/>
                        <w:vAlign w:val="center"/>
                        <w:hideMark/>
                      </w:tcPr>
                      <w:p w14:paraId="4B04F5B0"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TV4</w:t>
                        </w:r>
                      </w:p>
                    </w:tc>
                    <w:tc>
                      <w:tcPr>
                        <w:tcW w:w="685" w:type="dxa"/>
                        <w:vAlign w:val="center"/>
                        <w:hideMark/>
                      </w:tcPr>
                      <w:p w14:paraId="18523AAB"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0 - 2 - 0</w:t>
                        </w:r>
                      </w:p>
                    </w:tc>
                    <w:tc>
                      <w:tcPr>
                        <w:tcW w:w="667" w:type="dxa"/>
                        <w:vAlign w:val="center"/>
                        <w:hideMark/>
                      </w:tcPr>
                      <w:p w14:paraId="25A16620"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 xml:space="preserve">H </w:t>
                        </w:r>
                      </w:p>
                    </w:tc>
                    <w:tc>
                      <w:tcPr>
                        <w:tcW w:w="731" w:type="dxa"/>
                        <w:vAlign w:val="center"/>
                        <w:hideMark/>
                      </w:tcPr>
                      <w:p w14:paraId="3BD78F59"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1</w:t>
                        </w:r>
                      </w:p>
                    </w:tc>
                    <w:tc>
                      <w:tcPr>
                        <w:tcW w:w="597" w:type="dxa"/>
                        <w:vAlign w:val="center"/>
                        <w:hideMark/>
                      </w:tcPr>
                      <w:p w14:paraId="57A32C3C"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w:t>
                        </w:r>
                      </w:p>
                    </w:tc>
                    <w:tc>
                      <w:tcPr>
                        <w:tcW w:w="556" w:type="dxa"/>
                        <w:vAlign w:val="center"/>
                        <w:hideMark/>
                      </w:tcPr>
                      <w:p w14:paraId="29E4F102"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w:t>
                        </w:r>
                      </w:p>
                    </w:tc>
                    <w:tc>
                      <w:tcPr>
                        <w:tcW w:w="1076" w:type="dxa"/>
                        <w:vAlign w:val="center"/>
                        <w:hideMark/>
                      </w:tcPr>
                      <w:p w14:paraId="4EFEB331"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PaedDr. Marián Hrabovský, PhD.</w:t>
                        </w:r>
                      </w:p>
                    </w:tc>
                  </w:tr>
                  <w:tr w:rsidR="00D634F3" w:rsidRPr="00D634F3" w14:paraId="2B98B868" w14:textId="77777777">
                    <w:trPr>
                      <w:tblCellSpacing w:w="7" w:type="dxa"/>
                    </w:trPr>
                    <w:tc>
                      <w:tcPr>
                        <w:tcW w:w="434" w:type="dxa"/>
                        <w:vAlign w:val="center"/>
                        <w:hideMark/>
                      </w:tcPr>
                      <w:p w14:paraId="0D308546"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3</w:t>
                        </w:r>
                      </w:p>
                    </w:tc>
                    <w:tc>
                      <w:tcPr>
                        <w:tcW w:w="468" w:type="dxa"/>
                        <w:vAlign w:val="center"/>
                        <w:hideMark/>
                      </w:tcPr>
                      <w:p w14:paraId="1975746C"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Z</w:t>
                        </w:r>
                      </w:p>
                    </w:tc>
                    <w:tc>
                      <w:tcPr>
                        <w:tcW w:w="872" w:type="dxa"/>
                        <w:vAlign w:val="center"/>
                        <w:hideMark/>
                      </w:tcPr>
                      <w:p w14:paraId="4A000A3B"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5B0D113</w:t>
                        </w:r>
                      </w:p>
                    </w:tc>
                    <w:tc>
                      <w:tcPr>
                        <w:tcW w:w="1584" w:type="dxa"/>
                        <w:vAlign w:val="center"/>
                        <w:hideMark/>
                      </w:tcPr>
                      <w:p w14:paraId="7E955FB5"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Civilná ochrana</w:t>
                        </w:r>
                      </w:p>
                    </w:tc>
                    <w:tc>
                      <w:tcPr>
                        <w:tcW w:w="1176" w:type="dxa"/>
                        <w:vAlign w:val="center"/>
                        <w:hideMark/>
                      </w:tcPr>
                      <w:p w14:paraId="4385A0A2"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CO</w:t>
                        </w:r>
                      </w:p>
                    </w:tc>
                    <w:tc>
                      <w:tcPr>
                        <w:tcW w:w="685" w:type="dxa"/>
                        <w:vAlign w:val="center"/>
                        <w:hideMark/>
                      </w:tcPr>
                      <w:p w14:paraId="787046AF"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2 - 1 - 1</w:t>
                        </w:r>
                      </w:p>
                    </w:tc>
                    <w:tc>
                      <w:tcPr>
                        <w:tcW w:w="667" w:type="dxa"/>
                        <w:vAlign w:val="center"/>
                        <w:hideMark/>
                      </w:tcPr>
                      <w:p w14:paraId="06548DA1"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 xml:space="preserve">S </w:t>
                        </w:r>
                      </w:p>
                    </w:tc>
                    <w:tc>
                      <w:tcPr>
                        <w:tcW w:w="731" w:type="dxa"/>
                        <w:vAlign w:val="center"/>
                        <w:hideMark/>
                      </w:tcPr>
                      <w:p w14:paraId="74CA1C3F"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6</w:t>
                        </w:r>
                      </w:p>
                    </w:tc>
                    <w:tc>
                      <w:tcPr>
                        <w:tcW w:w="597" w:type="dxa"/>
                        <w:vAlign w:val="center"/>
                        <w:hideMark/>
                      </w:tcPr>
                      <w:p w14:paraId="08AA9706"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w:t>
                        </w:r>
                      </w:p>
                    </w:tc>
                    <w:tc>
                      <w:tcPr>
                        <w:tcW w:w="556" w:type="dxa"/>
                        <w:vAlign w:val="center"/>
                        <w:hideMark/>
                      </w:tcPr>
                      <w:p w14:paraId="137077A8"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áno</w:t>
                        </w:r>
                      </w:p>
                    </w:tc>
                    <w:tc>
                      <w:tcPr>
                        <w:tcW w:w="1076" w:type="dxa"/>
                        <w:vAlign w:val="center"/>
                        <w:hideMark/>
                      </w:tcPr>
                      <w:p w14:paraId="5CAB1D87"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doc. Ing. Jozef Kubás, PhD.</w:t>
                        </w:r>
                      </w:p>
                    </w:tc>
                  </w:tr>
                  <w:tr w:rsidR="00D634F3" w:rsidRPr="00D634F3" w14:paraId="1045B169" w14:textId="77777777">
                    <w:trPr>
                      <w:tblCellSpacing w:w="7" w:type="dxa"/>
                    </w:trPr>
                    <w:tc>
                      <w:tcPr>
                        <w:tcW w:w="434" w:type="dxa"/>
                        <w:vAlign w:val="center"/>
                        <w:hideMark/>
                      </w:tcPr>
                      <w:p w14:paraId="1CE74AFF"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3</w:t>
                        </w:r>
                      </w:p>
                    </w:tc>
                    <w:tc>
                      <w:tcPr>
                        <w:tcW w:w="468" w:type="dxa"/>
                        <w:vAlign w:val="center"/>
                        <w:hideMark/>
                      </w:tcPr>
                      <w:p w14:paraId="7034CA9C"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Z</w:t>
                        </w:r>
                      </w:p>
                    </w:tc>
                    <w:tc>
                      <w:tcPr>
                        <w:tcW w:w="872" w:type="dxa"/>
                        <w:vAlign w:val="center"/>
                        <w:hideMark/>
                      </w:tcPr>
                      <w:p w14:paraId="344DC8CB"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5B0D114</w:t>
                        </w:r>
                      </w:p>
                    </w:tc>
                    <w:tc>
                      <w:tcPr>
                        <w:tcW w:w="1584" w:type="dxa"/>
                        <w:vAlign w:val="center"/>
                        <w:hideMark/>
                      </w:tcPr>
                      <w:p w14:paraId="271CF2FB"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Procesné riadenie</w:t>
                        </w:r>
                      </w:p>
                    </w:tc>
                    <w:tc>
                      <w:tcPr>
                        <w:tcW w:w="1176" w:type="dxa"/>
                        <w:vAlign w:val="center"/>
                        <w:hideMark/>
                      </w:tcPr>
                      <w:p w14:paraId="1CA25BDB"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Procesriad</w:t>
                        </w:r>
                      </w:p>
                    </w:tc>
                    <w:tc>
                      <w:tcPr>
                        <w:tcW w:w="685" w:type="dxa"/>
                        <w:vAlign w:val="center"/>
                        <w:hideMark/>
                      </w:tcPr>
                      <w:p w14:paraId="1BAA9DC7"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2 - 2 - 0</w:t>
                        </w:r>
                      </w:p>
                    </w:tc>
                    <w:tc>
                      <w:tcPr>
                        <w:tcW w:w="667" w:type="dxa"/>
                        <w:vAlign w:val="center"/>
                        <w:hideMark/>
                      </w:tcPr>
                      <w:p w14:paraId="7B739E20"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 xml:space="preserve">S </w:t>
                        </w:r>
                      </w:p>
                    </w:tc>
                    <w:tc>
                      <w:tcPr>
                        <w:tcW w:w="731" w:type="dxa"/>
                        <w:vAlign w:val="center"/>
                        <w:hideMark/>
                      </w:tcPr>
                      <w:p w14:paraId="1D8632BB"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6</w:t>
                        </w:r>
                      </w:p>
                    </w:tc>
                    <w:tc>
                      <w:tcPr>
                        <w:tcW w:w="597" w:type="dxa"/>
                        <w:vAlign w:val="center"/>
                        <w:hideMark/>
                      </w:tcPr>
                      <w:p w14:paraId="4054E236"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w:t>
                        </w:r>
                      </w:p>
                    </w:tc>
                    <w:tc>
                      <w:tcPr>
                        <w:tcW w:w="556" w:type="dxa"/>
                        <w:vAlign w:val="center"/>
                        <w:hideMark/>
                      </w:tcPr>
                      <w:p w14:paraId="137706E3"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áno</w:t>
                        </w:r>
                      </w:p>
                    </w:tc>
                    <w:tc>
                      <w:tcPr>
                        <w:tcW w:w="1076" w:type="dxa"/>
                        <w:vAlign w:val="center"/>
                        <w:hideMark/>
                      </w:tcPr>
                      <w:p w14:paraId="58500110"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 xml:space="preserve">doc. Ing. Stanislava </w:t>
                        </w:r>
                        <w:r w:rsidRPr="00D634F3">
                          <w:rPr>
                            <w:rFonts w:ascii="Times New Roman" w:eastAsia="Times New Roman" w:hAnsi="Times New Roman" w:cs="Times New Roman"/>
                            <w:sz w:val="18"/>
                            <w:szCs w:val="18"/>
                            <w:lang w:eastAsia="sk-SK"/>
                          </w:rPr>
                          <w:lastRenderedPageBreak/>
                          <w:t>Strelcová, PhD.</w:t>
                        </w:r>
                      </w:p>
                    </w:tc>
                  </w:tr>
                  <w:tr w:rsidR="00D634F3" w:rsidRPr="00D634F3" w14:paraId="682CF797" w14:textId="77777777">
                    <w:trPr>
                      <w:tblCellSpacing w:w="7" w:type="dxa"/>
                    </w:trPr>
                    <w:tc>
                      <w:tcPr>
                        <w:tcW w:w="434" w:type="dxa"/>
                        <w:vAlign w:val="center"/>
                        <w:hideMark/>
                      </w:tcPr>
                      <w:p w14:paraId="5CB3C084"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lastRenderedPageBreak/>
                          <w:t>3</w:t>
                        </w:r>
                      </w:p>
                    </w:tc>
                    <w:tc>
                      <w:tcPr>
                        <w:tcW w:w="468" w:type="dxa"/>
                        <w:vAlign w:val="center"/>
                        <w:hideMark/>
                      </w:tcPr>
                      <w:p w14:paraId="76ED6AB5"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Z</w:t>
                        </w:r>
                      </w:p>
                    </w:tc>
                    <w:tc>
                      <w:tcPr>
                        <w:tcW w:w="872" w:type="dxa"/>
                        <w:vAlign w:val="center"/>
                        <w:hideMark/>
                      </w:tcPr>
                      <w:p w14:paraId="0D238B08"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5B0D202</w:t>
                        </w:r>
                      </w:p>
                    </w:tc>
                    <w:tc>
                      <w:tcPr>
                        <w:tcW w:w="1584" w:type="dxa"/>
                        <w:vAlign w:val="center"/>
                        <w:hideMark/>
                      </w:tcPr>
                      <w:p w14:paraId="27996D54"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Zbrane, strelivo a bezpečnostné prostriedky</w:t>
                        </w:r>
                      </w:p>
                    </w:tc>
                    <w:tc>
                      <w:tcPr>
                        <w:tcW w:w="1176" w:type="dxa"/>
                        <w:vAlign w:val="center"/>
                        <w:hideMark/>
                      </w:tcPr>
                      <w:p w14:paraId="4403E491"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ZASBP</w:t>
                        </w:r>
                      </w:p>
                    </w:tc>
                    <w:tc>
                      <w:tcPr>
                        <w:tcW w:w="685" w:type="dxa"/>
                        <w:vAlign w:val="center"/>
                        <w:hideMark/>
                      </w:tcPr>
                      <w:p w14:paraId="6464593A"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2 - 2 - 0</w:t>
                        </w:r>
                      </w:p>
                    </w:tc>
                    <w:tc>
                      <w:tcPr>
                        <w:tcW w:w="667" w:type="dxa"/>
                        <w:vAlign w:val="center"/>
                        <w:hideMark/>
                      </w:tcPr>
                      <w:p w14:paraId="78BFFC01"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 xml:space="preserve">S </w:t>
                        </w:r>
                      </w:p>
                    </w:tc>
                    <w:tc>
                      <w:tcPr>
                        <w:tcW w:w="731" w:type="dxa"/>
                        <w:vAlign w:val="center"/>
                        <w:hideMark/>
                      </w:tcPr>
                      <w:p w14:paraId="7833AED1"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6</w:t>
                        </w:r>
                      </w:p>
                    </w:tc>
                    <w:tc>
                      <w:tcPr>
                        <w:tcW w:w="597" w:type="dxa"/>
                        <w:vAlign w:val="center"/>
                        <w:hideMark/>
                      </w:tcPr>
                      <w:p w14:paraId="71C67CE3"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w:t>
                        </w:r>
                      </w:p>
                    </w:tc>
                    <w:tc>
                      <w:tcPr>
                        <w:tcW w:w="556" w:type="dxa"/>
                        <w:vAlign w:val="center"/>
                        <w:hideMark/>
                      </w:tcPr>
                      <w:p w14:paraId="66B1FF22"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w:t>
                        </w:r>
                      </w:p>
                    </w:tc>
                    <w:tc>
                      <w:tcPr>
                        <w:tcW w:w="1076" w:type="dxa"/>
                        <w:vAlign w:val="center"/>
                        <w:hideMark/>
                      </w:tcPr>
                      <w:p w14:paraId="5595A021"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prof. Ing. Andrej Veľas, PhD.</w:t>
                        </w:r>
                      </w:p>
                    </w:tc>
                  </w:tr>
                  <w:tr w:rsidR="00D634F3" w:rsidRPr="00D634F3" w14:paraId="55448355" w14:textId="77777777">
                    <w:trPr>
                      <w:tblCellSpacing w:w="7" w:type="dxa"/>
                    </w:trPr>
                    <w:tc>
                      <w:tcPr>
                        <w:tcW w:w="434" w:type="dxa"/>
                        <w:vAlign w:val="center"/>
                        <w:hideMark/>
                      </w:tcPr>
                      <w:p w14:paraId="20234163"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3</w:t>
                        </w:r>
                      </w:p>
                    </w:tc>
                    <w:tc>
                      <w:tcPr>
                        <w:tcW w:w="468" w:type="dxa"/>
                        <w:vAlign w:val="center"/>
                        <w:hideMark/>
                      </w:tcPr>
                      <w:p w14:paraId="03902B2A"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Z</w:t>
                        </w:r>
                      </w:p>
                    </w:tc>
                    <w:tc>
                      <w:tcPr>
                        <w:tcW w:w="872" w:type="dxa"/>
                        <w:vAlign w:val="center"/>
                        <w:hideMark/>
                      </w:tcPr>
                      <w:p w14:paraId="4CD4A693"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5B0D225</w:t>
                        </w:r>
                      </w:p>
                    </w:tc>
                    <w:tc>
                      <w:tcPr>
                        <w:tcW w:w="1584" w:type="dxa"/>
                        <w:vAlign w:val="center"/>
                        <w:hideMark/>
                      </w:tcPr>
                      <w:p w14:paraId="150737B6"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Zahraničná odborná prax</w:t>
                        </w:r>
                      </w:p>
                    </w:tc>
                    <w:tc>
                      <w:tcPr>
                        <w:tcW w:w="1176" w:type="dxa"/>
                        <w:vAlign w:val="center"/>
                        <w:hideMark/>
                      </w:tcPr>
                      <w:p w14:paraId="50F10095"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ZOP</w:t>
                        </w:r>
                      </w:p>
                    </w:tc>
                    <w:tc>
                      <w:tcPr>
                        <w:tcW w:w="685" w:type="dxa"/>
                        <w:vAlign w:val="center"/>
                        <w:hideMark/>
                      </w:tcPr>
                      <w:p w14:paraId="48B02833"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0 - 90 - 0</w:t>
                        </w:r>
                      </w:p>
                    </w:tc>
                    <w:tc>
                      <w:tcPr>
                        <w:tcW w:w="667" w:type="dxa"/>
                        <w:vAlign w:val="center"/>
                        <w:hideMark/>
                      </w:tcPr>
                      <w:p w14:paraId="2902FEBA"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 xml:space="preserve">H </w:t>
                        </w:r>
                      </w:p>
                    </w:tc>
                    <w:tc>
                      <w:tcPr>
                        <w:tcW w:w="731" w:type="dxa"/>
                        <w:vAlign w:val="center"/>
                        <w:hideMark/>
                      </w:tcPr>
                      <w:p w14:paraId="72F2E302"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6</w:t>
                        </w:r>
                      </w:p>
                    </w:tc>
                    <w:tc>
                      <w:tcPr>
                        <w:tcW w:w="597" w:type="dxa"/>
                        <w:vAlign w:val="center"/>
                        <w:hideMark/>
                      </w:tcPr>
                      <w:p w14:paraId="6AFBC1D4"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w:t>
                        </w:r>
                      </w:p>
                    </w:tc>
                    <w:tc>
                      <w:tcPr>
                        <w:tcW w:w="556" w:type="dxa"/>
                        <w:vAlign w:val="center"/>
                        <w:hideMark/>
                      </w:tcPr>
                      <w:p w14:paraId="5747D6D4"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w:t>
                        </w:r>
                      </w:p>
                    </w:tc>
                    <w:tc>
                      <w:tcPr>
                        <w:tcW w:w="1076" w:type="dxa"/>
                        <w:vAlign w:val="center"/>
                        <w:hideMark/>
                      </w:tcPr>
                      <w:p w14:paraId="7A0963BF"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doc. Ing. Lucia Figuli, PhD.</w:t>
                        </w:r>
                      </w:p>
                    </w:tc>
                  </w:tr>
                  <w:tr w:rsidR="00D634F3" w:rsidRPr="00D634F3" w14:paraId="029220DF" w14:textId="77777777">
                    <w:trPr>
                      <w:tblCellSpacing w:w="7" w:type="dxa"/>
                    </w:trPr>
                    <w:tc>
                      <w:tcPr>
                        <w:tcW w:w="434" w:type="dxa"/>
                        <w:vAlign w:val="center"/>
                        <w:hideMark/>
                      </w:tcPr>
                      <w:p w14:paraId="406F31EA"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3</w:t>
                        </w:r>
                      </w:p>
                    </w:tc>
                    <w:tc>
                      <w:tcPr>
                        <w:tcW w:w="468" w:type="dxa"/>
                        <w:vAlign w:val="center"/>
                        <w:hideMark/>
                      </w:tcPr>
                      <w:p w14:paraId="04DAB647"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Z</w:t>
                        </w:r>
                      </w:p>
                    </w:tc>
                    <w:tc>
                      <w:tcPr>
                        <w:tcW w:w="872" w:type="dxa"/>
                        <w:vAlign w:val="center"/>
                        <w:hideMark/>
                      </w:tcPr>
                      <w:p w14:paraId="558F7438"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5B0D231</w:t>
                        </w:r>
                      </w:p>
                    </w:tc>
                    <w:tc>
                      <w:tcPr>
                        <w:tcW w:w="1584" w:type="dxa"/>
                        <w:vAlign w:val="center"/>
                        <w:hideMark/>
                      </w:tcPr>
                      <w:p w14:paraId="7B6A6B8C"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Riešenie bezpečnostných incidentov</w:t>
                        </w:r>
                      </w:p>
                    </w:tc>
                    <w:tc>
                      <w:tcPr>
                        <w:tcW w:w="1176" w:type="dxa"/>
                        <w:vAlign w:val="center"/>
                        <w:hideMark/>
                      </w:tcPr>
                      <w:p w14:paraId="3CACC695"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RBI</w:t>
                        </w:r>
                      </w:p>
                    </w:tc>
                    <w:tc>
                      <w:tcPr>
                        <w:tcW w:w="685" w:type="dxa"/>
                        <w:vAlign w:val="center"/>
                        <w:hideMark/>
                      </w:tcPr>
                      <w:p w14:paraId="4B4B0B2F"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2 - 0 - 2</w:t>
                        </w:r>
                      </w:p>
                    </w:tc>
                    <w:tc>
                      <w:tcPr>
                        <w:tcW w:w="667" w:type="dxa"/>
                        <w:vAlign w:val="center"/>
                        <w:hideMark/>
                      </w:tcPr>
                      <w:p w14:paraId="18F8E7BD"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 xml:space="preserve">S </w:t>
                        </w:r>
                      </w:p>
                    </w:tc>
                    <w:tc>
                      <w:tcPr>
                        <w:tcW w:w="731" w:type="dxa"/>
                        <w:vAlign w:val="center"/>
                        <w:hideMark/>
                      </w:tcPr>
                      <w:p w14:paraId="1FDEF316"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6</w:t>
                        </w:r>
                      </w:p>
                    </w:tc>
                    <w:tc>
                      <w:tcPr>
                        <w:tcW w:w="597" w:type="dxa"/>
                        <w:vAlign w:val="center"/>
                        <w:hideMark/>
                      </w:tcPr>
                      <w:p w14:paraId="47205A06"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w:t>
                        </w:r>
                      </w:p>
                    </w:tc>
                    <w:tc>
                      <w:tcPr>
                        <w:tcW w:w="556" w:type="dxa"/>
                        <w:vAlign w:val="center"/>
                        <w:hideMark/>
                      </w:tcPr>
                      <w:p w14:paraId="3F2A7983"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áno</w:t>
                        </w:r>
                      </w:p>
                    </w:tc>
                    <w:tc>
                      <w:tcPr>
                        <w:tcW w:w="1076" w:type="dxa"/>
                        <w:vAlign w:val="center"/>
                        <w:hideMark/>
                      </w:tcPr>
                      <w:p w14:paraId="5B846E8E"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prof. Ing. Pavel Segeč, PhD.</w:t>
                        </w:r>
                      </w:p>
                    </w:tc>
                  </w:tr>
                  <w:tr w:rsidR="00D634F3" w:rsidRPr="00D634F3" w14:paraId="0EA6569A" w14:textId="77777777">
                    <w:trPr>
                      <w:tblCellSpacing w:w="7" w:type="dxa"/>
                    </w:trPr>
                    <w:tc>
                      <w:tcPr>
                        <w:tcW w:w="434" w:type="dxa"/>
                        <w:vAlign w:val="center"/>
                        <w:hideMark/>
                      </w:tcPr>
                      <w:p w14:paraId="3B03B1FA"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3</w:t>
                        </w:r>
                      </w:p>
                    </w:tc>
                    <w:tc>
                      <w:tcPr>
                        <w:tcW w:w="468" w:type="dxa"/>
                        <w:vAlign w:val="center"/>
                        <w:hideMark/>
                      </w:tcPr>
                      <w:p w14:paraId="17CF88AF"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Z</w:t>
                        </w:r>
                      </w:p>
                    </w:tc>
                    <w:tc>
                      <w:tcPr>
                        <w:tcW w:w="872" w:type="dxa"/>
                        <w:vAlign w:val="center"/>
                        <w:hideMark/>
                      </w:tcPr>
                      <w:p w14:paraId="0FBB6949"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5BTV005</w:t>
                        </w:r>
                      </w:p>
                    </w:tc>
                    <w:tc>
                      <w:tcPr>
                        <w:tcW w:w="1584" w:type="dxa"/>
                        <w:vAlign w:val="center"/>
                        <w:hideMark/>
                      </w:tcPr>
                      <w:p w14:paraId="23C2C27B"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Telesná výchova 5</w:t>
                        </w:r>
                      </w:p>
                    </w:tc>
                    <w:tc>
                      <w:tcPr>
                        <w:tcW w:w="1176" w:type="dxa"/>
                        <w:vAlign w:val="center"/>
                        <w:hideMark/>
                      </w:tcPr>
                      <w:p w14:paraId="01AB9B90"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TV5</w:t>
                        </w:r>
                      </w:p>
                    </w:tc>
                    <w:tc>
                      <w:tcPr>
                        <w:tcW w:w="685" w:type="dxa"/>
                        <w:vAlign w:val="center"/>
                        <w:hideMark/>
                      </w:tcPr>
                      <w:p w14:paraId="2F7BA39A"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0 - 2 - 0</w:t>
                        </w:r>
                      </w:p>
                    </w:tc>
                    <w:tc>
                      <w:tcPr>
                        <w:tcW w:w="667" w:type="dxa"/>
                        <w:vAlign w:val="center"/>
                        <w:hideMark/>
                      </w:tcPr>
                      <w:p w14:paraId="35401EF1"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 xml:space="preserve">H </w:t>
                        </w:r>
                      </w:p>
                    </w:tc>
                    <w:tc>
                      <w:tcPr>
                        <w:tcW w:w="731" w:type="dxa"/>
                        <w:vAlign w:val="center"/>
                        <w:hideMark/>
                      </w:tcPr>
                      <w:p w14:paraId="77EFE5C7"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1</w:t>
                        </w:r>
                      </w:p>
                    </w:tc>
                    <w:tc>
                      <w:tcPr>
                        <w:tcW w:w="597" w:type="dxa"/>
                        <w:vAlign w:val="center"/>
                        <w:hideMark/>
                      </w:tcPr>
                      <w:p w14:paraId="494F0884"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w:t>
                        </w:r>
                      </w:p>
                    </w:tc>
                    <w:tc>
                      <w:tcPr>
                        <w:tcW w:w="556" w:type="dxa"/>
                        <w:vAlign w:val="center"/>
                        <w:hideMark/>
                      </w:tcPr>
                      <w:p w14:paraId="7806884A"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w:t>
                        </w:r>
                      </w:p>
                    </w:tc>
                    <w:tc>
                      <w:tcPr>
                        <w:tcW w:w="1076" w:type="dxa"/>
                        <w:vAlign w:val="center"/>
                        <w:hideMark/>
                      </w:tcPr>
                      <w:p w14:paraId="2DA78502"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PaedDr. Marián Hrabovský, PhD.</w:t>
                        </w:r>
                      </w:p>
                    </w:tc>
                  </w:tr>
                  <w:tr w:rsidR="00D634F3" w:rsidRPr="00D634F3" w14:paraId="2CEC3452" w14:textId="77777777">
                    <w:trPr>
                      <w:tblCellSpacing w:w="7" w:type="dxa"/>
                    </w:trPr>
                    <w:tc>
                      <w:tcPr>
                        <w:tcW w:w="434" w:type="dxa"/>
                        <w:vAlign w:val="center"/>
                        <w:hideMark/>
                      </w:tcPr>
                      <w:p w14:paraId="1E550041"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3</w:t>
                        </w:r>
                      </w:p>
                    </w:tc>
                    <w:tc>
                      <w:tcPr>
                        <w:tcW w:w="468" w:type="dxa"/>
                        <w:vAlign w:val="center"/>
                        <w:hideMark/>
                      </w:tcPr>
                      <w:p w14:paraId="3DF77AD5"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L</w:t>
                        </w:r>
                      </w:p>
                    </w:tc>
                    <w:tc>
                      <w:tcPr>
                        <w:tcW w:w="872" w:type="dxa"/>
                        <w:vAlign w:val="center"/>
                        <w:hideMark/>
                      </w:tcPr>
                      <w:p w14:paraId="5A300037"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5B0D207</w:t>
                        </w:r>
                      </w:p>
                    </w:tc>
                    <w:tc>
                      <w:tcPr>
                        <w:tcW w:w="1584" w:type="dxa"/>
                        <w:vAlign w:val="center"/>
                        <w:hideMark/>
                      </w:tcPr>
                      <w:p w14:paraId="7E8518B7"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Bodyguarding</w:t>
                        </w:r>
                      </w:p>
                    </w:tc>
                    <w:tc>
                      <w:tcPr>
                        <w:tcW w:w="1176" w:type="dxa"/>
                        <w:vAlign w:val="center"/>
                        <w:hideMark/>
                      </w:tcPr>
                      <w:p w14:paraId="53122368"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BDG</w:t>
                        </w:r>
                      </w:p>
                    </w:tc>
                    <w:tc>
                      <w:tcPr>
                        <w:tcW w:w="685" w:type="dxa"/>
                        <w:vAlign w:val="center"/>
                        <w:hideMark/>
                      </w:tcPr>
                      <w:p w14:paraId="79E54197"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2 - 2 - 0</w:t>
                        </w:r>
                      </w:p>
                    </w:tc>
                    <w:tc>
                      <w:tcPr>
                        <w:tcW w:w="667" w:type="dxa"/>
                        <w:vAlign w:val="center"/>
                        <w:hideMark/>
                      </w:tcPr>
                      <w:p w14:paraId="6B1244E0"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 xml:space="preserve">S </w:t>
                        </w:r>
                      </w:p>
                    </w:tc>
                    <w:tc>
                      <w:tcPr>
                        <w:tcW w:w="731" w:type="dxa"/>
                        <w:vAlign w:val="center"/>
                        <w:hideMark/>
                      </w:tcPr>
                      <w:p w14:paraId="36E92B81"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6</w:t>
                        </w:r>
                      </w:p>
                    </w:tc>
                    <w:tc>
                      <w:tcPr>
                        <w:tcW w:w="597" w:type="dxa"/>
                        <w:vAlign w:val="center"/>
                        <w:hideMark/>
                      </w:tcPr>
                      <w:p w14:paraId="2A36BD85"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w:t>
                        </w:r>
                      </w:p>
                    </w:tc>
                    <w:tc>
                      <w:tcPr>
                        <w:tcW w:w="556" w:type="dxa"/>
                        <w:vAlign w:val="center"/>
                        <w:hideMark/>
                      </w:tcPr>
                      <w:p w14:paraId="11116000"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áno</w:t>
                        </w:r>
                      </w:p>
                    </w:tc>
                    <w:tc>
                      <w:tcPr>
                        <w:tcW w:w="1076" w:type="dxa"/>
                        <w:vAlign w:val="center"/>
                        <w:hideMark/>
                      </w:tcPr>
                      <w:p w14:paraId="629C9AD1"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doc. Ing. Zuzana Zvaková, PhD.</w:t>
                        </w:r>
                      </w:p>
                    </w:tc>
                  </w:tr>
                  <w:tr w:rsidR="00D634F3" w:rsidRPr="00D634F3" w14:paraId="06145E6A" w14:textId="77777777">
                    <w:trPr>
                      <w:tblCellSpacing w:w="7" w:type="dxa"/>
                    </w:trPr>
                    <w:tc>
                      <w:tcPr>
                        <w:tcW w:w="434" w:type="dxa"/>
                        <w:vAlign w:val="center"/>
                        <w:hideMark/>
                      </w:tcPr>
                      <w:p w14:paraId="7C9FF2F2"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3</w:t>
                        </w:r>
                      </w:p>
                    </w:tc>
                    <w:tc>
                      <w:tcPr>
                        <w:tcW w:w="468" w:type="dxa"/>
                        <w:vAlign w:val="center"/>
                        <w:hideMark/>
                      </w:tcPr>
                      <w:p w14:paraId="1F3820DB"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L</w:t>
                        </w:r>
                      </w:p>
                    </w:tc>
                    <w:tc>
                      <w:tcPr>
                        <w:tcW w:w="872" w:type="dxa"/>
                        <w:vAlign w:val="center"/>
                        <w:hideMark/>
                      </w:tcPr>
                      <w:p w14:paraId="47513D9C"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5B0D234</w:t>
                        </w:r>
                      </w:p>
                    </w:tc>
                    <w:tc>
                      <w:tcPr>
                        <w:tcW w:w="1584" w:type="dxa"/>
                        <w:vAlign w:val="center"/>
                        <w:hideMark/>
                      </w:tcPr>
                      <w:p w14:paraId="12B57187"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Poisťovníctvo</w:t>
                        </w:r>
                      </w:p>
                    </w:tc>
                    <w:tc>
                      <w:tcPr>
                        <w:tcW w:w="1176" w:type="dxa"/>
                        <w:vAlign w:val="center"/>
                        <w:hideMark/>
                      </w:tcPr>
                      <w:p w14:paraId="55D0F214"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PST</w:t>
                        </w:r>
                      </w:p>
                    </w:tc>
                    <w:tc>
                      <w:tcPr>
                        <w:tcW w:w="685" w:type="dxa"/>
                        <w:vAlign w:val="center"/>
                        <w:hideMark/>
                      </w:tcPr>
                      <w:p w14:paraId="4BE3BF48"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2 - 2 - 0</w:t>
                        </w:r>
                      </w:p>
                    </w:tc>
                    <w:tc>
                      <w:tcPr>
                        <w:tcW w:w="667" w:type="dxa"/>
                        <w:vAlign w:val="center"/>
                        <w:hideMark/>
                      </w:tcPr>
                      <w:p w14:paraId="7B2E1B13"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 xml:space="preserve">S </w:t>
                        </w:r>
                      </w:p>
                    </w:tc>
                    <w:tc>
                      <w:tcPr>
                        <w:tcW w:w="731" w:type="dxa"/>
                        <w:vAlign w:val="center"/>
                        <w:hideMark/>
                      </w:tcPr>
                      <w:p w14:paraId="32D193A6"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6</w:t>
                        </w:r>
                      </w:p>
                    </w:tc>
                    <w:tc>
                      <w:tcPr>
                        <w:tcW w:w="597" w:type="dxa"/>
                        <w:vAlign w:val="center"/>
                        <w:hideMark/>
                      </w:tcPr>
                      <w:p w14:paraId="2D1A28F0"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w:t>
                        </w:r>
                      </w:p>
                    </w:tc>
                    <w:tc>
                      <w:tcPr>
                        <w:tcW w:w="556" w:type="dxa"/>
                        <w:vAlign w:val="center"/>
                        <w:hideMark/>
                      </w:tcPr>
                      <w:p w14:paraId="5FA14CA9"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áno</w:t>
                        </w:r>
                      </w:p>
                    </w:tc>
                    <w:tc>
                      <w:tcPr>
                        <w:tcW w:w="1076" w:type="dxa"/>
                        <w:vAlign w:val="center"/>
                        <w:hideMark/>
                      </w:tcPr>
                      <w:p w14:paraId="4A06E88E"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prof. Ing. Andrej Veľas, PhD.</w:t>
                        </w:r>
                      </w:p>
                    </w:tc>
                  </w:tr>
                  <w:tr w:rsidR="00D634F3" w:rsidRPr="00D634F3" w14:paraId="100767A8" w14:textId="77777777">
                    <w:trPr>
                      <w:tblCellSpacing w:w="7" w:type="dxa"/>
                    </w:trPr>
                    <w:tc>
                      <w:tcPr>
                        <w:tcW w:w="434" w:type="dxa"/>
                        <w:vAlign w:val="center"/>
                        <w:hideMark/>
                      </w:tcPr>
                      <w:p w14:paraId="5676BF48"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3</w:t>
                        </w:r>
                      </w:p>
                    </w:tc>
                    <w:tc>
                      <w:tcPr>
                        <w:tcW w:w="468" w:type="dxa"/>
                        <w:vAlign w:val="center"/>
                        <w:hideMark/>
                      </w:tcPr>
                      <w:p w14:paraId="2494FE88"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L</w:t>
                        </w:r>
                      </w:p>
                    </w:tc>
                    <w:tc>
                      <w:tcPr>
                        <w:tcW w:w="872" w:type="dxa"/>
                        <w:vAlign w:val="center"/>
                        <w:hideMark/>
                      </w:tcPr>
                      <w:p w14:paraId="02F564ED"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5B0D235</w:t>
                        </w:r>
                      </w:p>
                    </w:tc>
                    <w:tc>
                      <w:tcPr>
                        <w:tcW w:w="1584" w:type="dxa"/>
                        <w:vAlign w:val="center"/>
                        <w:hideMark/>
                      </w:tcPr>
                      <w:p w14:paraId="1B2D9072"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Webové technológie</w:t>
                        </w:r>
                      </w:p>
                    </w:tc>
                    <w:tc>
                      <w:tcPr>
                        <w:tcW w:w="1176" w:type="dxa"/>
                        <w:vAlign w:val="center"/>
                        <w:hideMark/>
                      </w:tcPr>
                      <w:p w14:paraId="3E0B2FAC"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WT</w:t>
                        </w:r>
                      </w:p>
                    </w:tc>
                    <w:tc>
                      <w:tcPr>
                        <w:tcW w:w="685" w:type="dxa"/>
                        <w:vAlign w:val="center"/>
                        <w:hideMark/>
                      </w:tcPr>
                      <w:p w14:paraId="4E30A430"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0 - 2 - 2</w:t>
                        </w:r>
                      </w:p>
                    </w:tc>
                    <w:tc>
                      <w:tcPr>
                        <w:tcW w:w="667" w:type="dxa"/>
                        <w:vAlign w:val="center"/>
                        <w:hideMark/>
                      </w:tcPr>
                      <w:p w14:paraId="3B17A2F3"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 xml:space="preserve">S </w:t>
                        </w:r>
                      </w:p>
                    </w:tc>
                    <w:tc>
                      <w:tcPr>
                        <w:tcW w:w="731" w:type="dxa"/>
                        <w:vAlign w:val="center"/>
                        <w:hideMark/>
                      </w:tcPr>
                      <w:p w14:paraId="14D31221"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6</w:t>
                        </w:r>
                      </w:p>
                    </w:tc>
                    <w:tc>
                      <w:tcPr>
                        <w:tcW w:w="597" w:type="dxa"/>
                        <w:vAlign w:val="center"/>
                        <w:hideMark/>
                      </w:tcPr>
                      <w:p w14:paraId="006B4B44"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w:t>
                        </w:r>
                      </w:p>
                    </w:tc>
                    <w:tc>
                      <w:tcPr>
                        <w:tcW w:w="556" w:type="dxa"/>
                        <w:vAlign w:val="center"/>
                        <w:hideMark/>
                      </w:tcPr>
                      <w:p w14:paraId="2F3329EC"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w:t>
                        </w:r>
                      </w:p>
                    </w:tc>
                    <w:tc>
                      <w:tcPr>
                        <w:tcW w:w="1076" w:type="dxa"/>
                        <w:vAlign w:val="center"/>
                        <w:hideMark/>
                      </w:tcPr>
                      <w:p w14:paraId="58DC21BE"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Ing. Ladislav Mariš, PhD.</w:t>
                        </w:r>
                      </w:p>
                    </w:tc>
                  </w:tr>
                  <w:tr w:rsidR="00D634F3" w:rsidRPr="00D634F3" w14:paraId="163F577B" w14:textId="77777777">
                    <w:trPr>
                      <w:tblCellSpacing w:w="7" w:type="dxa"/>
                    </w:trPr>
                    <w:tc>
                      <w:tcPr>
                        <w:tcW w:w="434" w:type="dxa"/>
                        <w:vAlign w:val="center"/>
                        <w:hideMark/>
                      </w:tcPr>
                      <w:p w14:paraId="072049F0"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3</w:t>
                        </w:r>
                      </w:p>
                    </w:tc>
                    <w:tc>
                      <w:tcPr>
                        <w:tcW w:w="468" w:type="dxa"/>
                        <w:vAlign w:val="center"/>
                        <w:hideMark/>
                      </w:tcPr>
                      <w:p w14:paraId="7CC12E9C"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L</w:t>
                        </w:r>
                      </w:p>
                    </w:tc>
                    <w:tc>
                      <w:tcPr>
                        <w:tcW w:w="872" w:type="dxa"/>
                        <w:vAlign w:val="center"/>
                        <w:hideMark/>
                      </w:tcPr>
                      <w:p w14:paraId="1A26203E"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5BTV006</w:t>
                        </w:r>
                      </w:p>
                    </w:tc>
                    <w:tc>
                      <w:tcPr>
                        <w:tcW w:w="1584" w:type="dxa"/>
                        <w:vAlign w:val="center"/>
                        <w:hideMark/>
                      </w:tcPr>
                      <w:p w14:paraId="43AFB0E2"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Telesná výchova 6</w:t>
                        </w:r>
                      </w:p>
                    </w:tc>
                    <w:tc>
                      <w:tcPr>
                        <w:tcW w:w="1176" w:type="dxa"/>
                        <w:vAlign w:val="center"/>
                        <w:hideMark/>
                      </w:tcPr>
                      <w:p w14:paraId="46219715"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TV6</w:t>
                        </w:r>
                      </w:p>
                    </w:tc>
                    <w:tc>
                      <w:tcPr>
                        <w:tcW w:w="685" w:type="dxa"/>
                        <w:vAlign w:val="center"/>
                        <w:hideMark/>
                      </w:tcPr>
                      <w:p w14:paraId="11ADD753"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0 - 2 - 0</w:t>
                        </w:r>
                      </w:p>
                    </w:tc>
                    <w:tc>
                      <w:tcPr>
                        <w:tcW w:w="667" w:type="dxa"/>
                        <w:vAlign w:val="center"/>
                        <w:hideMark/>
                      </w:tcPr>
                      <w:p w14:paraId="552A44B2"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 xml:space="preserve">H </w:t>
                        </w:r>
                      </w:p>
                    </w:tc>
                    <w:tc>
                      <w:tcPr>
                        <w:tcW w:w="731" w:type="dxa"/>
                        <w:vAlign w:val="center"/>
                        <w:hideMark/>
                      </w:tcPr>
                      <w:p w14:paraId="519A4DAF"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1</w:t>
                        </w:r>
                      </w:p>
                    </w:tc>
                    <w:tc>
                      <w:tcPr>
                        <w:tcW w:w="597" w:type="dxa"/>
                        <w:vAlign w:val="center"/>
                        <w:hideMark/>
                      </w:tcPr>
                      <w:p w14:paraId="27A3176E"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w:t>
                        </w:r>
                      </w:p>
                    </w:tc>
                    <w:tc>
                      <w:tcPr>
                        <w:tcW w:w="556" w:type="dxa"/>
                        <w:vAlign w:val="center"/>
                        <w:hideMark/>
                      </w:tcPr>
                      <w:p w14:paraId="36C69D2B"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w:t>
                        </w:r>
                      </w:p>
                    </w:tc>
                    <w:tc>
                      <w:tcPr>
                        <w:tcW w:w="1076" w:type="dxa"/>
                        <w:vAlign w:val="center"/>
                        <w:hideMark/>
                      </w:tcPr>
                      <w:p w14:paraId="7C885C06"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r w:rsidRPr="00D634F3">
                          <w:rPr>
                            <w:rFonts w:ascii="Times New Roman" w:eastAsia="Times New Roman" w:hAnsi="Times New Roman" w:cs="Times New Roman"/>
                            <w:sz w:val="18"/>
                            <w:szCs w:val="18"/>
                            <w:lang w:eastAsia="sk-SK"/>
                          </w:rPr>
                          <w:t>PaedDr. Marián Hrabovský, PhD.</w:t>
                        </w:r>
                      </w:p>
                    </w:tc>
                  </w:tr>
                </w:tbl>
                <w:p w14:paraId="170BC28F" w14:textId="77777777" w:rsidR="00D634F3" w:rsidRPr="00D634F3" w:rsidRDefault="00D634F3" w:rsidP="00D634F3">
                  <w:pPr>
                    <w:spacing w:after="0" w:line="240" w:lineRule="auto"/>
                    <w:rPr>
                      <w:rFonts w:ascii="Times New Roman" w:eastAsia="Times New Roman" w:hAnsi="Times New Roman" w:cs="Times New Roman"/>
                      <w:sz w:val="18"/>
                      <w:szCs w:val="18"/>
                      <w:lang w:eastAsia="sk-SK"/>
                    </w:rPr>
                  </w:pPr>
                </w:p>
              </w:tc>
            </w:tr>
          </w:tbl>
          <w:p w14:paraId="77B45E56" w14:textId="77777777" w:rsidR="00556FBD" w:rsidRPr="00C279CA" w:rsidRDefault="00556FBD" w:rsidP="00A10D6F">
            <w:pPr>
              <w:spacing w:line="216" w:lineRule="auto"/>
              <w:jc w:val="both"/>
              <w:rPr>
                <w:rFonts w:cstheme="minorHAnsi"/>
              </w:rPr>
            </w:pPr>
          </w:p>
        </w:tc>
      </w:tr>
    </w:tbl>
    <w:p w14:paraId="130A4E70" w14:textId="77777777" w:rsidR="00556FBD" w:rsidRDefault="00556FBD" w:rsidP="00556FBD">
      <w:pPr>
        <w:autoSpaceDE w:val="0"/>
        <w:autoSpaceDN w:val="0"/>
        <w:adjustRightInd w:val="0"/>
        <w:spacing w:after="0" w:line="240" w:lineRule="auto"/>
        <w:rPr>
          <w:rFonts w:cstheme="minorHAnsi"/>
          <w:i/>
          <w:iCs/>
        </w:rPr>
      </w:pPr>
    </w:p>
    <w:tbl>
      <w:tblPr>
        <w:tblStyle w:val="Mriekatabuky"/>
        <w:tblW w:w="10781" w:type="dxa"/>
        <w:tblInd w:w="-714" w:type="dxa"/>
        <w:tblLayout w:type="fixed"/>
        <w:tblLook w:val="04A0" w:firstRow="1" w:lastRow="0" w:firstColumn="1" w:lastColumn="0" w:noHBand="0" w:noVBand="1"/>
      </w:tblPr>
      <w:tblGrid>
        <w:gridCol w:w="567"/>
        <w:gridCol w:w="5177"/>
        <w:gridCol w:w="5037"/>
      </w:tblGrid>
      <w:tr w:rsidR="00556FBD" w:rsidRPr="00A82E4F" w14:paraId="432735E7" w14:textId="77777777" w:rsidTr="00A10D6F">
        <w:trPr>
          <w:trHeight w:val="342"/>
        </w:trPr>
        <w:tc>
          <w:tcPr>
            <w:tcW w:w="567" w:type="dxa"/>
            <w:shd w:val="clear" w:color="auto" w:fill="2E74B5" w:themeFill="accent1" w:themeFillShade="BF"/>
          </w:tcPr>
          <w:p w14:paraId="0D6FD8FC" w14:textId="77777777" w:rsidR="00556FBD" w:rsidRPr="00A82E4F" w:rsidRDefault="00556FBD" w:rsidP="00A10D6F">
            <w:pPr>
              <w:spacing w:line="216" w:lineRule="auto"/>
              <w:jc w:val="both"/>
              <w:rPr>
                <w:rFonts w:cstheme="minorHAnsi"/>
                <w:b/>
                <w:iCs/>
                <w:color w:val="FFFFFF" w:themeColor="background1"/>
              </w:rPr>
            </w:pPr>
            <w:r>
              <w:rPr>
                <w:rFonts w:cstheme="minorHAnsi"/>
                <w:b/>
                <w:iCs/>
                <w:color w:val="FFFFFF" w:themeColor="background1"/>
              </w:rPr>
              <w:t>6</w:t>
            </w:r>
            <w:r w:rsidRPr="00A82E4F">
              <w:rPr>
                <w:rFonts w:cstheme="minorHAnsi"/>
                <w:b/>
                <w:iCs/>
                <w:color w:val="FFFFFF" w:themeColor="background1"/>
              </w:rPr>
              <w:t>.</w:t>
            </w:r>
          </w:p>
        </w:tc>
        <w:tc>
          <w:tcPr>
            <w:tcW w:w="10214" w:type="dxa"/>
            <w:gridSpan w:val="2"/>
            <w:shd w:val="clear" w:color="auto" w:fill="2E74B5" w:themeFill="accent1" w:themeFillShade="BF"/>
            <w:vAlign w:val="center"/>
          </w:tcPr>
          <w:p w14:paraId="16E3FB2A" w14:textId="77777777" w:rsidR="00556FBD" w:rsidRPr="00A82E4F" w:rsidRDefault="00556FBD" w:rsidP="00A10D6F">
            <w:pPr>
              <w:autoSpaceDE w:val="0"/>
              <w:autoSpaceDN w:val="0"/>
              <w:adjustRightInd w:val="0"/>
              <w:jc w:val="both"/>
              <w:rPr>
                <w:rFonts w:cstheme="minorHAnsi"/>
                <w:b/>
                <w:bCs/>
                <w:color w:val="FFFFFF" w:themeColor="background1"/>
              </w:rPr>
            </w:pPr>
            <w:r w:rsidRPr="004411FD">
              <w:rPr>
                <w:rFonts w:cstheme="minorHAnsi"/>
                <w:b/>
                <w:bCs/>
                <w:color w:val="FFFFFF" w:themeColor="background1"/>
              </w:rPr>
              <w:t>Aktuálny harmonogram akademického roka a aktuálny rozvrh</w:t>
            </w:r>
          </w:p>
        </w:tc>
      </w:tr>
      <w:tr w:rsidR="00556FBD" w14:paraId="2B1E2660" w14:textId="77777777" w:rsidTr="00A10D6F">
        <w:trPr>
          <w:trHeight w:val="311"/>
        </w:trPr>
        <w:tc>
          <w:tcPr>
            <w:tcW w:w="567" w:type="dxa"/>
            <w:shd w:val="clear" w:color="auto" w:fill="F2F2F2" w:themeFill="background1" w:themeFillShade="F2"/>
          </w:tcPr>
          <w:p w14:paraId="524BA8DF" w14:textId="77777777" w:rsidR="00556FBD" w:rsidRDefault="00556FBD" w:rsidP="00A10D6F">
            <w:pPr>
              <w:spacing w:line="216" w:lineRule="auto"/>
              <w:jc w:val="both"/>
              <w:rPr>
                <w:rFonts w:cstheme="minorHAnsi"/>
                <w:b/>
                <w:iCs/>
              </w:rPr>
            </w:pPr>
          </w:p>
        </w:tc>
        <w:tc>
          <w:tcPr>
            <w:tcW w:w="10214" w:type="dxa"/>
            <w:gridSpan w:val="2"/>
            <w:shd w:val="clear" w:color="auto" w:fill="F2F2F2" w:themeFill="background1" w:themeFillShade="F2"/>
          </w:tcPr>
          <w:p w14:paraId="3B9A5791" w14:textId="77777777" w:rsidR="00556FBD" w:rsidRPr="009679DD" w:rsidRDefault="00556FBD" w:rsidP="00A10D6F">
            <w:pPr>
              <w:spacing w:line="216" w:lineRule="auto"/>
              <w:jc w:val="both"/>
              <w:rPr>
                <w:rFonts w:cstheme="minorHAnsi"/>
                <w:i/>
                <w:iCs/>
                <w:sz w:val="18"/>
                <w:szCs w:val="18"/>
              </w:rPr>
            </w:pPr>
          </w:p>
        </w:tc>
      </w:tr>
      <w:tr w:rsidR="00556FBD" w:rsidRPr="004411FD" w14:paraId="62F09298" w14:textId="77777777" w:rsidTr="00A10D6F">
        <w:trPr>
          <w:trHeight w:val="271"/>
        </w:trPr>
        <w:tc>
          <w:tcPr>
            <w:tcW w:w="567" w:type="dxa"/>
          </w:tcPr>
          <w:p w14:paraId="3EB2FC67" w14:textId="77777777" w:rsidR="00556FBD" w:rsidRPr="004411FD" w:rsidRDefault="00556FBD" w:rsidP="00A10D6F">
            <w:pPr>
              <w:spacing w:line="216" w:lineRule="auto"/>
              <w:jc w:val="both"/>
              <w:rPr>
                <w:rFonts w:cstheme="minorHAnsi"/>
                <w:b/>
                <w:iCs/>
              </w:rPr>
            </w:pPr>
          </w:p>
        </w:tc>
        <w:tc>
          <w:tcPr>
            <w:tcW w:w="5177" w:type="dxa"/>
          </w:tcPr>
          <w:p w14:paraId="7389D8DA" w14:textId="77777777" w:rsidR="00556FBD" w:rsidRPr="004411FD" w:rsidRDefault="00556FBD" w:rsidP="00A10D6F">
            <w:pPr>
              <w:spacing w:line="216" w:lineRule="auto"/>
              <w:ind w:left="32"/>
              <w:jc w:val="both"/>
              <w:rPr>
                <w:bCs/>
                <w:iCs/>
              </w:rPr>
            </w:pPr>
            <w:r w:rsidRPr="004411FD">
              <w:rPr>
                <w:bCs/>
                <w:iCs/>
              </w:rPr>
              <w:t>Akademický kalendár</w:t>
            </w:r>
          </w:p>
        </w:tc>
        <w:tc>
          <w:tcPr>
            <w:tcW w:w="5037" w:type="dxa"/>
          </w:tcPr>
          <w:p w14:paraId="0A511072" w14:textId="61BED95B" w:rsidR="00556FBD" w:rsidRPr="00E52D4C" w:rsidRDefault="00E52D4C" w:rsidP="00A10D6F">
            <w:pPr>
              <w:spacing w:line="216" w:lineRule="auto"/>
              <w:jc w:val="both"/>
              <w:rPr>
                <w:rFonts w:ascii="Times New Roman" w:hAnsi="Times New Roman" w:cs="Times New Roman"/>
                <w:bCs/>
                <w:sz w:val="18"/>
                <w:szCs w:val="18"/>
              </w:rPr>
            </w:pPr>
            <w:r>
              <w:rPr>
                <w:rFonts w:ascii="Times New Roman" w:hAnsi="Times New Roman" w:cs="Times New Roman"/>
                <w:bCs/>
                <w:sz w:val="18"/>
                <w:szCs w:val="18"/>
              </w:rPr>
              <w:t>Akademický kalendár Faku</w:t>
            </w:r>
            <w:r w:rsidRPr="00E52D4C">
              <w:rPr>
                <w:rFonts w:ascii="Times New Roman" w:hAnsi="Times New Roman" w:cs="Times New Roman"/>
                <w:bCs/>
                <w:sz w:val="18"/>
                <w:szCs w:val="18"/>
              </w:rPr>
              <w:t>lty bezpečnostného inžinierstva je každoročne vydávaný ako Príkaz dekanky/dekana a je zverejnený na: https://fbi.uniza.sk/stranka/prikazy-a-metodicke-usmernenia-dekana-fbi</w:t>
            </w:r>
          </w:p>
        </w:tc>
      </w:tr>
      <w:tr w:rsidR="00556FBD" w:rsidRPr="004411FD" w14:paraId="75FE31D7" w14:textId="77777777" w:rsidTr="00A10D6F">
        <w:trPr>
          <w:trHeight w:val="337"/>
        </w:trPr>
        <w:tc>
          <w:tcPr>
            <w:tcW w:w="567" w:type="dxa"/>
          </w:tcPr>
          <w:p w14:paraId="4234BF5D" w14:textId="77777777" w:rsidR="00556FBD" w:rsidRPr="004411FD" w:rsidRDefault="00556FBD" w:rsidP="00A10D6F">
            <w:pPr>
              <w:spacing w:line="216" w:lineRule="auto"/>
              <w:jc w:val="both"/>
              <w:rPr>
                <w:rFonts w:cstheme="minorHAnsi"/>
                <w:b/>
                <w:iCs/>
              </w:rPr>
            </w:pPr>
          </w:p>
        </w:tc>
        <w:tc>
          <w:tcPr>
            <w:tcW w:w="5177" w:type="dxa"/>
          </w:tcPr>
          <w:p w14:paraId="7C9E2D12" w14:textId="77777777" w:rsidR="00556FBD" w:rsidRPr="004411FD" w:rsidRDefault="00556FBD" w:rsidP="00A10D6F">
            <w:pPr>
              <w:spacing w:line="216" w:lineRule="auto"/>
              <w:jc w:val="both"/>
              <w:rPr>
                <w:rFonts w:cstheme="minorHAnsi"/>
                <w:b/>
                <w:bCs/>
                <w:iCs/>
              </w:rPr>
            </w:pPr>
            <w:r w:rsidRPr="004411FD">
              <w:rPr>
                <w:bCs/>
                <w:iCs/>
              </w:rPr>
              <w:t>Aktuálny rozvrh</w:t>
            </w:r>
          </w:p>
        </w:tc>
        <w:tc>
          <w:tcPr>
            <w:tcW w:w="5037" w:type="dxa"/>
          </w:tcPr>
          <w:p w14:paraId="5B340705" w14:textId="1F9C2D0E" w:rsidR="00556FBD" w:rsidRPr="00E52D4C" w:rsidRDefault="00E52D4C" w:rsidP="00A10D6F">
            <w:pPr>
              <w:spacing w:line="216" w:lineRule="auto"/>
              <w:jc w:val="both"/>
              <w:rPr>
                <w:rFonts w:ascii="Times New Roman" w:hAnsi="Times New Roman" w:cs="Times New Roman"/>
                <w:bCs/>
                <w:sz w:val="18"/>
                <w:szCs w:val="18"/>
              </w:rPr>
            </w:pPr>
            <w:r w:rsidRPr="00E52D4C">
              <w:rPr>
                <w:rFonts w:ascii="Times New Roman" w:hAnsi="Times New Roman" w:cs="Times New Roman"/>
                <w:bCs/>
                <w:sz w:val="18"/>
                <w:szCs w:val="18"/>
              </w:rPr>
              <w:t>Aktuálny rozvrh na daný akademický rok je uvedený na: https://vzdelavanie.uniza.sk/vzdelavanie/rozvrh2.php</w:t>
            </w:r>
          </w:p>
        </w:tc>
      </w:tr>
    </w:tbl>
    <w:p w14:paraId="33CAFBF1" w14:textId="77777777" w:rsidR="00556FBD" w:rsidRPr="004A5440" w:rsidRDefault="00556FBD" w:rsidP="00556FBD">
      <w:pPr>
        <w:autoSpaceDE w:val="0"/>
        <w:autoSpaceDN w:val="0"/>
        <w:adjustRightInd w:val="0"/>
        <w:spacing w:after="0" w:line="240" w:lineRule="auto"/>
        <w:rPr>
          <w:rFonts w:cstheme="minorHAnsi"/>
          <w:i/>
          <w:iCs/>
        </w:rPr>
      </w:pPr>
    </w:p>
    <w:p w14:paraId="0D3029B1" w14:textId="77777777" w:rsidR="00556FBD" w:rsidRPr="00DE0F41" w:rsidRDefault="00556FBD" w:rsidP="00556FBD">
      <w:pPr>
        <w:autoSpaceDE w:val="0"/>
        <w:autoSpaceDN w:val="0"/>
        <w:adjustRightInd w:val="0"/>
        <w:spacing w:after="0" w:line="240" w:lineRule="auto"/>
        <w:rPr>
          <w:rFonts w:cstheme="minorHAnsi"/>
          <w:b/>
          <w:bCs/>
          <w:sz w:val="16"/>
          <w:szCs w:val="16"/>
        </w:rPr>
      </w:pPr>
    </w:p>
    <w:tbl>
      <w:tblPr>
        <w:tblStyle w:val="Mriekatabuky"/>
        <w:tblW w:w="10632" w:type="dxa"/>
        <w:tblInd w:w="-714" w:type="dxa"/>
        <w:tblLayout w:type="fixed"/>
        <w:tblLook w:val="04A0" w:firstRow="1" w:lastRow="0" w:firstColumn="1" w:lastColumn="0" w:noHBand="0" w:noVBand="1"/>
      </w:tblPr>
      <w:tblGrid>
        <w:gridCol w:w="708"/>
        <w:gridCol w:w="2978"/>
        <w:gridCol w:w="2410"/>
        <w:gridCol w:w="1417"/>
        <w:gridCol w:w="3119"/>
      </w:tblGrid>
      <w:tr w:rsidR="00556FBD" w:rsidRPr="00A82E4F" w14:paraId="1BA5E47A" w14:textId="77777777" w:rsidTr="00A10D6F">
        <w:trPr>
          <w:trHeight w:val="342"/>
        </w:trPr>
        <w:tc>
          <w:tcPr>
            <w:tcW w:w="708" w:type="dxa"/>
            <w:shd w:val="clear" w:color="auto" w:fill="2E74B5" w:themeFill="accent1" w:themeFillShade="BF"/>
            <w:vAlign w:val="center"/>
          </w:tcPr>
          <w:p w14:paraId="0BBC1650" w14:textId="77777777" w:rsidR="00556FBD" w:rsidRPr="00A82E4F" w:rsidRDefault="00556FBD" w:rsidP="00A10D6F">
            <w:pPr>
              <w:spacing w:line="216" w:lineRule="auto"/>
              <w:jc w:val="center"/>
              <w:rPr>
                <w:rFonts w:cstheme="minorHAnsi"/>
                <w:b/>
                <w:iCs/>
                <w:color w:val="FFFFFF" w:themeColor="background1"/>
              </w:rPr>
            </w:pPr>
            <w:r w:rsidRPr="00A82E4F">
              <w:rPr>
                <w:rFonts w:cstheme="minorHAnsi"/>
                <w:b/>
                <w:iCs/>
                <w:color w:val="FFFFFF" w:themeColor="background1"/>
              </w:rPr>
              <w:t>7.</w:t>
            </w:r>
          </w:p>
        </w:tc>
        <w:tc>
          <w:tcPr>
            <w:tcW w:w="9924" w:type="dxa"/>
            <w:gridSpan w:val="4"/>
            <w:shd w:val="clear" w:color="auto" w:fill="2E74B5" w:themeFill="accent1" w:themeFillShade="BF"/>
            <w:vAlign w:val="center"/>
          </w:tcPr>
          <w:p w14:paraId="49B0B894" w14:textId="77777777" w:rsidR="00556FBD" w:rsidRPr="00A82E4F" w:rsidRDefault="00556FBD" w:rsidP="00A10D6F">
            <w:pPr>
              <w:autoSpaceDE w:val="0"/>
              <w:autoSpaceDN w:val="0"/>
              <w:adjustRightInd w:val="0"/>
              <w:rPr>
                <w:rFonts w:cstheme="minorHAnsi"/>
                <w:b/>
                <w:bCs/>
                <w:color w:val="FFFFFF" w:themeColor="background1"/>
              </w:rPr>
            </w:pPr>
            <w:r w:rsidRPr="00A82E4F">
              <w:rPr>
                <w:rFonts w:cstheme="minorHAnsi"/>
                <w:b/>
                <w:bCs/>
                <w:color w:val="FFFFFF" w:themeColor="background1"/>
              </w:rPr>
              <w:t xml:space="preserve">Personálne zabezpečenie študijného programu </w:t>
            </w:r>
          </w:p>
        </w:tc>
      </w:tr>
      <w:tr w:rsidR="00556FBD" w:rsidRPr="00A82E4F" w14:paraId="5E3D0ECE" w14:textId="77777777" w:rsidTr="00A10D6F">
        <w:trPr>
          <w:trHeight w:val="342"/>
        </w:trPr>
        <w:tc>
          <w:tcPr>
            <w:tcW w:w="708" w:type="dxa"/>
            <w:shd w:val="clear" w:color="auto" w:fill="F2F2F2" w:themeFill="background1" w:themeFillShade="F2"/>
            <w:vAlign w:val="center"/>
          </w:tcPr>
          <w:p w14:paraId="463AE693" w14:textId="77777777" w:rsidR="00556FBD" w:rsidRPr="00A82E4F" w:rsidRDefault="00556FBD" w:rsidP="00A10D6F">
            <w:pPr>
              <w:spacing w:line="216" w:lineRule="auto"/>
              <w:jc w:val="center"/>
              <w:rPr>
                <w:rFonts w:cstheme="minorHAnsi"/>
                <w:b/>
                <w:iCs/>
                <w:color w:val="FFFFFF" w:themeColor="background1"/>
              </w:rPr>
            </w:pPr>
          </w:p>
        </w:tc>
        <w:tc>
          <w:tcPr>
            <w:tcW w:w="9924" w:type="dxa"/>
            <w:gridSpan w:val="4"/>
            <w:shd w:val="clear" w:color="auto" w:fill="F2F2F2" w:themeFill="background1" w:themeFillShade="F2"/>
            <w:vAlign w:val="center"/>
          </w:tcPr>
          <w:p w14:paraId="5CAC6F77" w14:textId="77777777" w:rsidR="00556FBD" w:rsidRPr="009679DD" w:rsidRDefault="00556FBD" w:rsidP="00A10D6F">
            <w:pPr>
              <w:autoSpaceDE w:val="0"/>
              <w:autoSpaceDN w:val="0"/>
              <w:adjustRightInd w:val="0"/>
              <w:rPr>
                <w:rFonts w:cstheme="minorHAnsi"/>
                <w:i/>
                <w:iCs/>
                <w:sz w:val="18"/>
                <w:szCs w:val="18"/>
              </w:rPr>
            </w:pPr>
          </w:p>
        </w:tc>
      </w:tr>
      <w:tr w:rsidR="00556FBD" w:rsidRPr="007272D6" w14:paraId="147F986D" w14:textId="77777777" w:rsidTr="00A10D6F">
        <w:tc>
          <w:tcPr>
            <w:tcW w:w="708" w:type="dxa"/>
            <w:vMerge w:val="restart"/>
            <w:shd w:val="clear" w:color="auto" w:fill="F2F2F2" w:themeFill="background1" w:themeFillShade="F2"/>
          </w:tcPr>
          <w:p w14:paraId="676DE839" w14:textId="77777777" w:rsidR="00556FBD" w:rsidRPr="00A82E4F" w:rsidRDefault="00556FBD" w:rsidP="00A10D6F">
            <w:pPr>
              <w:spacing w:line="216" w:lineRule="auto"/>
              <w:jc w:val="center"/>
              <w:rPr>
                <w:bCs/>
                <w:iCs/>
              </w:rPr>
            </w:pPr>
            <w:r>
              <w:rPr>
                <w:bCs/>
                <w:iCs/>
              </w:rPr>
              <w:t>A</w:t>
            </w:r>
          </w:p>
        </w:tc>
        <w:tc>
          <w:tcPr>
            <w:tcW w:w="9924" w:type="dxa"/>
            <w:gridSpan w:val="4"/>
            <w:shd w:val="clear" w:color="auto" w:fill="F2F2F2" w:themeFill="background1" w:themeFillShade="F2"/>
          </w:tcPr>
          <w:p w14:paraId="7E72C86A" w14:textId="77777777" w:rsidR="00556FBD" w:rsidRPr="007272D6" w:rsidRDefault="00556FBD" w:rsidP="00A10D6F">
            <w:pPr>
              <w:rPr>
                <w:rFonts w:cstheme="minorHAnsi"/>
                <w:b/>
              </w:rPr>
            </w:pPr>
            <w:r w:rsidRPr="007272D6">
              <w:rPr>
                <w:b/>
              </w:rPr>
              <w:t xml:space="preserve">Meno, priezvisko a tituly osoby zodpovednej </w:t>
            </w:r>
            <w:r w:rsidRPr="007272D6">
              <w:rPr>
                <w:rFonts w:cstheme="minorHAnsi"/>
                <w:b/>
              </w:rPr>
              <w:t>za uskutočňovanie, rozvoj a kvalitu študijného programu.</w:t>
            </w:r>
          </w:p>
        </w:tc>
      </w:tr>
      <w:tr w:rsidR="00556FBD" w14:paraId="75254A30" w14:textId="77777777" w:rsidTr="00A10D6F">
        <w:trPr>
          <w:trHeight w:val="861"/>
        </w:trPr>
        <w:tc>
          <w:tcPr>
            <w:tcW w:w="708" w:type="dxa"/>
            <w:vMerge/>
          </w:tcPr>
          <w:p w14:paraId="7E074245" w14:textId="77777777" w:rsidR="00556FBD" w:rsidRPr="00A82E4F" w:rsidRDefault="00556FBD" w:rsidP="00A10D6F">
            <w:pPr>
              <w:spacing w:line="216" w:lineRule="auto"/>
              <w:jc w:val="both"/>
              <w:rPr>
                <w:bCs/>
                <w:iCs/>
              </w:rPr>
            </w:pPr>
          </w:p>
        </w:tc>
        <w:tc>
          <w:tcPr>
            <w:tcW w:w="9924" w:type="dxa"/>
            <w:gridSpan w:val="4"/>
          </w:tcPr>
          <w:p w14:paraId="48910FF5" w14:textId="77777777" w:rsidR="00785762" w:rsidRPr="00785762" w:rsidRDefault="00785762" w:rsidP="00785762">
            <w:pPr>
              <w:spacing w:line="216" w:lineRule="auto"/>
              <w:jc w:val="both"/>
              <w:rPr>
                <w:rFonts w:ascii="Times New Roman" w:hAnsi="Times New Roman" w:cs="Times New Roman"/>
                <w:bCs/>
                <w:sz w:val="18"/>
                <w:szCs w:val="18"/>
              </w:rPr>
            </w:pPr>
            <w:r w:rsidRPr="00785762">
              <w:rPr>
                <w:rFonts w:ascii="Times New Roman" w:hAnsi="Times New Roman" w:cs="Times New Roman"/>
                <w:bCs/>
                <w:sz w:val="18"/>
                <w:szCs w:val="18"/>
              </w:rPr>
              <w:t>Meno, priezvisko, tituly: prof. Ing. Tomáš Loveček, PhD.</w:t>
            </w:r>
          </w:p>
          <w:p w14:paraId="1810C377" w14:textId="77777777" w:rsidR="00785762" w:rsidRPr="00785762" w:rsidRDefault="00785762" w:rsidP="00785762">
            <w:pPr>
              <w:spacing w:line="216" w:lineRule="auto"/>
              <w:jc w:val="both"/>
              <w:rPr>
                <w:rFonts w:ascii="Times New Roman" w:hAnsi="Times New Roman" w:cs="Times New Roman"/>
                <w:bCs/>
                <w:sz w:val="18"/>
                <w:szCs w:val="18"/>
              </w:rPr>
            </w:pPr>
            <w:r w:rsidRPr="00785762">
              <w:rPr>
                <w:rFonts w:ascii="Times New Roman" w:hAnsi="Times New Roman" w:cs="Times New Roman"/>
                <w:bCs/>
                <w:sz w:val="18"/>
                <w:szCs w:val="18"/>
              </w:rPr>
              <w:t>Funkcia: prodekan pre vedu a výskum</w:t>
            </w:r>
          </w:p>
          <w:p w14:paraId="428380C8" w14:textId="77777777" w:rsidR="00785762" w:rsidRPr="00785762" w:rsidRDefault="00785762" w:rsidP="00785762">
            <w:pPr>
              <w:spacing w:line="216" w:lineRule="auto"/>
              <w:jc w:val="both"/>
              <w:rPr>
                <w:rFonts w:ascii="Times New Roman" w:hAnsi="Times New Roman" w:cs="Times New Roman"/>
                <w:bCs/>
                <w:sz w:val="18"/>
                <w:szCs w:val="18"/>
              </w:rPr>
            </w:pPr>
            <w:r w:rsidRPr="00785762">
              <w:rPr>
                <w:rFonts w:ascii="Times New Roman" w:hAnsi="Times New Roman" w:cs="Times New Roman"/>
                <w:bCs/>
                <w:sz w:val="18"/>
                <w:szCs w:val="18"/>
              </w:rPr>
              <w:t>kontakt (mail, tel.): tomas.lovecek@uniza.sk, +421 41 513 6604</w:t>
            </w:r>
          </w:p>
          <w:p w14:paraId="77864580" w14:textId="24114370" w:rsidR="00556FBD" w:rsidRPr="00CF0721" w:rsidRDefault="00785762" w:rsidP="00785762">
            <w:pPr>
              <w:spacing w:line="216" w:lineRule="auto"/>
              <w:jc w:val="both"/>
              <w:rPr>
                <w:rFonts w:ascii="Times New Roman" w:hAnsi="Times New Roman" w:cs="Times New Roman"/>
                <w:bCs/>
                <w:sz w:val="18"/>
                <w:szCs w:val="18"/>
              </w:rPr>
            </w:pPr>
            <w:r w:rsidRPr="00785762">
              <w:rPr>
                <w:rFonts w:ascii="Times New Roman" w:hAnsi="Times New Roman" w:cs="Times New Roman"/>
                <w:bCs/>
                <w:sz w:val="18"/>
                <w:szCs w:val="18"/>
              </w:rPr>
              <w:t>Profilový predmet: Manažment informačnej bezpečnosti</w:t>
            </w:r>
          </w:p>
        </w:tc>
      </w:tr>
      <w:tr w:rsidR="00556FBD" w:rsidRPr="007272D6" w14:paraId="670D4043" w14:textId="77777777" w:rsidTr="00A10D6F">
        <w:trPr>
          <w:trHeight w:val="24"/>
        </w:trPr>
        <w:tc>
          <w:tcPr>
            <w:tcW w:w="708" w:type="dxa"/>
            <w:vMerge w:val="restart"/>
            <w:shd w:val="clear" w:color="auto" w:fill="F2F2F2" w:themeFill="background1" w:themeFillShade="F2"/>
          </w:tcPr>
          <w:p w14:paraId="329C1C08" w14:textId="77777777" w:rsidR="00556FBD" w:rsidRPr="00A82E4F" w:rsidRDefault="00556FBD" w:rsidP="00A10D6F">
            <w:pPr>
              <w:spacing w:line="216" w:lineRule="auto"/>
              <w:jc w:val="both"/>
              <w:rPr>
                <w:bCs/>
              </w:rPr>
            </w:pPr>
            <w:r w:rsidRPr="00A82E4F">
              <w:rPr>
                <w:bCs/>
              </w:rPr>
              <w:t xml:space="preserve">b </w:t>
            </w:r>
            <w:r>
              <w:rPr>
                <w:bCs/>
              </w:rPr>
              <w:t>–</w:t>
            </w:r>
            <w:r w:rsidRPr="00A82E4F">
              <w:rPr>
                <w:bCs/>
              </w:rPr>
              <w:t xml:space="preserve"> c</w:t>
            </w:r>
          </w:p>
        </w:tc>
        <w:tc>
          <w:tcPr>
            <w:tcW w:w="9924" w:type="dxa"/>
            <w:gridSpan w:val="4"/>
            <w:shd w:val="clear" w:color="auto" w:fill="F2F2F2" w:themeFill="background1" w:themeFillShade="F2"/>
          </w:tcPr>
          <w:p w14:paraId="29EC3DD8" w14:textId="77777777" w:rsidR="00556FBD" w:rsidRPr="00A50B41" w:rsidRDefault="00556FBD" w:rsidP="00A10D6F">
            <w:pPr>
              <w:spacing w:line="216" w:lineRule="auto"/>
              <w:jc w:val="both"/>
              <w:rPr>
                <w:rFonts w:cstheme="minorHAnsi"/>
                <w:b/>
                <w:bCs/>
              </w:rPr>
            </w:pPr>
            <w:r w:rsidRPr="007272D6">
              <w:rPr>
                <w:rFonts w:cstheme="minorHAnsi"/>
                <w:b/>
                <w:bCs/>
              </w:rPr>
              <w:t>Zoznam osôb zabezpečujúcich profilové predmety študijného programu</w:t>
            </w:r>
          </w:p>
        </w:tc>
      </w:tr>
      <w:tr w:rsidR="00556FBD" w14:paraId="163045B3" w14:textId="77777777" w:rsidTr="00A10D6F">
        <w:trPr>
          <w:trHeight w:val="24"/>
        </w:trPr>
        <w:tc>
          <w:tcPr>
            <w:tcW w:w="708" w:type="dxa"/>
            <w:vMerge/>
          </w:tcPr>
          <w:p w14:paraId="02673E68" w14:textId="77777777" w:rsidR="00556FBD" w:rsidRPr="000D3FF9" w:rsidRDefault="00556FBD" w:rsidP="00A10D6F">
            <w:pPr>
              <w:spacing w:line="216" w:lineRule="auto"/>
              <w:jc w:val="both"/>
            </w:pPr>
          </w:p>
        </w:tc>
        <w:tc>
          <w:tcPr>
            <w:tcW w:w="2978" w:type="dxa"/>
            <w:shd w:val="clear" w:color="auto" w:fill="F2F2F2" w:themeFill="background1" w:themeFillShade="F2"/>
          </w:tcPr>
          <w:p w14:paraId="4DD1DD1E" w14:textId="77777777" w:rsidR="00556FBD" w:rsidRPr="00F333F4" w:rsidRDefault="00556FBD" w:rsidP="00A10D6F">
            <w:pPr>
              <w:spacing w:line="216" w:lineRule="auto"/>
              <w:jc w:val="both"/>
            </w:pPr>
            <w:r w:rsidRPr="00F333F4">
              <w:t xml:space="preserve">Meno, priezvisko a tituly učiteľa vo funkcii docenta alebo profesora </w:t>
            </w:r>
          </w:p>
        </w:tc>
        <w:tc>
          <w:tcPr>
            <w:tcW w:w="3827" w:type="dxa"/>
            <w:gridSpan w:val="2"/>
            <w:shd w:val="clear" w:color="auto" w:fill="F2F2F2" w:themeFill="background1" w:themeFillShade="F2"/>
          </w:tcPr>
          <w:p w14:paraId="071CB0BB" w14:textId="77777777" w:rsidR="00556FBD" w:rsidRPr="00F333F4" w:rsidRDefault="00556FBD" w:rsidP="00A10D6F">
            <w:pPr>
              <w:spacing w:line="216" w:lineRule="auto"/>
              <w:jc w:val="both"/>
              <w:rPr>
                <w:color w:val="AEAAAA" w:themeColor="background2" w:themeShade="BF"/>
              </w:rPr>
            </w:pPr>
            <w:r w:rsidRPr="00F333F4">
              <w:t>Profilový predmet</w:t>
            </w:r>
          </w:p>
        </w:tc>
        <w:tc>
          <w:tcPr>
            <w:tcW w:w="3119" w:type="dxa"/>
            <w:shd w:val="clear" w:color="auto" w:fill="F2F2F2" w:themeFill="background1" w:themeFillShade="F2"/>
          </w:tcPr>
          <w:p w14:paraId="72B49E78" w14:textId="77777777" w:rsidR="00556FBD" w:rsidRPr="00F333F4" w:rsidRDefault="00556FBD" w:rsidP="00A10D6F">
            <w:pPr>
              <w:spacing w:line="216" w:lineRule="auto"/>
              <w:jc w:val="both"/>
            </w:pPr>
            <w:r w:rsidRPr="00F333F4">
              <w:t>Doplňujúce informácie</w:t>
            </w:r>
          </w:p>
        </w:tc>
      </w:tr>
      <w:tr w:rsidR="00785762" w14:paraId="381FD8FA" w14:textId="77777777" w:rsidTr="00BC46CE">
        <w:trPr>
          <w:trHeight w:val="24"/>
        </w:trPr>
        <w:tc>
          <w:tcPr>
            <w:tcW w:w="708" w:type="dxa"/>
          </w:tcPr>
          <w:p w14:paraId="54EEB147" w14:textId="77777777" w:rsidR="00785762" w:rsidRDefault="00785762" w:rsidP="00A10D6F">
            <w:pPr>
              <w:spacing w:line="216" w:lineRule="auto"/>
              <w:jc w:val="both"/>
              <w:rPr>
                <w:bCs/>
                <w:i/>
                <w:color w:val="AEAAAA" w:themeColor="background2" w:themeShade="BF"/>
              </w:rPr>
            </w:pPr>
          </w:p>
        </w:tc>
        <w:tc>
          <w:tcPr>
            <w:tcW w:w="9924" w:type="dxa"/>
            <w:gridSpan w:val="4"/>
          </w:tcPr>
          <w:p w14:paraId="7F51AE1B" w14:textId="17559164" w:rsidR="00785762" w:rsidRPr="00785762" w:rsidRDefault="00127591" w:rsidP="00785762">
            <w:pPr>
              <w:spacing w:line="216" w:lineRule="auto"/>
              <w:jc w:val="both"/>
              <w:rPr>
                <w:rFonts w:ascii="Times New Roman" w:hAnsi="Times New Roman" w:cs="Times New Roman"/>
                <w:bCs/>
                <w:iCs/>
                <w:sz w:val="18"/>
                <w:szCs w:val="18"/>
              </w:rPr>
            </w:pPr>
            <w:r>
              <w:rPr>
                <w:rFonts w:ascii="Times New Roman" w:hAnsi="Times New Roman" w:cs="Times New Roman"/>
                <w:bCs/>
                <w:iCs/>
                <w:sz w:val="18"/>
                <w:szCs w:val="18"/>
              </w:rPr>
              <w:t>doc</w:t>
            </w:r>
            <w:r w:rsidR="00785762" w:rsidRPr="00785762">
              <w:rPr>
                <w:rFonts w:ascii="Times New Roman" w:hAnsi="Times New Roman" w:cs="Times New Roman"/>
                <w:bCs/>
                <w:iCs/>
                <w:sz w:val="18"/>
                <w:szCs w:val="18"/>
              </w:rPr>
              <w:t xml:space="preserve">. Ing. </w:t>
            </w:r>
            <w:r>
              <w:rPr>
                <w:rFonts w:ascii="Times New Roman" w:hAnsi="Times New Roman" w:cs="Times New Roman"/>
                <w:bCs/>
                <w:iCs/>
                <w:sz w:val="18"/>
                <w:szCs w:val="18"/>
              </w:rPr>
              <w:t>Zuzana Zvaková</w:t>
            </w:r>
            <w:r w:rsidR="00785762" w:rsidRPr="00785762">
              <w:rPr>
                <w:rFonts w:ascii="Times New Roman" w:hAnsi="Times New Roman" w:cs="Times New Roman"/>
                <w:bCs/>
                <w:iCs/>
                <w:sz w:val="18"/>
                <w:szCs w:val="18"/>
              </w:rPr>
              <w:t>, PhD.</w:t>
            </w:r>
            <w:r w:rsidR="00785762" w:rsidRPr="00785762">
              <w:rPr>
                <w:rFonts w:ascii="Times New Roman" w:hAnsi="Times New Roman" w:cs="Times New Roman"/>
                <w:bCs/>
                <w:iCs/>
                <w:sz w:val="18"/>
                <w:szCs w:val="18"/>
              </w:rPr>
              <w:tab/>
            </w:r>
            <w:r>
              <w:rPr>
                <w:rFonts w:ascii="Times New Roman" w:hAnsi="Times New Roman" w:cs="Times New Roman"/>
                <w:bCs/>
                <w:iCs/>
                <w:sz w:val="18"/>
                <w:szCs w:val="18"/>
              </w:rPr>
              <w:t xml:space="preserve">5B0D204 </w:t>
            </w:r>
            <w:r w:rsidRPr="00127591">
              <w:rPr>
                <w:rFonts w:ascii="Times New Roman" w:hAnsi="Times New Roman" w:cs="Times New Roman"/>
                <w:bCs/>
                <w:iCs/>
                <w:sz w:val="18"/>
                <w:szCs w:val="18"/>
              </w:rPr>
              <w:t>Súkromné bezpečnostné služby</w:t>
            </w:r>
          </w:p>
          <w:p w14:paraId="7B913D23" w14:textId="2798E5D6" w:rsidR="00785762" w:rsidRPr="00785762" w:rsidRDefault="00785762" w:rsidP="00785762">
            <w:pPr>
              <w:spacing w:line="216" w:lineRule="auto"/>
              <w:jc w:val="both"/>
              <w:rPr>
                <w:rFonts w:ascii="Times New Roman" w:hAnsi="Times New Roman" w:cs="Times New Roman"/>
                <w:bCs/>
                <w:iCs/>
                <w:sz w:val="18"/>
                <w:szCs w:val="18"/>
              </w:rPr>
            </w:pPr>
            <w:r w:rsidRPr="00785762">
              <w:rPr>
                <w:rFonts w:ascii="Times New Roman" w:hAnsi="Times New Roman" w:cs="Times New Roman"/>
                <w:bCs/>
                <w:iCs/>
                <w:sz w:val="18"/>
                <w:szCs w:val="18"/>
              </w:rPr>
              <w:t>doc. Ing. Lucia Figuli, PhD.</w:t>
            </w:r>
            <w:r w:rsidRPr="00785762">
              <w:rPr>
                <w:rFonts w:ascii="Times New Roman" w:hAnsi="Times New Roman" w:cs="Times New Roman"/>
                <w:bCs/>
                <w:iCs/>
                <w:sz w:val="18"/>
                <w:szCs w:val="18"/>
              </w:rPr>
              <w:tab/>
              <w:t>5B0D233 Mechanické zábranné prostriedky</w:t>
            </w:r>
          </w:p>
          <w:p w14:paraId="0DE36752" w14:textId="1F8DB9EC" w:rsidR="00785762" w:rsidRPr="00785762" w:rsidRDefault="00785762" w:rsidP="00785762">
            <w:pPr>
              <w:spacing w:line="216" w:lineRule="auto"/>
              <w:jc w:val="both"/>
              <w:rPr>
                <w:rFonts w:ascii="Times New Roman" w:hAnsi="Times New Roman" w:cs="Times New Roman"/>
                <w:bCs/>
                <w:iCs/>
                <w:sz w:val="18"/>
                <w:szCs w:val="18"/>
              </w:rPr>
            </w:pPr>
            <w:r w:rsidRPr="00785762">
              <w:rPr>
                <w:rFonts w:ascii="Times New Roman" w:hAnsi="Times New Roman" w:cs="Times New Roman"/>
                <w:bCs/>
                <w:iCs/>
                <w:sz w:val="18"/>
                <w:szCs w:val="18"/>
              </w:rPr>
              <w:t>doc. Ing. Katarína Kampová, PhD. 5B0D210 Bezpečnostný manažment</w:t>
            </w:r>
          </w:p>
          <w:p w14:paraId="67FF7526" w14:textId="009A060E" w:rsidR="00785762" w:rsidRPr="00785762" w:rsidRDefault="00785762" w:rsidP="00785762">
            <w:pPr>
              <w:spacing w:line="216" w:lineRule="auto"/>
              <w:jc w:val="both"/>
              <w:rPr>
                <w:rFonts w:ascii="Times New Roman" w:hAnsi="Times New Roman" w:cs="Times New Roman"/>
                <w:bCs/>
                <w:iCs/>
                <w:sz w:val="18"/>
                <w:szCs w:val="18"/>
              </w:rPr>
            </w:pPr>
            <w:r w:rsidRPr="00785762">
              <w:rPr>
                <w:rFonts w:ascii="Times New Roman" w:hAnsi="Times New Roman" w:cs="Times New Roman"/>
                <w:bCs/>
                <w:iCs/>
                <w:sz w:val="18"/>
                <w:szCs w:val="18"/>
              </w:rPr>
              <w:t>prof. Ing. Tomáš Loveček, PhD.</w:t>
            </w:r>
            <w:r w:rsidRPr="00785762">
              <w:rPr>
                <w:rFonts w:ascii="Times New Roman" w:hAnsi="Times New Roman" w:cs="Times New Roman"/>
                <w:bCs/>
                <w:iCs/>
                <w:sz w:val="18"/>
                <w:szCs w:val="18"/>
              </w:rPr>
              <w:tab/>
              <w:t>5B0D224 Manažment informačnej bezpečnosti</w:t>
            </w:r>
          </w:p>
          <w:p w14:paraId="3998DB3F" w14:textId="6623D6AA" w:rsidR="00785762" w:rsidRPr="00785762" w:rsidRDefault="00785762" w:rsidP="00A10D6F">
            <w:pPr>
              <w:spacing w:line="216" w:lineRule="auto"/>
              <w:jc w:val="both"/>
              <w:rPr>
                <w:rFonts w:ascii="Times New Roman" w:hAnsi="Times New Roman" w:cs="Times New Roman"/>
                <w:bCs/>
                <w:iCs/>
                <w:sz w:val="18"/>
                <w:szCs w:val="18"/>
              </w:rPr>
            </w:pPr>
            <w:r w:rsidRPr="00785762">
              <w:rPr>
                <w:rFonts w:ascii="Times New Roman" w:hAnsi="Times New Roman" w:cs="Times New Roman"/>
                <w:bCs/>
                <w:iCs/>
                <w:sz w:val="18"/>
                <w:szCs w:val="18"/>
              </w:rPr>
              <w:t>prof. Ing. Andrej Veľas, PhD.</w:t>
            </w:r>
            <w:r w:rsidRPr="00785762">
              <w:rPr>
                <w:rFonts w:ascii="Times New Roman" w:hAnsi="Times New Roman" w:cs="Times New Roman"/>
                <w:bCs/>
                <w:iCs/>
                <w:sz w:val="18"/>
                <w:szCs w:val="18"/>
              </w:rPr>
              <w:tab/>
              <w:t>5B0D227 Poplachové systémy</w:t>
            </w:r>
          </w:p>
        </w:tc>
      </w:tr>
      <w:tr w:rsidR="00556FBD" w:rsidRPr="007272D6" w14:paraId="5C38AA34" w14:textId="77777777" w:rsidTr="00A10D6F">
        <w:trPr>
          <w:trHeight w:val="24"/>
        </w:trPr>
        <w:tc>
          <w:tcPr>
            <w:tcW w:w="708" w:type="dxa"/>
            <w:vMerge w:val="restart"/>
            <w:shd w:val="clear" w:color="auto" w:fill="F2F2F2" w:themeFill="background1" w:themeFillShade="F2"/>
          </w:tcPr>
          <w:p w14:paraId="38D3C789" w14:textId="66E67BFE" w:rsidR="00556FBD" w:rsidRPr="007272D6" w:rsidRDefault="00EC3660" w:rsidP="00A10D6F">
            <w:pPr>
              <w:spacing w:line="216" w:lineRule="auto"/>
              <w:jc w:val="center"/>
              <w:rPr>
                <w:b/>
                <w:bCs/>
                <w:i/>
                <w:color w:val="AEAAAA" w:themeColor="background2" w:themeShade="BF"/>
              </w:rPr>
            </w:pPr>
            <w:r>
              <w:rPr>
                <w:b/>
                <w:bCs/>
                <w:i/>
                <w:color w:val="AEAAAA" w:themeColor="background2" w:themeShade="BF"/>
              </w:rPr>
              <w:t>D</w:t>
            </w:r>
          </w:p>
        </w:tc>
        <w:tc>
          <w:tcPr>
            <w:tcW w:w="9924" w:type="dxa"/>
            <w:gridSpan w:val="4"/>
            <w:shd w:val="clear" w:color="auto" w:fill="F2F2F2" w:themeFill="background1" w:themeFillShade="F2"/>
          </w:tcPr>
          <w:p w14:paraId="2F9AAF02" w14:textId="77777777" w:rsidR="00556FBD" w:rsidRPr="00A50B41" w:rsidRDefault="00556FBD" w:rsidP="00A10D6F">
            <w:pPr>
              <w:spacing w:line="216" w:lineRule="auto"/>
              <w:jc w:val="both"/>
              <w:rPr>
                <w:rFonts w:cstheme="minorHAnsi"/>
                <w:b/>
                <w:bCs/>
              </w:rPr>
            </w:pPr>
            <w:r w:rsidRPr="007272D6">
              <w:rPr>
                <w:rFonts w:cstheme="minorHAnsi"/>
                <w:b/>
                <w:bCs/>
              </w:rPr>
              <w:t xml:space="preserve">Zoznam </w:t>
            </w:r>
            <w:r>
              <w:rPr>
                <w:rFonts w:cstheme="minorHAnsi"/>
                <w:b/>
                <w:bCs/>
              </w:rPr>
              <w:t xml:space="preserve">všetkých </w:t>
            </w:r>
            <w:r w:rsidRPr="007272D6">
              <w:rPr>
                <w:rFonts w:cstheme="minorHAnsi"/>
                <w:b/>
                <w:bCs/>
              </w:rPr>
              <w:t xml:space="preserve">učiteľov </w:t>
            </w:r>
            <w:r>
              <w:rPr>
                <w:rFonts w:cstheme="minorHAnsi"/>
                <w:b/>
                <w:bCs/>
              </w:rPr>
              <w:t xml:space="preserve"> (vrátane doktorandov) </w:t>
            </w:r>
            <w:r w:rsidRPr="007272D6">
              <w:rPr>
                <w:rFonts w:cstheme="minorHAnsi"/>
                <w:b/>
                <w:bCs/>
              </w:rPr>
              <w:t>študijného programu</w:t>
            </w:r>
          </w:p>
        </w:tc>
      </w:tr>
      <w:tr w:rsidR="00556FBD" w14:paraId="51CDB787" w14:textId="77777777" w:rsidTr="00A10D6F">
        <w:trPr>
          <w:trHeight w:val="24"/>
        </w:trPr>
        <w:tc>
          <w:tcPr>
            <w:tcW w:w="708" w:type="dxa"/>
            <w:vMerge/>
            <w:shd w:val="clear" w:color="auto" w:fill="F2F2F2" w:themeFill="background1" w:themeFillShade="F2"/>
          </w:tcPr>
          <w:p w14:paraId="04E67BDD" w14:textId="77777777" w:rsidR="00556FBD" w:rsidRPr="000D3FF9" w:rsidRDefault="00556FBD" w:rsidP="00A10D6F">
            <w:pPr>
              <w:spacing w:line="216" w:lineRule="auto"/>
              <w:jc w:val="both"/>
            </w:pPr>
          </w:p>
        </w:tc>
        <w:tc>
          <w:tcPr>
            <w:tcW w:w="2978" w:type="dxa"/>
            <w:shd w:val="clear" w:color="auto" w:fill="F2F2F2" w:themeFill="background1" w:themeFillShade="F2"/>
          </w:tcPr>
          <w:p w14:paraId="192A8123" w14:textId="77777777" w:rsidR="00556FBD" w:rsidRPr="00F333F4" w:rsidRDefault="00556FBD" w:rsidP="00A10D6F">
            <w:pPr>
              <w:spacing w:line="216" w:lineRule="auto"/>
              <w:jc w:val="both"/>
            </w:pPr>
            <w:r w:rsidRPr="00F333F4">
              <w:t>Meno, priezvisko a tituly učiteľa</w:t>
            </w:r>
          </w:p>
        </w:tc>
        <w:tc>
          <w:tcPr>
            <w:tcW w:w="2410" w:type="dxa"/>
            <w:shd w:val="clear" w:color="auto" w:fill="F2F2F2" w:themeFill="background1" w:themeFillShade="F2"/>
          </w:tcPr>
          <w:p w14:paraId="0EA8E9DE" w14:textId="77777777" w:rsidR="00556FBD" w:rsidRPr="00F333F4" w:rsidRDefault="00556FBD" w:rsidP="00A10D6F">
            <w:pPr>
              <w:tabs>
                <w:tab w:val="right" w:pos="3611"/>
              </w:tabs>
              <w:spacing w:line="216" w:lineRule="auto"/>
              <w:jc w:val="both"/>
              <w:rPr>
                <w:color w:val="AEAAAA" w:themeColor="background2" w:themeShade="BF"/>
              </w:rPr>
            </w:pPr>
            <w:r w:rsidRPr="00F333F4">
              <w:t>Predmet študijného programu</w:t>
            </w:r>
            <w:r>
              <w:tab/>
            </w:r>
          </w:p>
        </w:tc>
        <w:tc>
          <w:tcPr>
            <w:tcW w:w="1417" w:type="dxa"/>
            <w:shd w:val="clear" w:color="auto" w:fill="F2F2F2" w:themeFill="background1" w:themeFillShade="F2"/>
          </w:tcPr>
          <w:p w14:paraId="0120AE70" w14:textId="77777777" w:rsidR="00556FBD" w:rsidRPr="00A20AB1" w:rsidRDefault="00556FBD" w:rsidP="00A10D6F">
            <w:pPr>
              <w:tabs>
                <w:tab w:val="right" w:pos="3611"/>
              </w:tabs>
              <w:spacing w:line="216" w:lineRule="auto"/>
              <w:jc w:val="both"/>
            </w:pPr>
            <w:r w:rsidRPr="00A20AB1">
              <w:t>Organizačná forma</w:t>
            </w:r>
            <w:r>
              <w:t>, ktorú VŠ učiteľ zabezpečuje</w:t>
            </w:r>
          </w:p>
          <w:p w14:paraId="5DD0A86C" w14:textId="77777777" w:rsidR="00556FBD" w:rsidRPr="00F333F4" w:rsidRDefault="00556FBD" w:rsidP="00A10D6F">
            <w:pPr>
              <w:tabs>
                <w:tab w:val="right" w:pos="3611"/>
              </w:tabs>
              <w:spacing w:line="216" w:lineRule="auto"/>
              <w:jc w:val="both"/>
              <w:rPr>
                <w:color w:val="AEAAAA" w:themeColor="background2" w:themeShade="BF"/>
              </w:rPr>
            </w:pPr>
            <w:r>
              <w:lastRenderedPageBreak/>
              <w:t>(</w:t>
            </w:r>
            <w:r w:rsidRPr="00A20AB1">
              <w:t>P</w:t>
            </w:r>
            <w:r>
              <w:t>,</w:t>
            </w:r>
            <w:r w:rsidRPr="00A20AB1">
              <w:t>C</w:t>
            </w:r>
            <w:r>
              <w:t>,</w:t>
            </w:r>
            <w:r w:rsidRPr="00A20AB1">
              <w:t>L</w:t>
            </w:r>
            <w:r>
              <w:t>,</w:t>
            </w:r>
            <w:r w:rsidRPr="00A20AB1">
              <w:t>T</w:t>
            </w:r>
            <w:r>
              <w:t>)</w:t>
            </w:r>
          </w:p>
        </w:tc>
        <w:tc>
          <w:tcPr>
            <w:tcW w:w="3119" w:type="dxa"/>
            <w:shd w:val="clear" w:color="auto" w:fill="F2F2F2" w:themeFill="background1" w:themeFillShade="F2"/>
          </w:tcPr>
          <w:p w14:paraId="28DA17BF" w14:textId="77777777" w:rsidR="00556FBD" w:rsidRPr="00F333F4" w:rsidRDefault="00556FBD" w:rsidP="00A10D6F">
            <w:pPr>
              <w:spacing w:line="216" w:lineRule="auto"/>
              <w:jc w:val="both"/>
            </w:pPr>
            <w:r w:rsidRPr="00F333F4">
              <w:lastRenderedPageBreak/>
              <w:t>Doplňujúce informácie</w:t>
            </w:r>
          </w:p>
        </w:tc>
      </w:tr>
      <w:tr w:rsidR="00A439C5" w14:paraId="66BC6055" w14:textId="77777777" w:rsidTr="00B53FCB">
        <w:trPr>
          <w:trHeight w:val="24"/>
        </w:trPr>
        <w:tc>
          <w:tcPr>
            <w:tcW w:w="708" w:type="dxa"/>
          </w:tcPr>
          <w:p w14:paraId="5C069846" w14:textId="77777777" w:rsidR="00A439C5" w:rsidRDefault="00A439C5" w:rsidP="00A10D6F">
            <w:pPr>
              <w:spacing w:line="216" w:lineRule="auto"/>
              <w:jc w:val="both"/>
              <w:rPr>
                <w:bCs/>
                <w:i/>
                <w:color w:val="AEAAAA" w:themeColor="background2" w:themeShade="BF"/>
              </w:rPr>
            </w:pPr>
          </w:p>
        </w:tc>
        <w:tc>
          <w:tcPr>
            <w:tcW w:w="9924" w:type="dxa"/>
            <w:gridSpan w:val="4"/>
            <w:tcBorders>
              <w:bottom w:val="single" w:sz="4" w:space="0" w:color="auto"/>
            </w:tcBorders>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2674"/>
              <w:gridCol w:w="2541"/>
              <w:gridCol w:w="1091"/>
              <w:gridCol w:w="3402"/>
            </w:tblGrid>
            <w:tr w:rsidR="00D634F3" w:rsidRPr="00D634F3" w14:paraId="26A4B425" w14:textId="77777777" w:rsidTr="00D634F3">
              <w:trPr>
                <w:tblHeader/>
                <w:tblCellSpacing w:w="15" w:type="dxa"/>
              </w:trPr>
              <w:tc>
                <w:tcPr>
                  <w:tcW w:w="2454" w:type="dxa"/>
                  <w:vAlign w:val="center"/>
                  <w:hideMark/>
                </w:tcPr>
                <w:p w14:paraId="10F6D09F" w14:textId="77777777" w:rsidR="00D634F3" w:rsidRPr="00D634F3" w:rsidRDefault="00D634F3" w:rsidP="00D634F3">
                  <w:pPr>
                    <w:jc w:val="center"/>
                    <w:rPr>
                      <w:rFonts w:ascii="Times New Roman" w:hAnsi="Times New Roman" w:cs="Times New Roman"/>
                      <w:b/>
                      <w:bCs/>
                      <w:sz w:val="18"/>
                      <w:szCs w:val="18"/>
                    </w:rPr>
                  </w:pPr>
                  <w:r w:rsidRPr="00D634F3">
                    <w:rPr>
                      <w:rFonts w:ascii="Times New Roman" w:hAnsi="Times New Roman" w:cs="Times New Roman"/>
                      <w:b/>
                      <w:bCs/>
                      <w:sz w:val="18"/>
                      <w:szCs w:val="18"/>
                    </w:rPr>
                    <w:t>Meno, priezvisko a tituly učiteľa</w:t>
                  </w:r>
                </w:p>
              </w:tc>
              <w:tc>
                <w:tcPr>
                  <w:tcW w:w="2344" w:type="dxa"/>
                  <w:vAlign w:val="center"/>
                  <w:hideMark/>
                </w:tcPr>
                <w:p w14:paraId="67AE15E3" w14:textId="77777777" w:rsidR="00D634F3" w:rsidRPr="00D634F3" w:rsidRDefault="00D634F3" w:rsidP="00D634F3">
                  <w:pPr>
                    <w:jc w:val="center"/>
                    <w:rPr>
                      <w:rFonts w:ascii="Times New Roman" w:hAnsi="Times New Roman" w:cs="Times New Roman"/>
                      <w:b/>
                      <w:bCs/>
                      <w:sz w:val="18"/>
                      <w:szCs w:val="18"/>
                    </w:rPr>
                  </w:pPr>
                  <w:r w:rsidRPr="00D634F3">
                    <w:rPr>
                      <w:rFonts w:ascii="Times New Roman" w:hAnsi="Times New Roman" w:cs="Times New Roman"/>
                      <w:b/>
                      <w:bCs/>
                      <w:sz w:val="18"/>
                      <w:szCs w:val="18"/>
                    </w:rPr>
                    <w:t>Org.forma</w:t>
                  </w:r>
                </w:p>
              </w:tc>
              <w:tc>
                <w:tcPr>
                  <w:tcW w:w="990" w:type="dxa"/>
                  <w:vAlign w:val="center"/>
                  <w:hideMark/>
                </w:tcPr>
                <w:p w14:paraId="1C8A932A" w14:textId="77777777" w:rsidR="00D634F3" w:rsidRPr="00D634F3" w:rsidRDefault="00D634F3" w:rsidP="00D634F3">
                  <w:pPr>
                    <w:jc w:val="center"/>
                    <w:rPr>
                      <w:rFonts w:ascii="Times New Roman" w:hAnsi="Times New Roman" w:cs="Times New Roman"/>
                      <w:b/>
                      <w:bCs/>
                      <w:sz w:val="18"/>
                      <w:szCs w:val="18"/>
                    </w:rPr>
                  </w:pPr>
                  <w:r w:rsidRPr="00D634F3">
                    <w:rPr>
                      <w:rFonts w:ascii="Times New Roman" w:hAnsi="Times New Roman" w:cs="Times New Roman"/>
                      <w:b/>
                      <w:bCs/>
                      <w:sz w:val="18"/>
                      <w:szCs w:val="18"/>
                    </w:rPr>
                    <w:t>Predmet</w:t>
                  </w:r>
                </w:p>
              </w:tc>
              <w:tc>
                <w:tcPr>
                  <w:tcW w:w="3134" w:type="dxa"/>
                  <w:vAlign w:val="center"/>
                  <w:hideMark/>
                </w:tcPr>
                <w:p w14:paraId="0B3C62BD" w14:textId="77777777" w:rsidR="00D634F3" w:rsidRPr="00D634F3" w:rsidRDefault="00D634F3" w:rsidP="00D634F3">
                  <w:pPr>
                    <w:jc w:val="center"/>
                    <w:rPr>
                      <w:rFonts w:ascii="Times New Roman" w:hAnsi="Times New Roman" w:cs="Times New Roman"/>
                      <w:b/>
                      <w:bCs/>
                      <w:sz w:val="18"/>
                      <w:szCs w:val="18"/>
                    </w:rPr>
                  </w:pPr>
                  <w:r w:rsidRPr="00D634F3">
                    <w:rPr>
                      <w:rFonts w:ascii="Times New Roman" w:hAnsi="Times New Roman" w:cs="Times New Roman"/>
                      <w:b/>
                      <w:bCs/>
                      <w:sz w:val="18"/>
                      <w:szCs w:val="18"/>
                    </w:rPr>
                    <w:t>Názov</w:t>
                  </w:r>
                </w:p>
              </w:tc>
            </w:tr>
            <w:tr w:rsidR="00D634F3" w:rsidRPr="00D634F3" w14:paraId="46CFB16D" w14:textId="77777777" w:rsidTr="00D634F3">
              <w:trPr>
                <w:tblCellSpacing w:w="15" w:type="dxa"/>
              </w:trPr>
              <w:tc>
                <w:tcPr>
                  <w:tcW w:w="2454" w:type="dxa"/>
                  <w:vAlign w:val="center"/>
                  <w:hideMark/>
                </w:tcPr>
                <w:p w14:paraId="179FADDC" w14:textId="77777777" w:rsidR="00D634F3" w:rsidRPr="00D634F3" w:rsidRDefault="00BD3344" w:rsidP="00D634F3">
                  <w:pPr>
                    <w:rPr>
                      <w:rFonts w:ascii="Times New Roman" w:hAnsi="Times New Roman" w:cs="Times New Roman"/>
                      <w:sz w:val="18"/>
                      <w:szCs w:val="18"/>
                    </w:rPr>
                  </w:pPr>
                  <w:hyperlink r:id="rId32" w:tgtFrame="vupch" w:tooltip="VUPCH/VTC" w:history="1">
                    <w:r w:rsidR="00D634F3" w:rsidRPr="00D634F3">
                      <w:rPr>
                        <w:rStyle w:val="Hypertextovprepojenie"/>
                        <w:rFonts w:ascii="Times New Roman" w:hAnsi="Times New Roman" w:cs="Times New Roman"/>
                        <w:color w:val="auto"/>
                        <w:sz w:val="18"/>
                        <w:szCs w:val="18"/>
                        <w:u w:val="none"/>
                      </w:rPr>
                      <w:t>Ing. Veronika Adamová, PhD.</w:t>
                    </w:r>
                  </w:hyperlink>
                </w:p>
              </w:tc>
              <w:tc>
                <w:tcPr>
                  <w:tcW w:w="2344" w:type="dxa"/>
                  <w:vAlign w:val="center"/>
                  <w:hideMark/>
                </w:tcPr>
                <w:p w14:paraId="63DD9029"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cvičenia</w:t>
                  </w:r>
                </w:p>
              </w:tc>
              <w:tc>
                <w:tcPr>
                  <w:tcW w:w="990" w:type="dxa"/>
                  <w:vAlign w:val="center"/>
                  <w:hideMark/>
                </w:tcPr>
                <w:p w14:paraId="45F05A6C"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5B0D208</w:t>
                  </w:r>
                </w:p>
              </w:tc>
              <w:tc>
                <w:tcPr>
                  <w:tcW w:w="3134" w:type="dxa"/>
                  <w:vAlign w:val="center"/>
                  <w:hideMark/>
                </w:tcPr>
                <w:p w14:paraId="30C9BFCC"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Tvorba technickej dokumentácie</w:t>
                  </w:r>
                </w:p>
              </w:tc>
            </w:tr>
            <w:tr w:rsidR="00D634F3" w:rsidRPr="00D634F3" w14:paraId="768006E7" w14:textId="77777777" w:rsidTr="00D634F3">
              <w:trPr>
                <w:tblCellSpacing w:w="15" w:type="dxa"/>
              </w:trPr>
              <w:tc>
                <w:tcPr>
                  <w:tcW w:w="2454" w:type="dxa"/>
                  <w:vAlign w:val="center"/>
                  <w:hideMark/>
                </w:tcPr>
                <w:p w14:paraId="28D684E8" w14:textId="77777777" w:rsidR="00D634F3" w:rsidRPr="00D634F3" w:rsidRDefault="00BD3344" w:rsidP="00D634F3">
                  <w:pPr>
                    <w:rPr>
                      <w:rFonts w:ascii="Times New Roman" w:hAnsi="Times New Roman" w:cs="Times New Roman"/>
                      <w:sz w:val="18"/>
                      <w:szCs w:val="18"/>
                    </w:rPr>
                  </w:pPr>
                  <w:hyperlink r:id="rId33" w:tgtFrame="vupch" w:tooltip="VUPCH/VTC" w:history="1">
                    <w:r w:rsidR="00D634F3" w:rsidRPr="00D634F3">
                      <w:rPr>
                        <w:rStyle w:val="Hypertextovprepojenie"/>
                        <w:rFonts w:ascii="Times New Roman" w:hAnsi="Times New Roman" w:cs="Times New Roman"/>
                        <w:color w:val="auto"/>
                        <w:sz w:val="18"/>
                        <w:szCs w:val="18"/>
                        <w:u w:val="none"/>
                      </w:rPr>
                      <w:t>Ing. Veronika Adamová, PhD.</w:t>
                    </w:r>
                  </w:hyperlink>
                </w:p>
              </w:tc>
              <w:tc>
                <w:tcPr>
                  <w:tcW w:w="2344" w:type="dxa"/>
                  <w:vAlign w:val="center"/>
                  <w:hideMark/>
                </w:tcPr>
                <w:p w14:paraId="48B577BF"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prednášky, cvičenia</w:t>
                  </w:r>
                </w:p>
              </w:tc>
              <w:tc>
                <w:tcPr>
                  <w:tcW w:w="990" w:type="dxa"/>
                  <w:vAlign w:val="center"/>
                  <w:hideMark/>
                </w:tcPr>
                <w:p w14:paraId="74BFAE74"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5B0D232</w:t>
                  </w:r>
                </w:p>
              </w:tc>
              <w:tc>
                <w:tcPr>
                  <w:tcW w:w="3134" w:type="dxa"/>
                  <w:vAlign w:val="center"/>
                  <w:hideMark/>
                </w:tcPr>
                <w:p w14:paraId="789490B2"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Základy kriminalistiky</w:t>
                  </w:r>
                </w:p>
              </w:tc>
            </w:tr>
            <w:tr w:rsidR="00D634F3" w:rsidRPr="00D634F3" w14:paraId="3BE44390" w14:textId="77777777" w:rsidTr="00D634F3">
              <w:trPr>
                <w:tblCellSpacing w:w="15" w:type="dxa"/>
              </w:trPr>
              <w:tc>
                <w:tcPr>
                  <w:tcW w:w="2454" w:type="dxa"/>
                  <w:vAlign w:val="center"/>
                  <w:hideMark/>
                </w:tcPr>
                <w:p w14:paraId="2895D111" w14:textId="77777777" w:rsidR="00D634F3" w:rsidRPr="00D634F3" w:rsidRDefault="00BD3344" w:rsidP="00D634F3">
                  <w:pPr>
                    <w:rPr>
                      <w:rFonts w:ascii="Times New Roman" w:hAnsi="Times New Roman" w:cs="Times New Roman"/>
                      <w:sz w:val="18"/>
                      <w:szCs w:val="18"/>
                    </w:rPr>
                  </w:pPr>
                  <w:hyperlink r:id="rId34" w:tgtFrame="vupch" w:tooltip="VUPCH/VTC" w:history="1">
                    <w:r w:rsidR="00D634F3" w:rsidRPr="00D634F3">
                      <w:rPr>
                        <w:rStyle w:val="Hypertextovprepojenie"/>
                        <w:rFonts w:ascii="Times New Roman" w:hAnsi="Times New Roman" w:cs="Times New Roman"/>
                        <w:color w:val="auto"/>
                        <w:sz w:val="18"/>
                        <w:szCs w:val="18"/>
                        <w:u w:val="none"/>
                      </w:rPr>
                      <w:t>Ing. Kamil Boc, PhD.</w:t>
                    </w:r>
                  </w:hyperlink>
                </w:p>
              </w:tc>
              <w:tc>
                <w:tcPr>
                  <w:tcW w:w="2344" w:type="dxa"/>
                  <w:vAlign w:val="center"/>
                  <w:hideMark/>
                </w:tcPr>
                <w:p w14:paraId="16824A7A"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prednášky, cvičenia</w:t>
                  </w:r>
                </w:p>
              </w:tc>
              <w:tc>
                <w:tcPr>
                  <w:tcW w:w="990" w:type="dxa"/>
                  <w:vAlign w:val="center"/>
                  <w:hideMark/>
                </w:tcPr>
                <w:p w14:paraId="1F6FE0DF"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5B0D232</w:t>
                  </w:r>
                </w:p>
              </w:tc>
              <w:tc>
                <w:tcPr>
                  <w:tcW w:w="3134" w:type="dxa"/>
                  <w:vAlign w:val="center"/>
                  <w:hideMark/>
                </w:tcPr>
                <w:p w14:paraId="2212877B"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Základy kriminalistiky</w:t>
                  </w:r>
                </w:p>
              </w:tc>
            </w:tr>
            <w:tr w:rsidR="00D634F3" w:rsidRPr="00D634F3" w14:paraId="0B1204FE" w14:textId="77777777" w:rsidTr="00D634F3">
              <w:trPr>
                <w:tblCellSpacing w:w="15" w:type="dxa"/>
              </w:trPr>
              <w:tc>
                <w:tcPr>
                  <w:tcW w:w="2454" w:type="dxa"/>
                  <w:vAlign w:val="center"/>
                  <w:hideMark/>
                </w:tcPr>
                <w:p w14:paraId="3F00C8E6" w14:textId="77777777" w:rsidR="00D634F3" w:rsidRPr="00D634F3" w:rsidRDefault="00BD3344" w:rsidP="00D634F3">
                  <w:pPr>
                    <w:rPr>
                      <w:rFonts w:ascii="Times New Roman" w:hAnsi="Times New Roman" w:cs="Times New Roman"/>
                      <w:sz w:val="18"/>
                      <w:szCs w:val="18"/>
                    </w:rPr>
                  </w:pPr>
                  <w:hyperlink r:id="rId35" w:tgtFrame="vupch" w:tooltip="VUPCH/VTC" w:history="1">
                    <w:r w:rsidR="00D634F3" w:rsidRPr="00D634F3">
                      <w:rPr>
                        <w:rStyle w:val="Hypertextovprepojenie"/>
                        <w:rFonts w:ascii="Times New Roman" w:hAnsi="Times New Roman" w:cs="Times New Roman"/>
                        <w:color w:val="auto"/>
                        <w:sz w:val="18"/>
                        <w:szCs w:val="18"/>
                        <w:u w:val="none"/>
                      </w:rPr>
                      <w:t>Ing. Martin Boroš, PhD.</w:t>
                    </w:r>
                  </w:hyperlink>
                </w:p>
              </w:tc>
              <w:tc>
                <w:tcPr>
                  <w:tcW w:w="2344" w:type="dxa"/>
                  <w:vAlign w:val="center"/>
                  <w:hideMark/>
                </w:tcPr>
                <w:p w14:paraId="1C27F460"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cvičenia, lab.cvičenia</w:t>
                  </w:r>
                </w:p>
              </w:tc>
              <w:tc>
                <w:tcPr>
                  <w:tcW w:w="990" w:type="dxa"/>
                  <w:vAlign w:val="center"/>
                  <w:hideMark/>
                </w:tcPr>
                <w:p w14:paraId="43D6D207"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5B0D228</w:t>
                  </w:r>
                </w:p>
              </w:tc>
              <w:tc>
                <w:tcPr>
                  <w:tcW w:w="3134" w:type="dxa"/>
                  <w:vAlign w:val="center"/>
                  <w:hideMark/>
                </w:tcPr>
                <w:p w14:paraId="23443781"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Základy elektrotechniky</w:t>
                  </w:r>
                </w:p>
              </w:tc>
            </w:tr>
            <w:tr w:rsidR="00D634F3" w:rsidRPr="00D634F3" w14:paraId="6C6E703A" w14:textId="77777777" w:rsidTr="00D634F3">
              <w:trPr>
                <w:tblCellSpacing w:w="15" w:type="dxa"/>
              </w:trPr>
              <w:tc>
                <w:tcPr>
                  <w:tcW w:w="2454" w:type="dxa"/>
                  <w:vAlign w:val="center"/>
                  <w:hideMark/>
                </w:tcPr>
                <w:p w14:paraId="4D562F6F" w14:textId="77777777" w:rsidR="00D634F3" w:rsidRPr="00D634F3" w:rsidRDefault="00BD3344" w:rsidP="00D634F3">
                  <w:pPr>
                    <w:rPr>
                      <w:rFonts w:ascii="Times New Roman" w:hAnsi="Times New Roman" w:cs="Times New Roman"/>
                      <w:sz w:val="18"/>
                      <w:szCs w:val="18"/>
                    </w:rPr>
                  </w:pPr>
                  <w:hyperlink r:id="rId36" w:tgtFrame="vupch" w:tooltip="VUPCH/VTC" w:history="1">
                    <w:r w:rsidR="00D634F3" w:rsidRPr="00D634F3">
                      <w:rPr>
                        <w:rStyle w:val="Hypertextovprepojenie"/>
                        <w:rFonts w:ascii="Times New Roman" w:hAnsi="Times New Roman" w:cs="Times New Roman"/>
                        <w:color w:val="auto"/>
                        <w:sz w:val="18"/>
                        <w:szCs w:val="18"/>
                        <w:u w:val="none"/>
                      </w:rPr>
                      <w:t>Mgr. Jozef Bruk, PhD.</w:t>
                    </w:r>
                  </w:hyperlink>
                </w:p>
              </w:tc>
              <w:tc>
                <w:tcPr>
                  <w:tcW w:w="2344" w:type="dxa"/>
                  <w:vAlign w:val="center"/>
                  <w:hideMark/>
                </w:tcPr>
                <w:p w14:paraId="7E6680C6"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cvičenia</w:t>
                  </w:r>
                </w:p>
              </w:tc>
              <w:tc>
                <w:tcPr>
                  <w:tcW w:w="990" w:type="dxa"/>
                  <w:vAlign w:val="center"/>
                  <w:hideMark/>
                </w:tcPr>
                <w:p w14:paraId="3D6728C3"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5B0D021</w:t>
                  </w:r>
                </w:p>
              </w:tc>
              <w:tc>
                <w:tcPr>
                  <w:tcW w:w="3134" w:type="dxa"/>
                  <w:vAlign w:val="center"/>
                  <w:hideMark/>
                </w:tcPr>
                <w:p w14:paraId="39938BFE"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Anglický jazyk 1</w:t>
                  </w:r>
                </w:p>
              </w:tc>
            </w:tr>
            <w:tr w:rsidR="00D634F3" w:rsidRPr="00D634F3" w14:paraId="04B9B53F" w14:textId="77777777" w:rsidTr="00D634F3">
              <w:trPr>
                <w:tblCellSpacing w:w="15" w:type="dxa"/>
              </w:trPr>
              <w:tc>
                <w:tcPr>
                  <w:tcW w:w="2454" w:type="dxa"/>
                  <w:vAlign w:val="center"/>
                  <w:hideMark/>
                </w:tcPr>
                <w:p w14:paraId="63D462EB" w14:textId="77777777" w:rsidR="00D634F3" w:rsidRPr="00D634F3" w:rsidRDefault="00BD3344" w:rsidP="00D634F3">
                  <w:pPr>
                    <w:rPr>
                      <w:rFonts w:ascii="Times New Roman" w:hAnsi="Times New Roman" w:cs="Times New Roman"/>
                      <w:sz w:val="18"/>
                      <w:szCs w:val="18"/>
                    </w:rPr>
                  </w:pPr>
                  <w:hyperlink r:id="rId37" w:tgtFrame="vupch" w:tooltip="VUPCH/VTC" w:history="1">
                    <w:r w:rsidR="00D634F3" w:rsidRPr="00D634F3">
                      <w:rPr>
                        <w:rStyle w:val="Hypertextovprepojenie"/>
                        <w:rFonts w:ascii="Times New Roman" w:hAnsi="Times New Roman" w:cs="Times New Roman"/>
                        <w:color w:val="auto"/>
                        <w:sz w:val="18"/>
                        <w:szCs w:val="18"/>
                        <w:u w:val="none"/>
                      </w:rPr>
                      <w:t>Mgr. Jozef Bruk, PhD.</w:t>
                    </w:r>
                  </w:hyperlink>
                </w:p>
              </w:tc>
              <w:tc>
                <w:tcPr>
                  <w:tcW w:w="2344" w:type="dxa"/>
                  <w:vAlign w:val="center"/>
                  <w:hideMark/>
                </w:tcPr>
                <w:p w14:paraId="65E3C954"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cvičenia</w:t>
                  </w:r>
                </w:p>
              </w:tc>
              <w:tc>
                <w:tcPr>
                  <w:tcW w:w="990" w:type="dxa"/>
                  <w:vAlign w:val="center"/>
                  <w:hideMark/>
                </w:tcPr>
                <w:p w14:paraId="6EAF944C"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5B0D022</w:t>
                  </w:r>
                </w:p>
              </w:tc>
              <w:tc>
                <w:tcPr>
                  <w:tcW w:w="3134" w:type="dxa"/>
                  <w:vAlign w:val="center"/>
                  <w:hideMark/>
                </w:tcPr>
                <w:p w14:paraId="60D92051"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Anglický jazyk 2</w:t>
                  </w:r>
                </w:p>
              </w:tc>
            </w:tr>
            <w:tr w:rsidR="00D634F3" w:rsidRPr="00D634F3" w14:paraId="34BC1F05" w14:textId="77777777" w:rsidTr="00D634F3">
              <w:trPr>
                <w:tblCellSpacing w:w="15" w:type="dxa"/>
              </w:trPr>
              <w:tc>
                <w:tcPr>
                  <w:tcW w:w="2454" w:type="dxa"/>
                  <w:vAlign w:val="center"/>
                  <w:hideMark/>
                </w:tcPr>
                <w:p w14:paraId="636AE1FD" w14:textId="77777777" w:rsidR="00D634F3" w:rsidRPr="00D634F3" w:rsidRDefault="00BD3344" w:rsidP="00D634F3">
                  <w:pPr>
                    <w:rPr>
                      <w:rFonts w:ascii="Times New Roman" w:hAnsi="Times New Roman" w:cs="Times New Roman"/>
                      <w:sz w:val="18"/>
                      <w:szCs w:val="18"/>
                    </w:rPr>
                  </w:pPr>
                  <w:hyperlink r:id="rId38" w:tgtFrame="vupch" w:tooltip="VUPCH/VTC" w:history="1">
                    <w:r w:rsidR="00D634F3" w:rsidRPr="00D634F3">
                      <w:rPr>
                        <w:rStyle w:val="Hypertextovprepojenie"/>
                        <w:rFonts w:ascii="Times New Roman" w:hAnsi="Times New Roman" w:cs="Times New Roman"/>
                        <w:color w:val="auto"/>
                        <w:sz w:val="18"/>
                        <w:szCs w:val="18"/>
                        <w:u w:val="none"/>
                      </w:rPr>
                      <w:t>doc. Ing. Katarína Buganová, PhD.</w:t>
                    </w:r>
                  </w:hyperlink>
                </w:p>
              </w:tc>
              <w:tc>
                <w:tcPr>
                  <w:tcW w:w="2344" w:type="dxa"/>
                  <w:vAlign w:val="center"/>
                  <w:hideMark/>
                </w:tcPr>
                <w:p w14:paraId="166C9848"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prednášky</w:t>
                  </w:r>
                </w:p>
              </w:tc>
              <w:tc>
                <w:tcPr>
                  <w:tcW w:w="990" w:type="dxa"/>
                  <w:vAlign w:val="center"/>
                  <w:hideMark/>
                </w:tcPr>
                <w:p w14:paraId="5F1AAED0"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5B0D107</w:t>
                  </w:r>
                </w:p>
              </w:tc>
              <w:tc>
                <w:tcPr>
                  <w:tcW w:w="3134" w:type="dxa"/>
                  <w:vAlign w:val="center"/>
                  <w:hideMark/>
                </w:tcPr>
                <w:p w14:paraId="1DB1454B"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Manažment rizík</w:t>
                  </w:r>
                </w:p>
              </w:tc>
            </w:tr>
            <w:tr w:rsidR="00D634F3" w:rsidRPr="00D634F3" w14:paraId="799B99B0" w14:textId="77777777" w:rsidTr="00D634F3">
              <w:trPr>
                <w:tblCellSpacing w:w="15" w:type="dxa"/>
              </w:trPr>
              <w:tc>
                <w:tcPr>
                  <w:tcW w:w="2454" w:type="dxa"/>
                  <w:vAlign w:val="center"/>
                  <w:hideMark/>
                </w:tcPr>
                <w:p w14:paraId="2FFED550" w14:textId="77777777" w:rsidR="00D634F3" w:rsidRPr="00D634F3" w:rsidRDefault="00BD3344" w:rsidP="00D634F3">
                  <w:pPr>
                    <w:rPr>
                      <w:rFonts w:ascii="Times New Roman" w:hAnsi="Times New Roman" w:cs="Times New Roman"/>
                      <w:sz w:val="18"/>
                      <w:szCs w:val="18"/>
                    </w:rPr>
                  </w:pPr>
                  <w:hyperlink r:id="rId39" w:tgtFrame="vupch" w:tooltip="VUPCH/VTC" w:history="1">
                    <w:r w:rsidR="00D634F3" w:rsidRPr="00D634F3">
                      <w:rPr>
                        <w:rStyle w:val="Hypertextovprepojenie"/>
                        <w:rFonts w:ascii="Times New Roman" w:hAnsi="Times New Roman" w:cs="Times New Roman"/>
                        <w:color w:val="auto"/>
                        <w:sz w:val="18"/>
                        <w:szCs w:val="18"/>
                        <w:u w:val="none"/>
                      </w:rPr>
                      <w:t>Ing. Ivan Dolnák, PhD.</w:t>
                    </w:r>
                  </w:hyperlink>
                </w:p>
              </w:tc>
              <w:tc>
                <w:tcPr>
                  <w:tcW w:w="2344" w:type="dxa"/>
                  <w:vAlign w:val="center"/>
                  <w:hideMark/>
                </w:tcPr>
                <w:p w14:paraId="5E4A3760"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prednášky</w:t>
                  </w:r>
                </w:p>
              </w:tc>
              <w:tc>
                <w:tcPr>
                  <w:tcW w:w="990" w:type="dxa"/>
                  <w:vAlign w:val="center"/>
                  <w:hideMark/>
                </w:tcPr>
                <w:p w14:paraId="603B4B7E"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5B0D203</w:t>
                  </w:r>
                </w:p>
              </w:tc>
              <w:tc>
                <w:tcPr>
                  <w:tcW w:w="3134" w:type="dxa"/>
                  <w:vAlign w:val="center"/>
                  <w:hideMark/>
                </w:tcPr>
                <w:p w14:paraId="5DCC1702"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Počítačové siete I</w:t>
                  </w:r>
                </w:p>
              </w:tc>
            </w:tr>
            <w:tr w:rsidR="00D634F3" w:rsidRPr="00D634F3" w14:paraId="17A78C32" w14:textId="77777777" w:rsidTr="00D634F3">
              <w:trPr>
                <w:tblCellSpacing w:w="15" w:type="dxa"/>
              </w:trPr>
              <w:tc>
                <w:tcPr>
                  <w:tcW w:w="2454" w:type="dxa"/>
                  <w:vAlign w:val="center"/>
                  <w:hideMark/>
                </w:tcPr>
                <w:p w14:paraId="6163FFB4" w14:textId="77777777" w:rsidR="00D634F3" w:rsidRPr="00D634F3" w:rsidRDefault="00BD3344" w:rsidP="00D634F3">
                  <w:pPr>
                    <w:rPr>
                      <w:rFonts w:ascii="Times New Roman" w:hAnsi="Times New Roman" w:cs="Times New Roman"/>
                      <w:sz w:val="18"/>
                      <w:szCs w:val="18"/>
                    </w:rPr>
                  </w:pPr>
                  <w:hyperlink r:id="rId40" w:tgtFrame="vupch" w:tooltip="VUPCH/VTC" w:history="1">
                    <w:r w:rsidR="00D634F3" w:rsidRPr="00D634F3">
                      <w:rPr>
                        <w:rStyle w:val="Hypertextovprepojenie"/>
                        <w:rFonts w:ascii="Times New Roman" w:hAnsi="Times New Roman" w:cs="Times New Roman"/>
                        <w:color w:val="auto"/>
                        <w:sz w:val="18"/>
                        <w:szCs w:val="18"/>
                        <w:u w:val="none"/>
                      </w:rPr>
                      <w:t>Ing. Ivan Dolnák, PhD.</w:t>
                    </w:r>
                  </w:hyperlink>
                </w:p>
              </w:tc>
              <w:tc>
                <w:tcPr>
                  <w:tcW w:w="2344" w:type="dxa"/>
                  <w:vAlign w:val="center"/>
                  <w:hideMark/>
                </w:tcPr>
                <w:p w14:paraId="54558584"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prednášky</w:t>
                  </w:r>
                </w:p>
              </w:tc>
              <w:tc>
                <w:tcPr>
                  <w:tcW w:w="990" w:type="dxa"/>
                  <w:vAlign w:val="center"/>
                  <w:hideMark/>
                </w:tcPr>
                <w:p w14:paraId="6FEFECB8"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5B0D211</w:t>
                  </w:r>
                </w:p>
              </w:tc>
              <w:tc>
                <w:tcPr>
                  <w:tcW w:w="3134" w:type="dxa"/>
                  <w:vAlign w:val="center"/>
                  <w:hideMark/>
                </w:tcPr>
                <w:p w14:paraId="625951E4"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Počítačové siete II</w:t>
                  </w:r>
                </w:p>
              </w:tc>
            </w:tr>
            <w:tr w:rsidR="00D634F3" w:rsidRPr="00D634F3" w14:paraId="057C4932" w14:textId="77777777" w:rsidTr="00D634F3">
              <w:trPr>
                <w:tblCellSpacing w:w="15" w:type="dxa"/>
              </w:trPr>
              <w:tc>
                <w:tcPr>
                  <w:tcW w:w="2454" w:type="dxa"/>
                  <w:vAlign w:val="center"/>
                  <w:hideMark/>
                </w:tcPr>
                <w:p w14:paraId="11BA1104" w14:textId="77777777" w:rsidR="00D634F3" w:rsidRPr="00D634F3" w:rsidRDefault="00BD3344" w:rsidP="00D634F3">
                  <w:pPr>
                    <w:rPr>
                      <w:rFonts w:ascii="Times New Roman" w:hAnsi="Times New Roman" w:cs="Times New Roman"/>
                      <w:sz w:val="18"/>
                      <w:szCs w:val="18"/>
                    </w:rPr>
                  </w:pPr>
                  <w:hyperlink r:id="rId41" w:tgtFrame="vupch" w:tooltip="VUPCH/VTC" w:history="1">
                    <w:r w:rsidR="00D634F3" w:rsidRPr="00D634F3">
                      <w:rPr>
                        <w:rStyle w:val="Hypertextovprepojenie"/>
                        <w:rFonts w:ascii="Times New Roman" w:hAnsi="Times New Roman" w:cs="Times New Roman"/>
                        <w:color w:val="auto"/>
                        <w:sz w:val="18"/>
                        <w:szCs w:val="18"/>
                        <w:u w:val="none"/>
                      </w:rPr>
                      <w:t>prof. Ing. Zdeněk Dvořák, PhD.</w:t>
                    </w:r>
                  </w:hyperlink>
                </w:p>
              </w:tc>
              <w:tc>
                <w:tcPr>
                  <w:tcW w:w="2344" w:type="dxa"/>
                  <w:vAlign w:val="center"/>
                  <w:hideMark/>
                </w:tcPr>
                <w:p w14:paraId="2A2B786F"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prednášky</w:t>
                  </w:r>
                </w:p>
              </w:tc>
              <w:tc>
                <w:tcPr>
                  <w:tcW w:w="990" w:type="dxa"/>
                  <w:vAlign w:val="center"/>
                  <w:hideMark/>
                </w:tcPr>
                <w:p w14:paraId="60B7F3B8"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5B0D201</w:t>
                  </w:r>
                </w:p>
              </w:tc>
              <w:tc>
                <w:tcPr>
                  <w:tcW w:w="3134" w:type="dxa"/>
                  <w:vAlign w:val="center"/>
                  <w:hideMark/>
                </w:tcPr>
                <w:p w14:paraId="0C0DB8EE"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Úvod do informačných technológií</w:t>
                  </w:r>
                </w:p>
              </w:tc>
            </w:tr>
            <w:tr w:rsidR="00D634F3" w:rsidRPr="00D634F3" w14:paraId="70C22F04" w14:textId="77777777" w:rsidTr="00D634F3">
              <w:trPr>
                <w:tblCellSpacing w:w="15" w:type="dxa"/>
              </w:trPr>
              <w:tc>
                <w:tcPr>
                  <w:tcW w:w="2454" w:type="dxa"/>
                  <w:vAlign w:val="center"/>
                  <w:hideMark/>
                </w:tcPr>
                <w:p w14:paraId="0C10C8A0" w14:textId="77777777" w:rsidR="00D634F3" w:rsidRPr="00D634F3" w:rsidRDefault="00BD3344" w:rsidP="00D634F3">
                  <w:pPr>
                    <w:rPr>
                      <w:rFonts w:ascii="Times New Roman" w:hAnsi="Times New Roman" w:cs="Times New Roman"/>
                      <w:sz w:val="18"/>
                      <w:szCs w:val="18"/>
                    </w:rPr>
                  </w:pPr>
                  <w:hyperlink r:id="rId42" w:tgtFrame="vupch" w:tooltip="VUPCH/VTC" w:history="1">
                    <w:r w:rsidR="00D634F3" w:rsidRPr="00D634F3">
                      <w:rPr>
                        <w:rStyle w:val="Hypertextovprepojenie"/>
                        <w:rFonts w:ascii="Times New Roman" w:hAnsi="Times New Roman" w:cs="Times New Roman"/>
                        <w:color w:val="auto"/>
                        <w:sz w:val="18"/>
                        <w:szCs w:val="18"/>
                        <w:u w:val="none"/>
                      </w:rPr>
                      <w:t>doc. Ing. Lucia Figuli, PhD.</w:t>
                    </w:r>
                  </w:hyperlink>
                </w:p>
              </w:tc>
              <w:tc>
                <w:tcPr>
                  <w:tcW w:w="2344" w:type="dxa"/>
                  <w:vAlign w:val="center"/>
                  <w:hideMark/>
                </w:tcPr>
                <w:p w14:paraId="7AED6435"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prednášky, cvičenia</w:t>
                  </w:r>
                </w:p>
              </w:tc>
              <w:tc>
                <w:tcPr>
                  <w:tcW w:w="990" w:type="dxa"/>
                  <w:vAlign w:val="center"/>
                  <w:hideMark/>
                </w:tcPr>
                <w:p w14:paraId="002A4D67"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5B0D208</w:t>
                  </w:r>
                </w:p>
              </w:tc>
              <w:tc>
                <w:tcPr>
                  <w:tcW w:w="3134" w:type="dxa"/>
                  <w:vAlign w:val="center"/>
                  <w:hideMark/>
                </w:tcPr>
                <w:p w14:paraId="71E81D8A"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Tvorba technickej dokumentácie</w:t>
                  </w:r>
                </w:p>
              </w:tc>
            </w:tr>
            <w:tr w:rsidR="00D634F3" w:rsidRPr="00D634F3" w14:paraId="6BD72C0E" w14:textId="77777777" w:rsidTr="00D634F3">
              <w:trPr>
                <w:tblCellSpacing w:w="15" w:type="dxa"/>
              </w:trPr>
              <w:tc>
                <w:tcPr>
                  <w:tcW w:w="2454" w:type="dxa"/>
                  <w:vAlign w:val="center"/>
                  <w:hideMark/>
                </w:tcPr>
                <w:p w14:paraId="6492ACA7" w14:textId="77777777" w:rsidR="00D634F3" w:rsidRPr="00D634F3" w:rsidRDefault="00BD3344" w:rsidP="00D634F3">
                  <w:pPr>
                    <w:rPr>
                      <w:rFonts w:ascii="Times New Roman" w:hAnsi="Times New Roman" w:cs="Times New Roman"/>
                      <w:sz w:val="18"/>
                      <w:szCs w:val="18"/>
                    </w:rPr>
                  </w:pPr>
                  <w:hyperlink r:id="rId43" w:tgtFrame="vupch" w:tooltip="VUPCH/VTC" w:history="1">
                    <w:r w:rsidR="00D634F3" w:rsidRPr="00D634F3">
                      <w:rPr>
                        <w:rStyle w:val="Hypertextovprepojenie"/>
                        <w:rFonts w:ascii="Times New Roman" w:hAnsi="Times New Roman" w:cs="Times New Roman"/>
                        <w:color w:val="auto"/>
                        <w:sz w:val="18"/>
                        <w:szCs w:val="18"/>
                        <w:u w:val="none"/>
                      </w:rPr>
                      <w:t>doc. Ing. Lucia Figuli, PhD.</w:t>
                    </w:r>
                  </w:hyperlink>
                </w:p>
              </w:tc>
              <w:tc>
                <w:tcPr>
                  <w:tcW w:w="2344" w:type="dxa"/>
                  <w:vAlign w:val="center"/>
                  <w:hideMark/>
                </w:tcPr>
                <w:p w14:paraId="69F67AC7"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cvičenia</w:t>
                  </w:r>
                </w:p>
              </w:tc>
              <w:tc>
                <w:tcPr>
                  <w:tcW w:w="990" w:type="dxa"/>
                  <w:vAlign w:val="center"/>
                  <w:hideMark/>
                </w:tcPr>
                <w:p w14:paraId="2FD104A7"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5B0D225</w:t>
                  </w:r>
                </w:p>
              </w:tc>
              <w:tc>
                <w:tcPr>
                  <w:tcW w:w="3134" w:type="dxa"/>
                  <w:vAlign w:val="center"/>
                  <w:hideMark/>
                </w:tcPr>
                <w:p w14:paraId="00AC44C7"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Zahraničná odborná prax</w:t>
                  </w:r>
                </w:p>
              </w:tc>
            </w:tr>
            <w:tr w:rsidR="00D634F3" w:rsidRPr="00D634F3" w14:paraId="4909D7EF" w14:textId="77777777" w:rsidTr="00D634F3">
              <w:trPr>
                <w:tblCellSpacing w:w="15" w:type="dxa"/>
              </w:trPr>
              <w:tc>
                <w:tcPr>
                  <w:tcW w:w="2454" w:type="dxa"/>
                  <w:vAlign w:val="center"/>
                  <w:hideMark/>
                </w:tcPr>
                <w:p w14:paraId="38C203E8" w14:textId="77777777" w:rsidR="00D634F3" w:rsidRPr="00D634F3" w:rsidRDefault="00BD3344" w:rsidP="00D634F3">
                  <w:pPr>
                    <w:rPr>
                      <w:rFonts w:ascii="Times New Roman" w:hAnsi="Times New Roman" w:cs="Times New Roman"/>
                      <w:sz w:val="18"/>
                      <w:szCs w:val="18"/>
                    </w:rPr>
                  </w:pPr>
                  <w:hyperlink r:id="rId44" w:tgtFrame="vupch" w:tooltip="VUPCH/VTC" w:history="1">
                    <w:r w:rsidR="00D634F3" w:rsidRPr="00D634F3">
                      <w:rPr>
                        <w:rStyle w:val="Hypertextovprepojenie"/>
                        <w:rFonts w:ascii="Times New Roman" w:hAnsi="Times New Roman" w:cs="Times New Roman"/>
                        <w:color w:val="auto"/>
                        <w:sz w:val="18"/>
                        <w:szCs w:val="18"/>
                        <w:u w:val="none"/>
                      </w:rPr>
                      <w:t>doc. Ing. Lucia Figuli, PhD.</w:t>
                    </w:r>
                  </w:hyperlink>
                </w:p>
              </w:tc>
              <w:tc>
                <w:tcPr>
                  <w:tcW w:w="2344" w:type="dxa"/>
                  <w:vAlign w:val="center"/>
                  <w:hideMark/>
                </w:tcPr>
                <w:p w14:paraId="061CB32D"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prednášky, cvičenia, prednášky, cvičenia</w:t>
                  </w:r>
                </w:p>
              </w:tc>
              <w:tc>
                <w:tcPr>
                  <w:tcW w:w="990" w:type="dxa"/>
                  <w:vAlign w:val="center"/>
                  <w:hideMark/>
                </w:tcPr>
                <w:p w14:paraId="16127B4D"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5B0D233</w:t>
                  </w:r>
                </w:p>
              </w:tc>
              <w:tc>
                <w:tcPr>
                  <w:tcW w:w="3134" w:type="dxa"/>
                  <w:vAlign w:val="center"/>
                  <w:hideMark/>
                </w:tcPr>
                <w:p w14:paraId="5E10E40E"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Mechanické zábranné prostrie</w:t>
                  </w:r>
                </w:p>
              </w:tc>
            </w:tr>
            <w:tr w:rsidR="00D634F3" w:rsidRPr="00D634F3" w14:paraId="3E427E2D" w14:textId="77777777" w:rsidTr="00D634F3">
              <w:trPr>
                <w:tblCellSpacing w:w="15" w:type="dxa"/>
              </w:trPr>
              <w:tc>
                <w:tcPr>
                  <w:tcW w:w="2454" w:type="dxa"/>
                  <w:vAlign w:val="center"/>
                  <w:hideMark/>
                </w:tcPr>
                <w:p w14:paraId="19ADC66A" w14:textId="77777777" w:rsidR="00D634F3" w:rsidRPr="00D634F3" w:rsidRDefault="00BD3344" w:rsidP="00D634F3">
                  <w:pPr>
                    <w:rPr>
                      <w:rFonts w:ascii="Times New Roman" w:hAnsi="Times New Roman" w:cs="Times New Roman"/>
                      <w:sz w:val="18"/>
                      <w:szCs w:val="18"/>
                    </w:rPr>
                  </w:pPr>
                  <w:hyperlink r:id="rId45" w:tgtFrame="vupch" w:tooltip="VUPCH/VTC" w:history="1">
                    <w:r w:rsidR="00D634F3" w:rsidRPr="00D634F3">
                      <w:rPr>
                        <w:rStyle w:val="Hypertextovprepojenie"/>
                        <w:rFonts w:ascii="Times New Roman" w:hAnsi="Times New Roman" w:cs="Times New Roman"/>
                        <w:color w:val="auto"/>
                        <w:sz w:val="18"/>
                        <w:szCs w:val="18"/>
                        <w:u w:val="none"/>
                      </w:rPr>
                      <w:t>Mgr. Zuzana Gašparíková</w:t>
                    </w:r>
                  </w:hyperlink>
                </w:p>
              </w:tc>
              <w:tc>
                <w:tcPr>
                  <w:tcW w:w="2344" w:type="dxa"/>
                  <w:vAlign w:val="center"/>
                  <w:hideMark/>
                </w:tcPr>
                <w:p w14:paraId="3AA19B23"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cvičenia</w:t>
                  </w:r>
                </w:p>
              </w:tc>
              <w:tc>
                <w:tcPr>
                  <w:tcW w:w="990" w:type="dxa"/>
                  <w:vAlign w:val="center"/>
                  <w:hideMark/>
                </w:tcPr>
                <w:p w14:paraId="64C96441"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5B0D101</w:t>
                  </w:r>
                </w:p>
              </w:tc>
              <w:tc>
                <w:tcPr>
                  <w:tcW w:w="3134" w:type="dxa"/>
                  <w:vAlign w:val="center"/>
                  <w:hideMark/>
                </w:tcPr>
                <w:p w14:paraId="1D1809F3"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Matematika</w:t>
                  </w:r>
                </w:p>
              </w:tc>
            </w:tr>
            <w:tr w:rsidR="00D634F3" w:rsidRPr="00D634F3" w14:paraId="63B8C570" w14:textId="77777777" w:rsidTr="00D634F3">
              <w:trPr>
                <w:tblCellSpacing w:w="15" w:type="dxa"/>
              </w:trPr>
              <w:tc>
                <w:tcPr>
                  <w:tcW w:w="2454" w:type="dxa"/>
                  <w:vAlign w:val="center"/>
                  <w:hideMark/>
                </w:tcPr>
                <w:p w14:paraId="17EF6874" w14:textId="77777777" w:rsidR="00D634F3" w:rsidRPr="00D634F3" w:rsidRDefault="00BD3344" w:rsidP="00D634F3">
                  <w:pPr>
                    <w:rPr>
                      <w:rFonts w:ascii="Times New Roman" w:hAnsi="Times New Roman" w:cs="Times New Roman"/>
                      <w:sz w:val="18"/>
                      <w:szCs w:val="18"/>
                    </w:rPr>
                  </w:pPr>
                  <w:hyperlink r:id="rId46" w:tgtFrame="vupch" w:tooltip="VUPCH/VTC" w:history="1">
                    <w:r w:rsidR="00D634F3" w:rsidRPr="00D634F3">
                      <w:rPr>
                        <w:rStyle w:val="Hypertextovprepojenie"/>
                        <w:rFonts w:ascii="Times New Roman" w:hAnsi="Times New Roman" w:cs="Times New Roman"/>
                        <w:color w:val="auto"/>
                        <w:sz w:val="18"/>
                        <w:szCs w:val="18"/>
                        <w:u w:val="none"/>
                      </w:rPr>
                      <w:t>Mgr. Zuzana Gašparíková</w:t>
                    </w:r>
                  </w:hyperlink>
                </w:p>
              </w:tc>
              <w:tc>
                <w:tcPr>
                  <w:tcW w:w="2344" w:type="dxa"/>
                  <w:vAlign w:val="center"/>
                  <w:hideMark/>
                </w:tcPr>
                <w:p w14:paraId="5686F764"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cvičenia</w:t>
                  </w:r>
                </w:p>
              </w:tc>
              <w:tc>
                <w:tcPr>
                  <w:tcW w:w="990" w:type="dxa"/>
                  <w:vAlign w:val="center"/>
                  <w:hideMark/>
                </w:tcPr>
                <w:p w14:paraId="12CD9B96"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5B0D105</w:t>
                  </w:r>
                </w:p>
              </w:tc>
              <w:tc>
                <w:tcPr>
                  <w:tcW w:w="3134" w:type="dxa"/>
                  <w:vAlign w:val="center"/>
                  <w:hideMark/>
                </w:tcPr>
                <w:p w14:paraId="74D67E50"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Matematický seminár</w:t>
                  </w:r>
                </w:p>
              </w:tc>
            </w:tr>
            <w:tr w:rsidR="00D634F3" w:rsidRPr="00D634F3" w14:paraId="0E9C3F3F" w14:textId="77777777" w:rsidTr="00D634F3">
              <w:trPr>
                <w:tblCellSpacing w:w="15" w:type="dxa"/>
              </w:trPr>
              <w:tc>
                <w:tcPr>
                  <w:tcW w:w="2454" w:type="dxa"/>
                  <w:vAlign w:val="center"/>
                  <w:hideMark/>
                </w:tcPr>
                <w:p w14:paraId="427B35A0" w14:textId="77777777" w:rsidR="00D634F3" w:rsidRPr="00D634F3" w:rsidRDefault="00BD3344" w:rsidP="00D634F3">
                  <w:pPr>
                    <w:rPr>
                      <w:rFonts w:ascii="Times New Roman" w:hAnsi="Times New Roman" w:cs="Times New Roman"/>
                      <w:sz w:val="18"/>
                      <w:szCs w:val="18"/>
                    </w:rPr>
                  </w:pPr>
                  <w:hyperlink r:id="rId47" w:tgtFrame="vupch" w:tooltip="VUPCH/VTC" w:history="1">
                    <w:r w:rsidR="00D634F3" w:rsidRPr="00D634F3">
                      <w:rPr>
                        <w:rStyle w:val="Hypertextovprepojenie"/>
                        <w:rFonts w:ascii="Times New Roman" w:hAnsi="Times New Roman" w:cs="Times New Roman"/>
                        <w:color w:val="auto"/>
                        <w:sz w:val="18"/>
                        <w:szCs w:val="18"/>
                        <w:u w:val="none"/>
                      </w:rPr>
                      <w:t>Mgr. Zuzana Gašparíková</w:t>
                    </w:r>
                  </w:hyperlink>
                </w:p>
              </w:tc>
              <w:tc>
                <w:tcPr>
                  <w:tcW w:w="2344" w:type="dxa"/>
                  <w:vAlign w:val="center"/>
                  <w:hideMark/>
                </w:tcPr>
                <w:p w14:paraId="0BC51019"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cvičenia</w:t>
                  </w:r>
                </w:p>
              </w:tc>
              <w:tc>
                <w:tcPr>
                  <w:tcW w:w="990" w:type="dxa"/>
                  <w:vAlign w:val="center"/>
                  <w:hideMark/>
                </w:tcPr>
                <w:p w14:paraId="220741D0"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5B0D109</w:t>
                  </w:r>
                </w:p>
              </w:tc>
              <w:tc>
                <w:tcPr>
                  <w:tcW w:w="3134" w:type="dxa"/>
                  <w:vAlign w:val="center"/>
                  <w:hideMark/>
                </w:tcPr>
                <w:p w14:paraId="0B747AEB"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Teória pravdepodobnosti</w:t>
                  </w:r>
                </w:p>
              </w:tc>
            </w:tr>
            <w:tr w:rsidR="00D634F3" w:rsidRPr="00D634F3" w14:paraId="21F602FB" w14:textId="77777777" w:rsidTr="00D634F3">
              <w:trPr>
                <w:tblCellSpacing w:w="15" w:type="dxa"/>
              </w:trPr>
              <w:tc>
                <w:tcPr>
                  <w:tcW w:w="2454" w:type="dxa"/>
                  <w:vAlign w:val="center"/>
                  <w:hideMark/>
                </w:tcPr>
                <w:p w14:paraId="1B331E5E" w14:textId="77777777" w:rsidR="00D634F3" w:rsidRPr="00D634F3" w:rsidRDefault="00BD3344" w:rsidP="00D634F3">
                  <w:pPr>
                    <w:rPr>
                      <w:rFonts w:ascii="Times New Roman" w:hAnsi="Times New Roman" w:cs="Times New Roman"/>
                      <w:sz w:val="18"/>
                      <w:szCs w:val="18"/>
                    </w:rPr>
                  </w:pPr>
                  <w:hyperlink r:id="rId48" w:tgtFrame="vupch" w:tooltip="VUPCH/VTC" w:history="1">
                    <w:r w:rsidR="00D634F3" w:rsidRPr="00D634F3">
                      <w:rPr>
                        <w:rStyle w:val="Hypertextovprepojenie"/>
                        <w:rFonts w:ascii="Times New Roman" w:hAnsi="Times New Roman" w:cs="Times New Roman"/>
                        <w:color w:val="auto"/>
                        <w:sz w:val="18"/>
                        <w:szCs w:val="18"/>
                        <w:u w:val="none"/>
                      </w:rPr>
                      <w:t>doc. Ing. Bc. Stanislava Gašpercová, PhD.</w:t>
                    </w:r>
                  </w:hyperlink>
                </w:p>
              </w:tc>
              <w:tc>
                <w:tcPr>
                  <w:tcW w:w="2344" w:type="dxa"/>
                  <w:vAlign w:val="center"/>
                  <w:hideMark/>
                </w:tcPr>
                <w:p w14:paraId="1320C4C2"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prednášky, cvičenia</w:t>
                  </w:r>
                </w:p>
              </w:tc>
              <w:tc>
                <w:tcPr>
                  <w:tcW w:w="990" w:type="dxa"/>
                  <w:vAlign w:val="center"/>
                  <w:hideMark/>
                </w:tcPr>
                <w:p w14:paraId="6B28FA53"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5B0D304</w:t>
                  </w:r>
                </w:p>
              </w:tc>
              <w:tc>
                <w:tcPr>
                  <w:tcW w:w="3134" w:type="dxa"/>
                  <w:vAlign w:val="center"/>
                  <w:hideMark/>
                </w:tcPr>
                <w:p w14:paraId="1E1836AB"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Konštrukčné a materiálové riešenie stavieb</w:t>
                  </w:r>
                </w:p>
              </w:tc>
            </w:tr>
            <w:tr w:rsidR="00D634F3" w:rsidRPr="00D634F3" w14:paraId="056A07D7" w14:textId="77777777" w:rsidTr="00D634F3">
              <w:trPr>
                <w:tblCellSpacing w:w="15" w:type="dxa"/>
              </w:trPr>
              <w:tc>
                <w:tcPr>
                  <w:tcW w:w="2454" w:type="dxa"/>
                  <w:vAlign w:val="center"/>
                  <w:hideMark/>
                </w:tcPr>
                <w:p w14:paraId="75DD2E3F" w14:textId="77777777" w:rsidR="00D634F3" w:rsidRPr="00D634F3" w:rsidRDefault="00BD3344" w:rsidP="00D634F3">
                  <w:pPr>
                    <w:rPr>
                      <w:rFonts w:ascii="Times New Roman" w:hAnsi="Times New Roman" w:cs="Times New Roman"/>
                      <w:sz w:val="18"/>
                      <w:szCs w:val="18"/>
                    </w:rPr>
                  </w:pPr>
                  <w:hyperlink r:id="rId49" w:tgtFrame="vupch" w:tooltip="VUPCH/VTC" w:history="1">
                    <w:r w:rsidR="00D634F3" w:rsidRPr="00D634F3">
                      <w:rPr>
                        <w:rStyle w:val="Hypertextovprepojenie"/>
                        <w:rFonts w:ascii="Times New Roman" w:hAnsi="Times New Roman" w:cs="Times New Roman"/>
                        <w:color w:val="auto"/>
                        <w:sz w:val="18"/>
                        <w:szCs w:val="18"/>
                        <w:u w:val="none"/>
                      </w:rPr>
                      <w:t>doc. Ing. Bc. Stanislava Gašpercová, PhD.</w:t>
                    </w:r>
                  </w:hyperlink>
                </w:p>
              </w:tc>
              <w:tc>
                <w:tcPr>
                  <w:tcW w:w="2344" w:type="dxa"/>
                  <w:vAlign w:val="center"/>
                  <w:hideMark/>
                </w:tcPr>
                <w:p w14:paraId="414429A3"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prednášky, cvičenia</w:t>
                  </w:r>
                </w:p>
              </w:tc>
              <w:tc>
                <w:tcPr>
                  <w:tcW w:w="990" w:type="dxa"/>
                  <w:vAlign w:val="center"/>
                  <w:hideMark/>
                </w:tcPr>
                <w:p w14:paraId="6EFE2AB4"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5B0D311</w:t>
                  </w:r>
                </w:p>
              </w:tc>
              <w:tc>
                <w:tcPr>
                  <w:tcW w:w="3134" w:type="dxa"/>
                  <w:vAlign w:val="center"/>
                  <w:hideMark/>
                </w:tcPr>
                <w:p w14:paraId="27B92916"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Požiarnotechnické zariadenia</w:t>
                  </w:r>
                </w:p>
              </w:tc>
            </w:tr>
            <w:tr w:rsidR="00D634F3" w:rsidRPr="00D634F3" w14:paraId="6247F3F0" w14:textId="77777777" w:rsidTr="00D634F3">
              <w:trPr>
                <w:tblCellSpacing w:w="15" w:type="dxa"/>
              </w:trPr>
              <w:tc>
                <w:tcPr>
                  <w:tcW w:w="2454" w:type="dxa"/>
                  <w:vAlign w:val="center"/>
                  <w:hideMark/>
                </w:tcPr>
                <w:p w14:paraId="4FBB6439" w14:textId="77777777" w:rsidR="00D634F3" w:rsidRPr="00D634F3" w:rsidRDefault="00BD3344" w:rsidP="00D634F3">
                  <w:pPr>
                    <w:rPr>
                      <w:rFonts w:ascii="Times New Roman" w:hAnsi="Times New Roman" w:cs="Times New Roman"/>
                      <w:sz w:val="18"/>
                      <w:szCs w:val="18"/>
                    </w:rPr>
                  </w:pPr>
                  <w:hyperlink r:id="rId50" w:tgtFrame="vupch" w:tooltip="VUPCH/VTC" w:history="1">
                    <w:r w:rsidR="00D634F3" w:rsidRPr="00D634F3">
                      <w:rPr>
                        <w:rStyle w:val="Hypertextovprepojenie"/>
                        <w:rFonts w:ascii="Times New Roman" w:hAnsi="Times New Roman" w:cs="Times New Roman"/>
                        <w:color w:val="auto"/>
                        <w:sz w:val="18"/>
                        <w:szCs w:val="18"/>
                        <w:u w:val="none"/>
                      </w:rPr>
                      <w:t>doc. Ing. Katarína Hollá, PhD.</w:t>
                    </w:r>
                  </w:hyperlink>
                </w:p>
              </w:tc>
              <w:tc>
                <w:tcPr>
                  <w:tcW w:w="2344" w:type="dxa"/>
                  <w:vAlign w:val="center"/>
                  <w:hideMark/>
                </w:tcPr>
                <w:p w14:paraId="6300C37C"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prednášky</w:t>
                  </w:r>
                </w:p>
              </w:tc>
              <w:tc>
                <w:tcPr>
                  <w:tcW w:w="990" w:type="dxa"/>
                  <w:vAlign w:val="center"/>
                  <w:hideMark/>
                </w:tcPr>
                <w:p w14:paraId="2F5851A7"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5B0D112</w:t>
                  </w:r>
                </w:p>
              </w:tc>
              <w:tc>
                <w:tcPr>
                  <w:tcW w:w="3134" w:type="dxa"/>
                  <w:vAlign w:val="center"/>
                  <w:hideMark/>
                </w:tcPr>
                <w:p w14:paraId="6A4132D5"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Manažment bezpečnosti a ochrany zdravia pri práci</w:t>
                  </w:r>
                </w:p>
              </w:tc>
            </w:tr>
            <w:tr w:rsidR="00D634F3" w:rsidRPr="00D634F3" w14:paraId="4EDC02F4" w14:textId="77777777" w:rsidTr="00D634F3">
              <w:trPr>
                <w:tblCellSpacing w:w="15" w:type="dxa"/>
              </w:trPr>
              <w:tc>
                <w:tcPr>
                  <w:tcW w:w="2454" w:type="dxa"/>
                  <w:vAlign w:val="center"/>
                  <w:hideMark/>
                </w:tcPr>
                <w:p w14:paraId="7D6620DD" w14:textId="77777777" w:rsidR="00D634F3" w:rsidRPr="00D634F3" w:rsidRDefault="00BD3344" w:rsidP="00D634F3">
                  <w:pPr>
                    <w:rPr>
                      <w:rFonts w:ascii="Times New Roman" w:hAnsi="Times New Roman" w:cs="Times New Roman"/>
                      <w:sz w:val="18"/>
                      <w:szCs w:val="18"/>
                    </w:rPr>
                  </w:pPr>
                  <w:hyperlink r:id="rId51" w:tgtFrame="vupch" w:tooltip="VUPCH/VTC" w:history="1">
                    <w:r w:rsidR="00D634F3" w:rsidRPr="00D634F3">
                      <w:rPr>
                        <w:rStyle w:val="Hypertextovprepojenie"/>
                        <w:rFonts w:ascii="Times New Roman" w:hAnsi="Times New Roman" w:cs="Times New Roman"/>
                        <w:color w:val="auto"/>
                        <w:sz w:val="18"/>
                        <w:szCs w:val="18"/>
                        <w:u w:val="none"/>
                      </w:rPr>
                      <w:t>PaedDr. Tomáš Hrnčiar</w:t>
                    </w:r>
                  </w:hyperlink>
                </w:p>
              </w:tc>
              <w:tc>
                <w:tcPr>
                  <w:tcW w:w="2344" w:type="dxa"/>
                  <w:vAlign w:val="center"/>
                  <w:hideMark/>
                </w:tcPr>
                <w:p w14:paraId="5207C6F4"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cvičenia</w:t>
                  </w:r>
                </w:p>
              </w:tc>
              <w:tc>
                <w:tcPr>
                  <w:tcW w:w="990" w:type="dxa"/>
                  <w:vAlign w:val="center"/>
                  <w:hideMark/>
                </w:tcPr>
                <w:p w14:paraId="0F686479"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5BTV001</w:t>
                  </w:r>
                </w:p>
              </w:tc>
              <w:tc>
                <w:tcPr>
                  <w:tcW w:w="3134" w:type="dxa"/>
                  <w:vAlign w:val="center"/>
                  <w:hideMark/>
                </w:tcPr>
                <w:p w14:paraId="32E323AA"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Telesná výchova 1</w:t>
                  </w:r>
                </w:p>
              </w:tc>
            </w:tr>
            <w:tr w:rsidR="00D634F3" w:rsidRPr="00D634F3" w14:paraId="2B197832" w14:textId="77777777" w:rsidTr="00D634F3">
              <w:trPr>
                <w:tblCellSpacing w:w="15" w:type="dxa"/>
              </w:trPr>
              <w:tc>
                <w:tcPr>
                  <w:tcW w:w="2454" w:type="dxa"/>
                  <w:vAlign w:val="center"/>
                  <w:hideMark/>
                </w:tcPr>
                <w:p w14:paraId="696A2E71" w14:textId="77777777" w:rsidR="00D634F3" w:rsidRPr="00D634F3" w:rsidRDefault="00BD3344" w:rsidP="00D634F3">
                  <w:pPr>
                    <w:rPr>
                      <w:rFonts w:ascii="Times New Roman" w:hAnsi="Times New Roman" w:cs="Times New Roman"/>
                      <w:sz w:val="18"/>
                      <w:szCs w:val="18"/>
                    </w:rPr>
                  </w:pPr>
                  <w:hyperlink r:id="rId52" w:tgtFrame="vupch" w:tooltip="VUPCH/VTC" w:history="1">
                    <w:r w:rsidR="00D634F3" w:rsidRPr="00D634F3">
                      <w:rPr>
                        <w:rStyle w:val="Hypertextovprepojenie"/>
                        <w:rFonts w:ascii="Times New Roman" w:hAnsi="Times New Roman" w:cs="Times New Roman"/>
                        <w:color w:val="auto"/>
                        <w:sz w:val="18"/>
                        <w:szCs w:val="18"/>
                        <w:u w:val="none"/>
                      </w:rPr>
                      <w:t>PaedDr. Tomáš Hrnčiar</w:t>
                    </w:r>
                  </w:hyperlink>
                </w:p>
              </w:tc>
              <w:tc>
                <w:tcPr>
                  <w:tcW w:w="2344" w:type="dxa"/>
                  <w:vAlign w:val="center"/>
                  <w:hideMark/>
                </w:tcPr>
                <w:p w14:paraId="2984A328"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cvičenia</w:t>
                  </w:r>
                </w:p>
              </w:tc>
              <w:tc>
                <w:tcPr>
                  <w:tcW w:w="990" w:type="dxa"/>
                  <w:vAlign w:val="center"/>
                  <w:hideMark/>
                </w:tcPr>
                <w:p w14:paraId="607403E8"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5BTV002</w:t>
                  </w:r>
                </w:p>
              </w:tc>
              <w:tc>
                <w:tcPr>
                  <w:tcW w:w="3134" w:type="dxa"/>
                  <w:vAlign w:val="center"/>
                  <w:hideMark/>
                </w:tcPr>
                <w:p w14:paraId="5DC6B4F8"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Telesná výchova 2</w:t>
                  </w:r>
                </w:p>
              </w:tc>
            </w:tr>
            <w:tr w:rsidR="00D634F3" w:rsidRPr="00D634F3" w14:paraId="1E5567F7" w14:textId="77777777" w:rsidTr="00D634F3">
              <w:trPr>
                <w:tblCellSpacing w:w="15" w:type="dxa"/>
              </w:trPr>
              <w:tc>
                <w:tcPr>
                  <w:tcW w:w="2454" w:type="dxa"/>
                  <w:vAlign w:val="center"/>
                  <w:hideMark/>
                </w:tcPr>
                <w:p w14:paraId="0B24D170" w14:textId="77777777" w:rsidR="00D634F3" w:rsidRPr="00D634F3" w:rsidRDefault="00BD3344" w:rsidP="00D634F3">
                  <w:pPr>
                    <w:rPr>
                      <w:rFonts w:ascii="Times New Roman" w:hAnsi="Times New Roman" w:cs="Times New Roman"/>
                      <w:sz w:val="18"/>
                      <w:szCs w:val="18"/>
                    </w:rPr>
                  </w:pPr>
                  <w:hyperlink r:id="rId53" w:tgtFrame="vupch" w:tooltip="VUPCH/VTC" w:history="1">
                    <w:r w:rsidR="00D634F3" w:rsidRPr="00D634F3">
                      <w:rPr>
                        <w:rStyle w:val="Hypertextovprepojenie"/>
                        <w:rFonts w:ascii="Times New Roman" w:hAnsi="Times New Roman" w:cs="Times New Roman"/>
                        <w:color w:val="auto"/>
                        <w:sz w:val="18"/>
                        <w:szCs w:val="18"/>
                        <w:u w:val="none"/>
                      </w:rPr>
                      <w:t>PaedDr. Tomáš Hrnčiar</w:t>
                    </w:r>
                  </w:hyperlink>
                </w:p>
              </w:tc>
              <w:tc>
                <w:tcPr>
                  <w:tcW w:w="2344" w:type="dxa"/>
                  <w:vAlign w:val="center"/>
                  <w:hideMark/>
                </w:tcPr>
                <w:p w14:paraId="1E835CCD"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cvičenia</w:t>
                  </w:r>
                </w:p>
              </w:tc>
              <w:tc>
                <w:tcPr>
                  <w:tcW w:w="990" w:type="dxa"/>
                  <w:vAlign w:val="center"/>
                  <w:hideMark/>
                </w:tcPr>
                <w:p w14:paraId="308BF745"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5BTV003</w:t>
                  </w:r>
                </w:p>
              </w:tc>
              <w:tc>
                <w:tcPr>
                  <w:tcW w:w="3134" w:type="dxa"/>
                  <w:vAlign w:val="center"/>
                  <w:hideMark/>
                </w:tcPr>
                <w:p w14:paraId="0499E0E5"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Telesná výchova 3</w:t>
                  </w:r>
                </w:p>
              </w:tc>
            </w:tr>
            <w:tr w:rsidR="00D634F3" w:rsidRPr="00D634F3" w14:paraId="71253B32" w14:textId="77777777" w:rsidTr="00D634F3">
              <w:trPr>
                <w:tblCellSpacing w:w="15" w:type="dxa"/>
              </w:trPr>
              <w:tc>
                <w:tcPr>
                  <w:tcW w:w="2454" w:type="dxa"/>
                  <w:vAlign w:val="center"/>
                  <w:hideMark/>
                </w:tcPr>
                <w:p w14:paraId="4D82401A" w14:textId="77777777" w:rsidR="00D634F3" w:rsidRPr="00D634F3" w:rsidRDefault="00BD3344" w:rsidP="00D634F3">
                  <w:pPr>
                    <w:rPr>
                      <w:rFonts w:ascii="Times New Roman" w:hAnsi="Times New Roman" w:cs="Times New Roman"/>
                      <w:sz w:val="18"/>
                      <w:szCs w:val="18"/>
                    </w:rPr>
                  </w:pPr>
                  <w:hyperlink r:id="rId54" w:tgtFrame="vupch" w:tooltip="VUPCH/VTC" w:history="1">
                    <w:r w:rsidR="00D634F3" w:rsidRPr="00D634F3">
                      <w:rPr>
                        <w:rStyle w:val="Hypertextovprepojenie"/>
                        <w:rFonts w:ascii="Times New Roman" w:hAnsi="Times New Roman" w:cs="Times New Roman"/>
                        <w:color w:val="auto"/>
                        <w:sz w:val="18"/>
                        <w:szCs w:val="18"/>
                        <w:u w:val="none"/>
                      </w:rPr>
                      <w:t>PaedDr. Tomáš Hrnčiar</w:t>
                    </w:r>
                  </w:hyperlink>
                </w:p>
              </w:tc>
              <w:tc>
                <w:tcPr>
                  <w:tcW w:w="2344" w:type="dxa"/>
                  <w:vAlign w:val="center"/>
                  <w:hideMark/>
                </w:tcPr>
                <w:p w14:paraId="18E20954"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cvičenia</w:t>
                  </w:r>
                </w:p>
              </w:tc>
              <w:tc>
                <w:tcPr>
                  <w:tcW w:w="990" w:type="dxa"/>
                  <w:vAlign w:val="center"/>
                  <w:hideMark/>
                </w:tcPr>
                <w:p w14:paraId="328C93DD"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5BTV004</w:t>
                  </w:r>
                </w:p>
              </w:tc>
              <w:tc>
                <w:tcPr>
                  <w:tcW w:w="3134" w:type="dxa"/>
                  <w:vAlign w:val="center"/>
                  <w:hideMark/>
                </w:tcPr>
                <w:p w14:paraId="56114F8A"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Telesná výchova 4</w:t>
                  </w:r>
                </w:p>
              </w:tc>
            </w:tr>
            <w:tr w:rsidR="00D634F3" w:rsidRPr="00D634F3" w14:paraId="1EDF8286" w14:textId="77777777" w:rsidTr="00D634F3">
              <w:trPr>
                <w:tblCellSpacing w:w="15" w:type="dxa"/>
              </w:trPr>
              <w:tc>
                <w:tcPr>
                  <w:tcW w:w="2454" w:type="dxa"/>
                  <w:vAlign w:val="center"/>
                  <w:hideMark/>
                </w:tcPr>
                <w:p w14:paraId="3C5CD3BE" w14:textId="77777777" w:rsidR="00D634F3" w:rsidRPr="00D634F3" w:rsidRDefault="00BD3344" w:rsidP="00D634F3">
                  <w:pPr>
                    <w:rPr>
                      <w:rFonts w:ascii="Times New Roman" w:hAnsi="Times New Roman" w:cs="Times New Roman"/>
                      <w:sz w:val="18"/>
                      <w:szCs w:val="18"/>
                    </w:rPr>
                  </w:pPr>
                  <w:hyperlink r:id="rId55" w:tgtFrame="vupch" w:tooltip="VUPCH/VTC" w:history="1">
                    <w:r w:rsidR="00D634F3" w:rsidRPr="00D634F3">
                      <w:rPr>
                        <w:rStyle w:val="Hypertextovprepojenie"/>
                        <w:rFonts w:ascii="Times New Roman" w:hAnsi="Times New Roman" w:cs="Times New Roman"/>
                        <w:color w:val="auto"/>
                        <w:sz w:val="18"/>
                        <w:szCs w:val="18"/>
                        <w:u w:val="none"/>
                      </w:rPr>
                      <w:t>PaedDr. Tomáš Hrnčiar</w:t>
                    </w:r>
                  </w:hyperlink>
                </w:p>
              </w:tc>
              <w:tc>
                <w:tcPr>
                  <w:tcW w:w="2344" w:type="dxa"/>
                  <w:vAlign w:val="center"/>
                  <w:hideMark/>
                </w:tcPr>
                <w:p w14:paraId="5033ED20"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cvičenia</w:t>
                  </w:r>
                </w:p>
              </w:tc>
              <w:tc>
                <w:tcPr>
                  <w:tcW w:w="990" w:type="dxa"/>
                  <w:vAlign w:val="center"/>
                  <w:hideMark/>
                </w:tcPr>
                <w:p w14:paraId="731CBAF1"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5BTV005</w:t>
                  </w:r>
                </w:p>
              </w:tc>
              <w:tc>
                <w:tcPr>
                  <w:tcW w:w="3134" w:type="dxa"/>
                  <w:vAlign w:val="center"/>
                  <w:hideMark/>
                </w:tcPr>
                <w:p w14:paraId="303C92FB"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Telesná výchova 5</w:t>
                  </w:r>
                </w:p>
              </w:tc>
            </w:tr>
            <w:tr w:rsidR="00D634F3" w:rsidRPr="00D634F3" w14:paraId="635E7394" w14:textId="77777777" w:rsidTr="00D634F3">
              <w:trPr>
                <w:tblCellSpacing w:w="15" w:type="dxa"/>
              </w:trPr>
              <w:tc>
                <w:tcPr>
                  <w:tcW w:w="2454" w:type="dxa"/>
                  <w:vAlign w:val="center"/>
                  <w:hideMark/>
                </w:tcPr>
                <w:p w14:paraId="7F9F1243" w14:textId="77777777" w:rsidR="00D634F3" w:rsidRPr="00D634F3" w:rsidRDefault="00BD3344" w:rsidP="00D634F3">
                  <w:pPr>
                    <w:rPr>
                      <w:rFonts w:ascii="Times New Roman" w:hAnsi="Times New Roman" w:cs="Times New Roman"/>
                      <w:sz w:val="18"/>
                      <w:szCs w:val="18"/>
                    </w:rPr>
                  </w:pPr>
                  <w:hyperlink r:id="rId56" w:tgtFrame="vupch" w:tooltip="VUPCH/VTC" w:history="1">
                    <w:r w:rsidR="00D634F3" w:rsidRPr="00D634F3">
                      <w:rPr>
                        <w:rStyle w:val="Hypertextovprepojenie"/>
                        <w:rFonts w:ascii="Times New Roman" w:hAnsi="Times New Roman" w:cs="Times New Roman"/>
                        <w:color w:val="auto"/>
                        <w:sz w:val="18"/>
                        <w:szCs w:val="18"/>
                        <w:u w:val="none"/>
                      </w:rPr>
                      <w:t>PaedDr. Tomáš Hrnčiar</w:t>
                    </w:r>
                  </w:hyperlink>
                </w:p>
              </w:tc>
              <w:tc>
                <w:tcPr>
                  <w:tcW w:w="2344" w:type="dxa"/>
                  <w:vAlign w:val="center"/>
                  <w:hideMark/>
                </w:tcPr>
                <w:p w14:paraId="148C8E67"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cvičenia</w:t>
                  </w:r>
                </w:p>
              </w:tc>
              <w:tc>
                <w:tcPr>
                  <w:tcW w:w="990" w:type="dxa"/>
                  <w:vAlign w:val="center"/>
                  <w:hideMark/>
                </w:tcPr>
                <w:p w14:paraId="6F3FB4D8"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5BTV006</w:t>
                  </w:r>
                </w:p>
              </w:tc>
              <w:tc>
                <w:tcPr>
                  <w:tcW w:w="3134" w:type="dxa"/>
                  <w:vAlign w:val="center"/>
                  <w:hideMark/>
                </w:tcPr>
                <w:p w14:paraId="7A09C1D8"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Telesná výchova 6</w:t>
                  </w:r>
                </w:p>
              </w:tc>
            </w:tr>
            <w:tr w:rsidR="00D634F3" w:rsidRPr="00D634F3" w14:paraId="750B60B6" w14:textId="77777777" w:rsidTr="00D634F3">
              <w:trPr>
                <w:tblCellSpacing w:w="15" w:type="dxa"/>
              </w:trPr>
              <w:tc>
                <w:tcPr>
                  <w:tcW w:w="2454" w:type="dxa"/>
                  <w:vAlign w:val="center"/>
                  <w:hideMark/>
                </w:tcPr>
                <w:p w14:paraId="3984D533" w14:textId="77777777" w:rsidR="00D634F3" w:rsidRPr="00D634F3" w:rsidRDefault="00BD3344" w:rsidP="00D634F3">
                  <w:pPr>
                    <w:rPr>
                      <w:rFonts w:ascii="Times New Roman" w:hAnsi="Times New Roman" w:cs="Times New Roman"/>
                      <w:sz w:val="18"/>
                      <w:szCs w:val="18"/>
                    </w:rPr>
                  </w:pPr>
                  <w:hyperlink r:id="rId57" w:tgtFrame="vupch" w:tooltip="VUPCH/VTC" w:history="1">
                    <w:r w:rsidR="00D634F3" w:rsidRPr="00D634F3">
                      <w:rPr>
                        <w:rStyle w:val="Hypertextovprepojenie"/>
                        <w:rFonts w:ascii="Times New Roman" w:hAnsi="Times New Roman" w:cs="Times New Roman"/>
                        <w:color w:val="auto"/>
                        <w:sz w:val="18"/>
                        <w:szCs w:val="18"/>
                        <w:u w:val="none"/>
                      </w:rPr>
                      <w:t>doc. Ing. Mária Hudáková, PhD.</w:t>
                    </w:r>
                  </w:hyperlink>
                </w:p>
              </w:tc>
              <w:tc>
                <w:tcPr>
                  <w:tcW w:w="2344" w:type="dxa"/>
                  <w:vAlign w:val="center"/>
                  <w:hideMark/>
                </w:tcPr>
                <w:p w14:paraId="37F3D69A"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prednášky</w:t>
                  </w:r>
                </w:p>
              </w:tc>
              <w:tc>
                <w:tcPr>
                  <w:tcW w:w="990" w:type="dxa"/>
                  <w:vAlign w:val="center"/>
                  <w:hideMark/>
                </w:tcPr>
                <w:p w14:paraId="207C99F4"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5B0D102</w:t>
                  </w:r>
                </w:p>
              </w:tc>
              <w:tc>
                <w:tcPr>
                  <w:tcW w:w="3134" w:type="dxa"/>
                  <w:vAlign w:val="center"/>
                  <w:hideMark/>
                </w:tcPr>
                <w:p w14:paraId="672AEE78"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Manažment</w:t>
                  </w:r>
                </w:p>
              </w:tc>
            </w:tr>
            <w:tr w:rsidR="00D634F3" w:rsidRPr="00D634F3" w14:paraId="50B328AD" w14:textId="77777777" w:rsidTr="00D634F3">
              <w:trPr>
                <w:tblCellSpacing w:w="15" w:type="dxa"/>
              </w:trPr>
              <w:tc>
                <w:tcPr>
                  <w:tcW w:w="2454" w:type="dxa"/>
                  <w:vAlign w:val="center"/>
                  <w:hideMark/>
                </w:tcPr>
                <w:p w14:paraId="508A0E44" w14:textId="77777777" w:rsidR="00D634F3" w:rsidRPr="00D634F3" w:rsidRDefault="00BD3344" w:rsidP="00D634F3">
                  <w:pPr>
                    <w:rPr>
                      <w:rFonts w:ascii="Times New Roman" w:hAnsi="Times New Roman" w:cs="Times New Roman"/>
                      <w:sz w:val="18"/>
                      <w:szCs w:val="18"/>
                    </w:rPr>
                  </w:pPr>
                  <w:hyperlink r:id="rId58" w:tgtFrame="vupch" w:tooltip="VUPCH/VTC" w:history="1">
                    <w:r w:rsidR="00D634F3" w:rsidRPr="00D634F3">
                      <w:rPr>
                        <w:rStyle w:val="Hypertextovprepojenie"/>
                        <w:rFonts w:ascii="Times New Roman" w:hAnsi="Times New Roman" w:cs="Times New Roman"/>
                        <w:color w:val="auto"/>
                        <w:sz w:val="18"/>
                        <w:szCs w:val="18"/>
                        <w:u w:val="none"/>
                      </w:rPr>
                      <w:t>doc. Ing. Mária Hudáková, PhD.</w:t>
                    </w:r>
                  </w:hyperlink>
                </w:p>
              </w:tc>
              <w:tc>
                <w:tcPr>
                  <w:tcW w:w="2344" w:type="dxa"/>
                  <w:vAlign w:val="center"/>
                  <w:hideMark/>
                </w:tcPr>
                <w:p w14:paraId="5B52331F"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prednášky</w:t>
                  </w:r>
                </w:p>
              </w:tc>
              <w:tc>
                <w:tcPr>
                  <w:tcW w:w="990" w:type="dxa"/>
                  <w:vAlign w:val="center"/>
                  <w:hideMark/>
                </w:tcPr>
                <w:p w14:paraId="7B802618"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5B0D108</w:t>
                  </w:r>
                </w:p>
              </w:tc>
              <w:tc>
                <w:tcPr>
                  <w:tcW w:w="3134" w:type="dxa"/>
                  <w:vAlign w:val="center"/>
                  <w:hideMark/>
                </w:tcPr>
                <w:p w14:paraId="7E424DE4"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Manažment kvality</w:t>
                  </w:r>
                </w:p>
              </w:tc>
            </w:tr>
            <w:tr w:rsidR="00D634F3" w:rsidRPr="00D634F3" w14:paraId="367F3BFB" w14:textId="77777777" w:rsidTr="00D634F3">
              <w:trPr>
                <w:tblCellSpacing w:w="15" w:type="dxa"/>
              </w:trPr>
              <w:tc>
                <w:tcPr>
                  <w:tcW w:w="2454" w:type="dxa"/>
                  <w:vAlign w:val="center"/>
                  <w:hideMark/>
                </w:tcPr>
                <w:p w14:paraId="042C50A4" w14:textId="77777777" w:rsidR="00D634F3" w:rsidRPr="00D634F3" w:rsidRDefault="00BD3344" w:rsidP="00D634F3">
                  <w:pPr>
                    <w:rPr>
                      <w:rFonts w:ascii="Times New Roman" w:hAnsi="Times New Roman" w:cs="Times New Roman"/>
                      <w:sz w:val="18"/>
                      <w:szCs w:val="18"/>
                    </w:rPr>
                  </w:pPr>
                  <w:hyperlink r:id="rId59" w:tgtFrame="vupch" w:tooltip="VUPCH/VTC" w:history="1">
                    <w:r w:rsidR="00D634F3" w:rsidRPr="00D634F3">
                      <w:rPr>
                        <w:rStyle w:val="Hypertextovprepojenie"/>
                        <w:rFonts w:ascii="Times New Roman" w:hAnsi="Times New Roman" w:cs="Times New Roman"/>
                        <w:color w:val="auto"/>
                        <w:sz w:val="18"/>
                        <w:szCs w:val="18"/>
                        <w:u w:val="none"/>
                      </w:rPr>
                      <w:t>doc. Ing. Katarína Kampová, PhD.</w:t>
                    </w:r>
                  </w:hyperlink>
                </w:p>
              </w:tc>
              <w:tc>
                <w:tcPr>
                  <w:tcW w:w="2344" w:type="dxa"/>
                  <w:vAlign w:val="center"/>
                  <w:hideMark/>
                </w:tcPr>
                <w:p w14:paraId="331E443F"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prednášky, cvičenia</w:t>
                  </w:r>
                </w:p>
              </w:tc>
              <w:tc>
                <w:tcPr>
                  <w:tcW w:w="990" w:type="dxa"/>
                  <w:vAlign w:val="center"/>
                  <w:hideMark/>
                </w:tcPr>
                <w:p w14:paraId="2B2D0638"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5B0D210</w:t>
                  </w:r>
                </w:p>
              </w:tc>
              <w:tc>
                <w:tcPr>
                  <w:tcW w:w="3134" w:type="dxa"/>
                  <w:vAlign w:val="center"/>
                  <w:hideMark/>
                </w:tcPr>
                <w:p w14:paraId="79546A4E"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Bezpečnostný manažment</w:t>
                  </w:r>
                </w:p>
              </w:tc>
            </w:tr>
            <w:tr w:rsidR="00D634F3" w:rsidRPr="00D634F3" w14:paraId="46FCDC7E" w14:textId="77777777" w:rsidTr="00D634F3">
              <w:trPr>
                <w:tblCellSpacing w:w="15" w:type="dxa"/>
              </w:trPr>
              <w:tc>
                <w:tcPr>
                  <w:tcW w:w="2454" w:type="dxa"/>
                  <w:vAlign w:val="center"/>
                  <w:hideMark/>
                </w:tcPr>
                <w:p w14:paraId="4A2CD996" w14:textId="77777777" w:rsidR="00D634F3" w:rsidRPr="00D634F3" w:rsidRDefault="00BD3344" w:rsidP="00D634F3">
                  <w:pPr>
                    <w:rPr>
                      <w:rFonts w:ascii="Times New Roman" w:hAnsi="Times New Roman" w:cs="Times New Roman"/>
                      <w:sz w:val="18"/>
                      <w:szCs w:val="18"/>
                    </w:rPr>
                  </w:pPr>
                  <w:hyperlink r:id="rId60" w:tgtFrame="vupch" w:tooltip="VUPCH/VTC" w:history="1">
                    <w:r w:rsidR="00D634F3" w:rsidRPr="00D634F3">
                      <w:rPr>
                        <w:rStyle w:val="Hypertextovprepojenie"/>
                        <w:rFonts w:ascii="Times New Roman" w:hAnsi="Times New Roman" w:cs="Times New Roman"/>
                        <w:color w:val="auto"/>
                        <w:sz w:val="18"/>
                        <w:szCs w:val="18"/>
                        <w:u w:val="none"/>
                      </w:rPr>
                      <w:t>Ing. Alexander Kelíšek, PhD.</w:t>
                    </w:r>
                  </w:hyperlink>
                </w:p>
              </w:tc>
              <w:tc>
                <w:tcPr>
                  <w:tcW w:w="2344" w:type="dxa"/>
                  <w:vAlign w:val="center"/>
                  <w:hideMark/>
                </w:tcPr>
                <w:p w14:paraId="35A41B52"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cvičenia</w:t>
                  </w:r>
                </w:p>
              </w:tc>
              <w:tc>
                <w:tcPr>
                  <w:tcW w:w="990" w:type="dxa"/>
                  <w:vAlign w:val="center"/>
                  <w:hideMark/>
                </w:tcPr>
                <w:p w14:paraId="73B8EBBB"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5B0D104</w:t>
                  </w:r>
                </w:p>
              </w:tc>
              <w:tc>
                <w:tcPr>
                  <w:tcW w:w="3134" w:type="dxa"/>
                  <w:vAlign w:val="center"/>
                  <w:hideMark/>
                </w:tcPr>
                <w:p w14:paraId="18386810"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Ekonómia a ekonomika</w:t>
                  </w:r>
                </w:p>
              </w:tc>
            </w:tr>
            <w:tr w:rsidR="00D634F3" w:rsidRPr="00D634F3" w14:paraId="09EC8E65" w14:textId="77777777" w:rsidTr="00D634F3">
              <w:trPr>
                <w:tblCellSpacing w:w="15" w:type="dxa"/>
              </w:trPr>
              <w:tc>
                <w:tcPr>
                  <w:tcW w:w="2454" w:type="dxa"/>
                  <w:vAlign w:val="center"/>
                  <w:hideMark/>
                </w:tcPr>
                <w:p w14:paraId="6DA3ADD4" w14:textId="77777777" w:rsidR="00D634F3" w:rsidRPr="00D634F3" w:rsidRDefault="00BD3344" w:rsidP="00D634F3">
                  <w:pPr>
                    <w:rPr>
                      <w:rFonts w:ascii="Times New Roman" w:hAnsi="Times New Roman" w:cs="Times New Roman"/>
                      <w:sz w:val="18"/>
                      <w:szCs w:val="18"/>
                    </w:rPr>
                  </w:pPr>
                  <w:hyperlink r:id="rId61" w:tgtFrame="vupch" w:tooltip="VUPCH/VTC" w:history="1">
                    <w:r w:rsidR="00D634F3" w:rsidRPr="00D634F3">
                      <w:rPr>
                        <w:rStyle w:val="Hypertextovprepojenie"/>
                        <w:rFonts w:ascii="Times New Roman" w:hAnsi="Times New Roman" w:cs="Times New Roman"/>
                        <w:color w:val="auto"/>
                        <w:sz w:val="18"/>
                        <w:szCs w:val="18"/>
                        <w:u w:val="none"/>
                      </w:rPr>
                      <w:t>Ing. Alexander Kelíšek, PhD.</w:t>
                    </w:r>
                  </w:hyperlink>
                </w:p>
              </w:tc>
              <w:tc>
                <w:tcPr>
                  <w:tcW w:w="2344" w:type="dxa"/>
                  <w:vAlign w:val="center"/>
                  <w:hideMark/>
                </w:tcPr>
                <w:p w14:paraId="3B5098F9"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cvičenia</w:t>
                  </w:r>
                </w:p>
              </w:tc>
              <w:tc>
                <w:tcPr>
                  <w:tcW w:w="990" w:type="dxa"/>
                  <w:vAlign w:val="center"/>
                  <w:hideMark/>
                </w:tcPr>
                <w:p w14:paraId="1E096525"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5B0D107</w:t>
                  </w:r>
                </w:p>
              </w:tc>
              <w:tc>
                <w:tcPr>
                  <w:tcW w:w="3134" w:type="dxa"/>
                  <w:vAlign w:val="center"/>
                  <w:hideMark/>
                </w:tcPr>
                <w:p w14:paraId="697A0A5D"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Manažment rizík</w:t>
                  </w:r>
                </w:p>
              </w:tc>
            </w:tr>
            <w:tr w:rsidR="00D634F3" w:rsidRPr="00D634F3" w14:paraId="2C5E5CCB" w14:textId="77777777" w:rsidTr="00D634F3">
              <w:trPr>
                <w:tblCellSpacing w:w="15" w:type="dxa"/>
              </w:trPr>
              <w:tc>
                <w:tcPr>
                  <w:tcW w:w="2454" w:type="dxa"/>
                  <w:vAlign w:val="center"/>
                  <w:hideMark/>
                </w:tcPr>
                <w:p w14:paraId="531F6ECA" w14:textId="77777777" w:rsidR="00D634F3" w:rsidRPr="00D634F3" w:rsidRDefault="00BD3344" w:rsidP="00D634F3">
                  <w:pPr>
                    <w:rPr>
                      <w:rFonts w:ascii="Times New Roman" w:hAnsi="Times New Roman" w:cs="Times New Roman"/>
                      <w:sz w:val="18"/>
                      <w:szCs w:val="18"/>
                    </w:rPr>
                  </w:pPr>
                  <w:hyperlink r:id="rId62" w:tgtFrame="vupch" w:tooltip="VUPCH/VTC" w:history="1">
                    <w:r w:rsidR="00D634F3" w:rsidRPr="00D634F3">
                      <w:rPr>
                        <w:rStyle w:val="Hypertextovprepojenie"/>
                        <w:rFonts w:ascii="Times New Roman" w:hAnsi="Times New Roman" w:cs="Times New Roman"/>
                        <w:color w:val="auto"/>
                        <w:sz w:val="18"/>
                        <w:szCs w:val="18"/>
                        <w:u w:val="none"/>
                      </w:rPr>
                      <w:t>doc. Ing. Jozef Klučka, PhD.</w:t>
                    </w:r>
                  </w:hyperlink>
                </w:p>
              </w:tc>
              <w:tc>
                <w:tcPr>
                  <w:tcW w:w="2344" w:type="dxa"/>
                  <w:vAlign w:val="center"/>
                  <w:hideMark/>
                </w:tcPr>
                <w:p w14:paraId="77EA1AC3"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prednášky</w:t>
                  </w:r>
                </w:p>
              </w:tc>
              <w:tc>
                <w:tcPr>
                  <w:tcW w:w="990" w:type="dxa"/>
                  <w:vAlign w:val="center"/>
                  <w:hideMark/>
                </w:tcPr>
                <w:p w14:paraId="6B11B3CE"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5B0D109</w:t>
                  </w:r>
                </w:p>
              </w:tc>
              <w:tc>
                <w:tcPr>
                  <w:tcW w:w="3134" w:type="dxa"/>
                  <w:vAlign w:val="center"/>
                  <w:hideMark/>
                </w:tcPr>
                <w:p w14:paraId="212BE78A"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Teória pravdepodobnosti</w:t>
                  </w:r>
                </w:p>
              </w:tc>
            </w:tr>
            <w:tr w:rsidR="00D634F3" w:rsidRPr="00D634F3" w14:paraId="753BE537" w14:textId="77777777" w:rsidTr="00D634F3">
              <w:trPr>
                <w:tblCellSpacing w:w="15" w:type="dxa"/>
              </w:trPr>
              <w:tc>
                <w:tcPr>
                  <w:tcW w:w="2454" w:type="dxa"/>
                  <w:vAlign w:val="center"/>
                  <w:hideMark/>
                </w:tcPr>
                <w:p w14:paraId="3B1AB269" w14:textId="77777777" w:rsidR="00D634F3" w:rsidRPr="00D634F3" w:rsidRDefault="00BD3344" w:rsidP="00D634F3">
                  <w:pPr>
                    <w:rPr>
                      <w:rFonts w:ascii="Times New Roman" w:hAnsi="Times New Roman" w:cs="Times New Roman"/>
                      <w:sz w:val="18"/>
                      <w:szCs w:val="18"/>
                    </w:rPr>
                  </w:pPr>
                  <w:hyperlink r:id="rId63" w:tgtFrame="vupch" w:tooltip="VUPCH/VTC" w:history="1">
                    <w:r w:rsidR="00D634F3" w:rsidRPr="00D634F3">
                      <w:rPr>
                        <w:rStyle w:val="Hypertextovprepojenie"/>
                        <w:rFonts w:ascii="Times New Roman" w:hAnsi="Times New Roman" w:cs="Times New Roman"/>
                        <w:color w:val="auto"/>
                        <w:sz w:val="18"/>
                        <w:szCs w:val="18"/>
                        <w:u w:val="none"/>
                      </w:rPr>
                      <w:t>Ing. Samuel Kočkár, PhD.</w:t>
                    </w:r>
                  </w:hyperlink>
                </w:p>
              </w:tc>
              <w:tc>
                <w:tcPr>
                  <w:tcW w:w="2344" w:type="dxa"/>
                  <w:vAlign w:val="center"/>
                  <w:hideMark/>
                </w:tcPr>
                <w:p w14:paraId="0A3B37BF"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cvičenia</w:t>
                  </w:r>
                </w:p>
              </w:tc>
              <w:tc>
                <w:tcPr>
                  <w:tcW w:w="990" w:type="dxa"/>
                  <w:vAlign w:val="center"/>
                  <w:hideMark/>
                </w:tcPr>
                <w:p w14:paraId="1CD64672"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5B0D111</w:t>
                  </w:r>
                </w:p>
              </w:tc>
              <w:tc>
                <w:tcPr>
                  <w:tcW w:w="3134" w:type="dxa"/>
                  <w:vAlign w:val="center"/>
                  <w:hideMark/>
                </w:tcPr>
                <w:p w14:paraId="635955C2"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Logistika výrobného podniku</w:t>
                  </w:r>
                </w:p>
              </w:tc>
            </w:tr>
            <w:tr w:rsidR="00D634F3" w:rsidRPr="00D634F3" w14:paraId="2948346D" w14:textId="77777777" w:rsidTr="00D634F3">
              <w:trPr>
                <w:tblCellSpacing w:w="15" w:type="dxa"/>
              </w:trPr>
              <w:tc>
                <w:tcPr>
                  <w:tcW w:w="2454" w:type="dxa"/>
                  <w:vAlign w:val="center"/>
                  <w:hideMark/>
                </w:tcPr>
                <w:p w14:paraId="15D564D8" w14:textId="77777777" w:rsidR="00D634F3" w:rsidRPr="00D634F3" w:rsidRDefault="00BD3344" w:rsidP="00D634F3">
                  <w:pPr>
                    <w:rPr>
                      <w:rFonts w:ascii="Times New Roman" w:hAnsi="Times New Roman" w:cs="Times New Roman"/>
                      <w:sz w:val="18"/>
                      <w:szCs w:val="18"/>
                    </w:rPr>
                  </w:pPr>
                  <w:hyperlink r:id="rId64" w:tgtFrame="vupch" w:tooltip="VUPCH/VTC" w:history="1">
                    <w:r w:rsidR="00D634F3" w:rsidRPr="00D634F3">
                      <w:rPr>
                        <w:rStyle w:val="Hypertextovprepojenie"/>
                        <w:rFonts w:ascii="Times New Roman" w:hAnsi="Times New Roman" w:cs="Times New Roman"/>
                        <w:color w:val="auto"/>
                        <w:sz w:val="18"/>
                        <w:szCs w:val="18"/>
                        <w:u w:val="none"/>
                      </w:rPr>
                      <w:t>doc. Ing. Jozef Kubás, PhD.</w:t>
                    </w:r>
                  </w:hyperlink>
                </w:p>
              </w:tc>
              <w:tc>
                <w:tcPr>
                  <w:tcW w:w="2344" w:type="dxa"/>
                  <w:vAlign w:val="center"/>
                  <w:hideMark/>
                </w:tcPr>
                <w:p w14:paraId="368A81AB"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prednášky, cvičenia</w:t>
                  </w:r>
                </w:p>
              </w:tc>
              <w:tc>
                <w:tcPr>
                  <w:tcW w:w="990" w:type="dxa"/>
                  <w:vAlign w:val="center"/>
                  <w:hideMark/>
                </w:tcPr>
                <w:p w14:paraId="7A9D56BB"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5B0D113</w:t>
                  </w:r>
                </w:p>
              </w:tc>
              <w:tc>
                <w:tcPr>
                  <w:tcW w:w="3134" w:type="dxa"/>
                  <w:vAlign w:val="center"/>
                  <w:hideMark/>
                </w:tcPr>
                <w:p w14:paraId="01154D6E"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Civilná ochrana</w:t>
                  </w:r>
                </w:p>
              </w:tc>
            </w:tr>
            <w:tr w:rsidR="00D634F3" w:rsidRPr="00D634F3" w14:paraId="304AC1CB" w14:textId="77777777" w:rsidTr="00D634F3">
              <w:trPr>
                <w:tblCellSpacing w:w="15" w:type="dxa"/>
              </w:trPr>
              <w:tc>
                <w:tcPr>
                  <w:tcW w:w="2454" w:type="dxa"/>
                  <w:vAlign w:val="center"/>
                  <w:hideMark/>
                </w:tcPr>
                <w:p w14:paraId="52100DAB" w14:textId="77777777" w:rsidR="00D634F3" w:rsidRPr="00D634F3" w:rsidRDefault="00BD3344" w:rsidP="00D634F3">
                  <w:pPr>
                    <w:rPr>
                      <w:rFonts w:ascii="Times New Roman" w:hAnsi="Times New Roman" w:cs="Times New Roman"/>
                      <w:sz w:val="18"/>
                      <w:szCs w:val="18"/>
                    </w:rPr>
                  </w:pPr>
                  <w:hyperlink r:id="rId65" w:tgtFrame="vupch" w:tooltip="VUPCH/VTC" w:history="1">
                    <w:r w:rsidR="00D634F3" w:rsidRPr="00D634F3">
                      <w:rPr>
                        <w:rStyle w:val="Hypertextovprepojenie"/>
                        <w:rFonts w:ascii="Times New Roman" w:hAnsi="Times New Roman" w:cs="Times New Roman"/>
                        <w:color w:val="auto"/>
                        <w:sz w:val="18"/>
                        <w:szCs w:val="18"/>
                        <w:u w:val="none"/>
                      </w:rPr>
                      <w:t>Ing. Ján Kuljovský, PhD.</w:t>
                    </w:r>
                  </w:hyperlink>
                </w:p>
              </w:tc>
              <w:tc>
                <w:tcPr>
                  <w:tcW w:w="2344" w:type="dxa"/>
                  <w:vAlign w:val="center"/>
                  <w:hideMark/>
                </w:tcPr>
                <w:p w14:paraId="4CE936D2"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prednášky, cvičenia, lab.cvičenia</w:t>
                  </w:r>
                </w:p>
              </w:tc>
              <w:tc>
                <w:tcPr>
                  <w:tcW w:w="990" w:type="dxa"/>
                  <w:vAlign w:val="center"/>
                  <w:hideMark/>
                </w:tcPr>
                <w:p w14:paraId="29E8E26B"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5B0D201</w:t>
                  </w:r>
                </w:p>
              </w:tc>
              <w:tc>
                <w:tcPr>
                  <w:tcW w:w="3134" w:type="dxa"/>
                  <w:vAlign w:val="center"/>
                  <w:hideMark/>
                </w:tcPr>
                <w:p w14:paraId="6642EB53"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Úvod do informačných technológií</w:t>
                  </w:r>
                </w:p>
              </w:tc>
            </w:tr>
            <w:tr w:rsidR="00D634F3" w:rsidRPr="00D634F3" w14:paraId="5D74520E" w14:textId="77777777" w:rsidTr="00D634F3">
              <w:trPr>
                <w:tblCellSpacing w:w="15" w:type="dxa"/>
              </w:trPr>
              <w:tc>
                <w:tcPr>
                  <w:tcW w:w="2454" w:type="dxa"/>
                  <w:vAlign w:val="center"/>
                  <w:hideMark/>
                </w:tcPr>
                <w:p w14:paraId="3EF95F24" w14:textId="77777777" w:rsidR="00D634F3" w:rsidRPr="00D634F3" w:rsidRDefault="00BD3344" w:rsidP="00D634F3">
                  <w:pPr>
                    <w:rPr>
                      <w:rFonts w:ascii="Times New Roman" w:hAnsi="Times New Roman" w:cs="Times New Roman"/>
                      <w:sz w:val="18"/>
                      <w:szCs w:val="18"/>
                    </w:rPr>
                  </w:pPr>
                  <w:hyperlink r:id="rId66" w:tgtFrame="vupch" w:tooltip="VUPCH/VTC" w:history="1">
                    <w:r w:rsidR="00D634F3" w:rsidRPr="00D634F3">
                      <w:rPr>
                        <w:rStyle w:val="Hypertextovprepojenie"/>
                        <w:rFonts w:ascii="Times New Roman" w:hAnsi="Times New Roman" w:cs="Times New Roman"/>
                        <w:color w:val="auto"/>
                        <w:sz w:val="18"/>
                        <w:szCs w:val="18"/>
                        <w:u w:val="none"/>
                      </w:rPr>
                      <w:t>Ing. Alena Kuricová, PhD.</w:t>
                    </w:r>
                  </w:hyperlink>
                </w:p>
              </w:tc>
              <w:tc>
                <w:tcPr>
                  <w:tcW w:w="2344" w:type="dxa"/>
                  <w:vAlign w:val="center"/>
                  <w:hideMark/>
                </w:tcPr>
                <w:p w14:paraId="7FC3AC1C"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cvičenia</w:t>
                  </w:r>
                </w:p>
              </w:tc>
              <w:tc>
                <w:tcPr>
                  <w:tcW w:w="990" w:type="dxa"/>
                  <w:vAlign w:val="center"/>
                  <w:hideMark/>
                </w:tcPr>
                <w:p w14:paraId="10AEABAE"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5B0D102</w:t>
                  </w:r>
                </w:p>
              </w:tc>
              <w:tc>
                <w:tcPr>
                  <w:tcW w:w="3134" w:type="dxa"/>
                  <w:vAlign w:val="center"/>
                  <w:hideMark/>
                </w:tcPr>
                <w:p w14:paraId="17FCEF48"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Manažment</w:t>
                  </w:r>
                </w:p>
              </w:tc>
            </w:tr>
            <w:tr w:rsidR="00D634F3" w:rsidRPr="00D634F3" w14:paraId="1CF48A35" w14:textId="77777777" w:rsidTr="00D634F3">
              <w:trPr>
                <w:tblCellSpacing w:w="15" w:type="dxa"/>
              </w:trPr>
              <w:tc>
                <w:tcPr>
                  <w:tcW w:w="2454" w:type="dxa"/>
                  <w:vAlign w:val="center"/>
                  <w:hideMark/>
                </w:tcPr>
                <w:p w14:paraId="527CC611" w14:textId="77777777" w:rsidR="00D634F3" w:rsidRPr="00D634F3" w:rsidRDefault="00BD3344" w:rsidP="00D634F3">
                  <w:pPr>
                    <w:rPr>
                      <w:rFonts w:ascii="Times New Roman" w:hAnsi="Times New Roman" w:cs="Times New Roman"/>
                      <w:sz w:val="18"/>
                      <w:szCs w:val="18"/>
                    </w:rPr>
                  </w:pPr>
                  <w:hyperlink r:id="rId67" w:tgtFrame="vupch" w:tooltip="VUPCH/VTC" w:history="1">
                    <w:r w:rsidR="00D634F3" w:rsidRPr="00D634F3">
                      <w:rPr>
                        <w:rStyle w:val="Hypertextovprepojenie"/>
                        <w:rFonts w:ascii="Times New Roman" w:hAnsi="Times New Roman" w:cs="Times New Roman"/>
                        <w:color w:val="auto"/>
                        <w:sz w:val="18"/>
                        <w:szCs w:val="18"/>
                        <w:u w:val="none"/>
                      </w:rPr>
                      <w:t>Ing. Alena Kuricová, PhD.</w:t>
                    </w:r>
                  </w:hyperlink>
                </w:p>
              </w:tc>
              <w:tc>
                <w:tcPr>
                  <w:tcW w:w="2344" w:type="dxa"/>
                  <w:vAlign w:val="center"/>
                  <w:hideMark/>
                </w:tcPr>
                <w:p w14:paraId="17C751FF"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cvičenia</w:t>
                  </w:r>
                </w:p>
              </w:tc>
              <w:tc>
                <w:tcPr>
                  <w:tcW w:w="990" w:type="dxa"/>
                  <w:vAlign w:val="center"/>
                  <w:hideMark/>
                </w:tcPr>
                <w:p w14:paraId="54A1529E"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5B0D108</w:t>
                  </w:r>
                </w:p>
              </w:tc>
              <w:tc>
                <w:tcPr>
                  <w:tcW w:w="3134" w:type="dxa"/>
                  <w:vAlign w:val="center"/>
                  <w:hideMark/>
                </w:tcPr>
                <w:p w14:paraId="4BEB4CF7"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Manažment kvality</w:t>
                  </w:r>
                </w:p>
              </w:tc>
            </w:tr>
            <w:tr w:rsidR="00D634F3" w:rsidRPr="00D634F3" w14:paraId="1F28284B" w14:textId="77777777" w:rsidTr="00D634F3">
              <w:trPr>
                <w:tblCellSpacing w:w="15" w:type="dxa"/>
              </w:trPr>
              <w:tc>
                <w:tcPr>
                  <w:tcW w:w="2454" w:type="dxa"/>
                  <w:vAlign w:val="center"/>
                  <w:hideMark/>
                </w:tcPr>
                <w:p w14:paraId="6C66CB00" w14:textId="77777777" w:rsidR="00D634F3" w:rsidRPr="00D634F3" w:rsidRDefault="00BD3344" w:rsidP="00D634F3">
                  <w:pPr>
                    <w:rPr>
                      <w:rFonts w:ascii="Times New Roman" w:hAnsi="Times New Roman" w:cs="Times New Roman"/>
                      <w:sz w:val="18"/>
                      <w:szCs w:val="18"/>
                    </w:rPr>
                  </w:pPr>
                  <w:hyperlink r:id="rId68" w:tgtFrame="vupch" w:tooltip="VUPCH/VTC" w:history="1">
                    <w:r w:rsidR="00D634F3" w:rsidRPr="00D634F3">
                      <w:rPr>
                        <w:rStyle w:val="Hypertextovprepojenie"/>
                        <w:rFonts w:ascii="Times New Roman" w:hAnsi="Times New Roman" w:cs="Times New Roman"/>
                        <w:color w:val="auto"/>
                        <w:sz w:val="18"/>
                        <w:szCs w:val="18"/>
                        <w:u w:val="none"/>
                      </w:rPr>
                      <w:t>Ing. Alena Kuricová, PhD.</w:t>
                    </w:r>
                  </w:hyperlink>
                </w:p>
              </w:tc>
              <w:tc>
                <w:tcPr>
                  <w:tcW w:w="2344" w:type="dxa"/>
                  <w:vAlign w:val="center"/>
                  <w:hideMark/>
                </w:tcPr>
                <w:p w14:paraId="3E869E3C"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cvičenia, lab.cvičenia</w:t>
                  </w:r>
                </w:p>
              </w:tc>
              <w:tc>
                <w:tcPr>
                  <w:tcW w:w="990" w:type="dxa"/>
                  <w:vAlign w:val="center"/>
                  <w:hideMark/>
                </w:tcPr>
                <w:p w14:paraId="4D71388A"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5B0D112</w:t>
                  </w:r>
                </w:p>
              </w:tc>
              <w:tc>
                <w:tcPr>
                  <w:tcW w:w="3134" w:type="dxa"/>
                  <w:vAlign w:val="center"/>
                  <w:hideMark/>
                </w:tcPr>
                <w:p w14:paraId="0B92F0AF"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Manažment bezpečnosti a ochrany zdravia pri práci</w:t>
                  </w:r>
                </w:p>
              </w:tc>
            </w:tr>
            <w:tr w:rsidR="00D634F3" w:rsidRPr="00D634F3" w14:paraId="229B59C0" w14:textId="77777777" w:rsidTr="00D634F3">
              <w:trPr>
                <w:tblCellSpacing w:w="15" w:type="dxa"/>
              </w:trPr>
              <w:tc>
                <w:tcPr>
                  <w:tcW w:w="2454" w:type="dxa"/>
                  <w:vAlign w:val="center"/>
                  <w:hideMark/>
                </w:tcPr>
                <w:p w14:paraId="629E79FE" w14:textId="77777777" w:rsidR="00D634F3" w:rsidRPr="00D634F3" w:rsidRDefault="00BD3344" w:rsidP="00D634F3">
                  <w:pPr>
                    <w:rPr>
                      <w:rFonts w:ascii="Times New Roman" w:hAnsi="Times New Roman" w:cs="Times New Roman"/>
                      <w:sz w:val="18"/>
                      <w:szCs w:val="18"/>
                    </w:rPr>
                  </w:pPr>
                  <w:hyperlink r:id="rId69" w:tgtFrame="vupch" w:tooltip="VUPCH/VTC" w:history="1">
                    <w:r w:rsidR="00D634F3" w:rsidRPr="00D634F3">
                      <w:rPr>
                        <w:rStyle w:val="Hypertextovprepojenie"/>
                        <w:rFonts w:ascii="Times New Roman" w:hAnsi="Times New Roman" w:cs="Times New Roman"/>
                        <w:color w:val="auto"/>
                        <w:sz w:val="18"/>
                        <w:szCs w:val="18"/>
                        <w:u w:val="none"/>
                      </w:rPr>
                      <w:t>prof. Ing. Tomáš Loveček, PhD.</w:t>
                    </w:r>
                  </w:hyperlink>
                </w:p>
              </w:tc>
              <w:tc>
                <w:tcPr>
                  <w:tcW w:w="2344" w:type="dxa"/>
                  <w:vAlign w:val="center"/>
                  <w:hideMark/>
                </w:tcPr>
                <w:p w14:paraId="74BB00AD"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prednášky</w:t>
                  </w:r>
                </w:p>
              </w:tc>
              <w:tc>
                <w:tcPr>
                  <w:tcW w:w="990" w:type="dxa"/>
                  <w:vAlign w:val="center"/>
                  <w:hideMark/>
                </w:tcPr>
                <w:p w14:paraId="4515F345"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5B0D206</w:t>
                  </w:r>
                </w:p>
              </w:tc>
              <w:tc>
                <w:tcPr>
                  <w:tcW w:w="3134" w:type="dxa"/>
                  <w:vAlign w:val="center"/>
                  <w:hideMark/>
                </w:tcPr>
                <w:p w14:paraId="762272CF"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Úvod do bezpečnostného manažmentu</w:t>
                  </w:r>
                </w:p>
              </w:tc>
            </w:tr>
            <w:tr w:rsidR="00D634F3" w:rsidRPr="00D634F3" w14:paraId="3DE3E223" w14:textId="77777777" w:rsidTr="00D634F3">
              <w:trPr>
                <w:tblCellSpacing w:w="15" w:type="dxa"/>
              </w:trPr>
              <w:tc>
                <w:tcPr>
                  <w:tcW w:w="2454" w:type="dxa"/>
                  <w:vAlign w:val="center"/>
                  <w:hideMark/>
                </w:tcPr>
                <w:p w14:paraId="3CCED99E" w14:textId="77777777" w:rsidR="00D634F3" w:rsidRPr="00D634F3" w:rsidRDefault="00BD3344" w:rsidP="00D634F3">
                  <w:pPr>
                    <w:rPr>
                      <w:rFonts w:ascii="Times New Roman" w:hAnsi="Times New Roman" w:cs="Times New Roman"/>
                      <w:sz w:val="18"/>
                      <w:szCs w:val="18"/>
                    </w:rPr>
                  </w:pPr>
                  <w:hyperlink r:id="rId70" w:tgtFrame="vupch" w:tooltip="VUPCH/VTC" w:history="1">
                    <w:r w:rsidR="00D634F3" w:rsidRPr="00D634F3">
                      <w:rPr>
                        <w:rStyle w:val="Hypertextovprepojenie"/>
                        <w:rFonts w:ascii="Times New Roman" w:hAnsi="Times New Roman" w:cs="Times New Roman"/>
                        <w:color w:val="auto"/>
                        <w:sz w:val="18"/>
                        <w:szCs w:val="18"/>
                        <w:u w:val="none"/>
                      </w:rPr>
                      <w:t>prof. Ing. Tomáš Loveček, PhD.</w:t>
                    </w:r>
                  </w:hyperlink>
                </w:p>
              </w:tc>
              <w:tc>
                <w:tcPr>
                  <w:tcW w:w="2344" w:type="dxa"/>
                  <w:vAlign w:val="center"/>
                  <w:hideMark/>
                </w:tcPr>
                <w:p w14:paraId="667F4515"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prednášky, cvičenia</w:t>
                  </w:r>
                </w:p>
              </w:tc>
              <w:tc>
                <w:tcPr>
                  <w:tcW w:w="990" w:type="dxa"/>
                  <w:vAlign w:val="center"/>
                  <w:hideMark/>
                </w:tcPr>
                <w:p w14:paraId="3B8A29CB"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5B0D224</w:t>
                  </w:r>
                </w:p>
              </w:tc>
              <w:tc>
                <w:tcPr>
                  <w:tcW w:w="3134" w:type="dxa"/>
                  <w:vAlign w:val="center"/>
                  <w:hideMark/>
                </w:tcPr>
                <w:p w14:paraId="3E72318E"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Manažment informačnej bezpečnosti</w:t>
                  </w:r>
                </w:p>
              </w:tc>
            </w:tr>
            <w:tr w:rsidR="00D634F3" w:rsidRPr="00D634F3" w14:paraId="660ADF42" w14:textId="77777777" w:rsidTr="00D634F3">
              <w:trPr>
                <w:tblCellSpacing w:w="15" w:type="dxa"/>
              </w:trPr>
              <w:tc>
                <w:tcPr>
                  <w:tcW w:w="2454" w:type="dxa"/>
                  <w:vAlign w:val="center"/>
                  <w:hideMark/>
                </w:tcPr>
                <w:p w14:paraId="6A67327A" w14:textId="77777777" w:rsidR="00D634F3" w:rsidRPr="00D634F3" w:rsidRDefault="00BD3344" w:rsidP="00D634F3">
                  <w:pPr>
                    <w:rPr>
                      <w:rFonts w:ascii="Times New Roman" w:hAnsi="Times New Roman" w:cs="Times New Roman"/>
                      <w:sz w:val="18"/>
                      <w:szCs w:val="18"/>
                    </w:rPr>
                  </w:pPr>
                  <w:hyperlink r:id="rId71" w:tgtFrame="vupch" w:tooltip="VUPCH/VTC" w:history="1">
                    <w:r w:rsidR="00D634F3" w:rsidRPr="00D634F3">
                      <w:rPr>
                        <w:rStyle w:val="Hypertextovprepojenie"/>
                        <w:rFonts w:ascii="Times New Roman" w:hAnsi="Times New Roman" w:cs="Times New Roman"/>
                        <w:color w:val="auto"/>
                        <w:sz w:val="18"/>
                        <w:szCs w:val="18"/>
                        <w:u w:val="none"/>
                      </w:rPr>
                      <w:t>Ing. Matúš Madleňák</w:t>
                    </w:r>
                  </w:hyperlink>
                </w:p>
              </w:tc>
              <w:tc>
                <w:tcPr>
                  <w:tcW w:w="2344" w:type="dxa"/>
                  <w:vAlign w:val="center"/>
                  <w:hideMark/>
                </w:tcPr>
                <w:p w14:paraId="14086364"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prednášky, cvičenia</w:t>
                  </w:r>
                </w:p>
              </w:tc>
              <w:tc>
                <w:tcPr>
                  <w:tcW w:w="990" w:type="dxa"/>
                  <w:vAlign w:val="center"/>
                  <w:hideMark/>
                </w:tcPr>
                <w:p w14:paraId="20D9AA7A"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5B0D203</w:t>
                  </w:r>
                </w:p>
              </w:tc>
              <w:tc>
                <w:tcPr>
                  <w:tcW w:w="3134" w:type="dxa"/>
                  <w:vAlign w:val="center"/>
                  <w:hideMark/>
                </w:tcPr>
                <w:p w14:paraId="596DD82B"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Počítačové siete I</w:t>
                  </w:r>
                </w:p>
              </w:tc>
            </w:tr>
            <w:tr w:rsidR="00D634F3" w:rsidRPr="00D634F3" w14:paraId="79448788" w14:textId="77777777" w:rsidTr="00D634F3">
              <w:trPr>
                <w:tblCellSpacing w:w="15" w:type="dxa"/>
              </w:trPr>
              <w:tc>
                <w:tcPr>
                  <w:tcW w:w="2454" w:type="dxa"/>
                  <w:vAlign w:val="center"/>
                  <w:hideMark/>
                </w:tcPr>
                <w:p w14:paraId="4A23C78F" w14:textId="77777777" w:rsidR="00D634F3" w:rsidRPr="00D634F3" w:rsidRDefault="00BD3344" w:rsidP="00D634F3">
                  <w:pPr>
                    <w:rPr>
                      <w:rFonts w:ascii="Times New Roman" w:hAnsi="Times New Roman" w:cs="Times New Roman"/>
                      <w:sz w:val="18"/>
                      <w:szCs w:val="18"/>
                    </w:rPr>
                  </w:pPr>
                  <w:hyperlink r:id="rId72" w:tgtFrame="vupch" w:tooltip="VUPCH/VTC" w:history="1">
                    <w:r w:rsidR="00D634F3" w:rsidRPr="00D634F3">
                      <w:rPr>
                        <w:rStyle w:val="Hypertextovprepojenie"/>
                        <w:rFonts w:ascii="Times New Roman" w:hAnsi="Times New Roman" w:cs="Times New Roman"/>
                        <w:color w:val="auto"/>
                        <w:sz w:val="18"/>
                        <w:szCs w:val="18"/>
                        <w:u w:val="none"/>
                      </w:rPr>
                      <w:t>Ing. Matúš Madleňák</w:t>
                    </w:r>
                  </w:hyperlink>
                </w:p>
              </w:tc>
              <w:tc>
                <w:tcPr>
                  <w:tcW w:w="2344" w:type="dxa"/>
                  <w:vAlign w:val="center"/>
                  <w:hideMark/>
                </w:tcPr>
                <w:p w14:paraId="59AB97F5"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prednášky, cvičenia</w:t>
                  </w:r>
                </w:p>
              </w:tc>
              <w:tc>
                <w:tcPr>
                  <w:tcW w:w="990" w:type="dxa"/>
                  <w:vAlign w:val="center"/>
                  <w:hideMark/>
                </w:tcPr>
                <w:p w14:paraId="26F17822"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5B0D211</w:t>
                  </w:r>
                </w:p>
              </w:tc>
              <w:tc>
                <w:tcPr>
                  <w:tcW w:w="3134" w:type="dxa"/>
                  <w:vAlign w:val="center"/>
                  <w:hideMark/>
                </w:tcPr>
                <w:p w14:paraId="189A79EF"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 xml:space="preserve">Počítačové siete II </w:t>
                  </w:r>
                </w:p>
              </w:tc>
            </w:tr>
            <w:tr w:rsidR="00D634F3" w:rsidRPr="00D634F3" w14:paraId="26163542" w14:textId="77777777" w:rsidTr="00D634F3">
              <w:trPr>
                <w:tblCellSpacing w:w="15" w:type="dxa"/>
              </w:trPr>
              <w:tc>
                <w:tcPr>
                  <w:tcW w:w="2454" w:type="dxa"/>
                  <w:vAlign w:val="center"/>
                  <w:hideMark/>
                </w:tcPr>
                <w:p w14:paraId="55107812" w14:textId="77777777" w:rsidR="00D634F3" w:rsidRPr="00D634F3" w:rsidRDefault="00BD3344" w:rsidP="00D634F3">
                  <w:pPr>
                    <w:rPr>
                      <w:rFonts w:ascii="Times New Roman" w:hAnsi="Times New Roman" w:cs="Times New Roman"/>
                      <w:sz w:val="18"/>
                      <w:szCs w:val="18"/>
                    </w:rPr>
                  </w:pPr>
                  <w:hyperlink r:id="rId73" w:tgtFrame="vupch" w:tooltip="VUPCH/VTC" w:history="1">
                    <w:r w:rsidR="00D634F3" w:rsidRPr="00D634F3">
                      <w:rPr>
                        <w:rStyle w:val="Hypertextovprepojenie"/>
                        <w:rFonts w:ascii="Times New Roman" w:hAnsi="Times New Roman" w:cs="Times New Roman"/>
                        <w:color w:val="auto"/>
                        <w:sz w:val="18"/>
                        <w:szCs w:val="18"/>
                        <w:u w:val="none"/>
                      </w:rPr>
                      <w:t>Ing. Matúš Madleňák</w:t>
                    </w:r>
                  </w:hyperlink>
                </w:p>
              </w:tc>
              <w:tc>
                <w:tcPr>
                  <w:tcW w:w="2344" w:type="dxa"/>
                  <w:vAlign w:val="center"/>
                  <w:hideMark/>
                </w:tcPr>
                <w:p w14:paraId="73DB3A8E"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prednášky, cvičenia</w:t>
                  </w:r>
                </w:p>
              </w:tc>
              <w:tc>
                <w:tcPr>
                  <w:tcW w:w="990" w:type="dxa"/>
                  <w:vAlign w:val="center"/>
                  <w:hideMark/>
                </w:tcPr>
                <w:p w14:paraId="3C6248A1"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5B0D236</w:t>
                  </w:r>
                </w:p>
              </w:tc>
              <w:tc>
                <w:tcPr>
                  <w:tcW w:w="3134" w:type="dxa"/>
                  <w:vAlign w:val="center"/>
                  <w:hideMark/>
                </w:tcPr>
                <w:p w14:paraId="218929D3"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 xml:space="preserve">Bezpečnosť informačno-komunikačných systémov </w:t>
                  </w:r>
                </w:p>
              </w:tc>
            </w:tr>
            <w:tr w:rsidR="00D634F3" w:rsidRPr="00D634F3" w14:paraId="37DAB1E5" w14:textId="77777777" w:rsidTr="00D634F3">
              <w:trPr>
                <w:tblCellSpacing w:w="15" w:type="dxa"/>
              </w:trPr>
              <w:tc>
                <w:tcPr>
                  <w:tcW w:w="2454" w:type="dxa"/>
                  <w:vAlign w:val="center"/>
                  <w:hideMark/>
                </w:tcPr>
                <w:p w14:paraId="3D05E1E5" w14:textId="77777777" w:rsidR="00D634F3" w:rsidRPr="00D634F3" w:rsidRDefault="00BD3344" w:rsidP="00D634F3">
                  <w:pPr>
                    <w:rPr>
                      <w:rFonts w:ascii="Times New Roman" w:hAnsi="Times New Roman" w:cs="Times New Roman"/>
                      <w:sz w:val="18"/>
                      <w:szCs w:val="18"/>
                    </w:rPr>
                  </w:pPr>
                  <w:hyperlink r:id="rId74" w:tgtFrame="vupch" w:tooltip="VUPCH/VTC" w:history="1">
                    <w:r w:rsidR="00D634F3" w:rsidRPr="00D634F3">
                      <w:rPr>
                        <w:rStyle w:val="Hypertextovprepojenie"/>
                        <w:rFonts w:ascii="Times New Roman" w:hAnsi="Times New Roman" w:cs="Times New Roman"/>
                        <w:color w:val="auto"/>
                        <w:sz w:val="18"/>
                        <w:szCs w:val="18"/>
                        <w:u w:val="none"/>
                      </w:rPr>
                      <w:t>Mgr. Marián Magdolen, PhD.</w:t>
                    </w:r>
                  </w:hyperlink>
                </w:p>
              </w:tc>
              <w:tc>
                <w:tcPr>
                  <w:tcW w:w="2344" w:type="dxa"/>
                  <w:vAlign w:val="center"/>
                  <w:hideMark/>
                </w:tcPr>
                <w:p w14:paraId="25B7DB85"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prednášky, cvičenia</w:t>
                  </w:r>
                </w:p>
              </w:tc>
              <w:tc>
                <w:tcPr>
                  <w:tcW w:w="990" w:type="dxa"/>
                  <w:vAlign w:val="center"/>
                  <w:hideMark/>
                </w:tcPr>
                <w:p w14:paraId="196D422E"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5B0D209</w:t>
                  </w:r>
                </w:p>
              </w:tc>
              <w:tc>
                <w:tcPr>
                  <w:tcW w:w="3134" w:type="dxa"/>
                  <w:vAlign w:val="center"/>
                  <w:hideMark/>
                </w:tcPr>
                <w:p w14:paraId="0F908F6B"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Základy práva</w:t>
                  </w:r>
                </w:p>
              </w:tc>
            </w:tr>
            <w:tr w:rsidR="00D634F3" w:rsidRPr="00D634F3" w14:paraId="10A88939" w14:textId="77777777" w:rsidTr="00D634F3">
              <w:trPr>
                <w:tblCellSpacing w:w="15" w:type="dxa"/>
              </w:trPr>
              <w:tc>
                <w:tcPr>
                  <w:tcW w:w="2454" w:type="dxa"/>
                  <w:vAlign w:val="center"/>
                  <w:hideMark/>
                </w:tcPr>
                <w:p w14:paraId="5BE7769B" w14:textId="77777777" w:rsidR="00D634F3" w:rsidRPr="00D634F3" w:rsidRDefault="00BD3344" w:rsidP="00D634F3">
                  <w:pPr>
                    <w:rPr>
                      <w:rFonts w:ascii="Times New Roman" w:hAnsi="Times New Roman" w:cs="Times New Roman"/>
                      <w:sz w:val="18"/>
                      <w:szCs w:val="18"/>
                    </w:rPr>
                  </w:pPr>
                  <w:hyperlink r:id="rId75" w:tgtFrame="vupch" w:tooltip="VUPCH/VTC" w:history="1">
                    <w:r w:rsidR="00D634F3" w:rsidRPr="00D634F3">
                      <w:rPr>
                        <w:rStyle w:val="Hypertextovprepojenie"/>
                        <w:rFonts w:ascii="Times New Roman" w:hAnsi="Times New Roman" w:cs="Times New Roman"/>
                        <w:color w:val="auto"/>
                        <w:sz w:val="18"/>
                        <w:szCs w:val="18"/>
                        <w:u w:val="none"/>
                      </w:rPr>
                      <w:t>Mgr. Marián Magdolen, PhD.</w:t>
                    </w:r>
                  </w:hyperlink>
                </w:p>
              </w:tc>
              <w:tc>
                <w:tcPr>
                  <w:tcW w:w="2344" w:type="dxa"/>
                  <w:vAlign w:val="center"/>
                  <w:hideMark/>
                </w:tcPr>
                <w:p w14:paraId="59BDFF09"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cvičenia</w:t>
                  </w:r>
                </w:p>
              </w:tc>
              <w:tc>
                <w:tcPr>
                  <w:tcW w:w="990" w:type="dxa"/>
                  <w:vAlign w:val="center"/>
                  <w:hideMark/>
                </w:tcPr>
                <w:p w14:paraId="68EDD73B"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5B0D219</w:t>
                  </w:r>
                </w:p>
              </w:tc>
              <w:tc>
                <w:tcPr>
                  <w:tcW w:w="3134" w:type="dxa"/>
                  <w:vAlign w:val="center"/>
                  <w:hideMark/>
                </w:tcPr>
                <w:p w14:paraId="0766DFE8"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Trestné právo</w:t>
                  </w:r>
                </w:p>
              </w:tc>
            </w:tr>
            <w:tr w:rsidR="00D634F3" w:rsidRPr="00D634F3" w14:paraId="4A70838D" w14:textId="77777777" w:rsidTr="00D634F3">
              <w:trPr>
                <w:tblCellSpacing w:w="15" w:type="dxa"/>
              </w:trPr>
              <w:tc>
                <w:tcPr>
                  <w:tcW w:w="2454" w:type="dxa"/>
                  <w:vAlign w:val="center"/>
                  <w:hideMark/>
                </w:tcPr>
                <w:p w14:paraId="2CA4FD31" w14:textId="77777777" w:rsidR="00D634F3" w:rsidRPr="00D634F3" w:rsidRDefault="00BD3344" w:rsidP="00D634F3">
                  <w:pPr>
                    <w:rPr>
                      <w:rFonts w:ascii="Times New Roman" w:hAnsi="Times New Roman" w:cs="Times New Roman"/>
                      <w:sz w:val="18"/>
                      <w:szCs w:val="18"/>
                    </w:rPr>
                  </w:pPr>
                  <w:hyperlink r:id="rId76" w:tgtFrame="vupch" w:tooltip="VUPCH/VTC" w:history="1">
                    <w:r w:rsidR="00D634F3" w:rsidRPr="00D634F3">
                      <w:rPr>
                        <w:rStyle w:val="Hypertextovprepojenie"/>
                        <w:rFonts w:ascii="Times New Roman" w:hAnsi="Times New Roman" w:cs="Times New Roman"/>
                        <w:color w:val="auto"/>
                        <w:sz w:val="18"/>
                        <w:szCs w:val="18"/>
                        <w:u w:val="none"/>
                      </w:rPr>
                      <w:t>Ing. Ladislav Mariš, PhD.</w:t>
                    </w:r>
                  </w:hyperlink>
                </w:p>
              </w:tc>
              <w:tc>
                <w:tcPr>
                  <w:tcW w:w="2344" w:type="dxa"/>
                  <w:vAlign w:val="center"/>
                  <w:hideMark/>
                </w:tcPr>
                <w:p w14:paraId="5091FE17"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lab.cvičenia</w:t>
                  </w:r>
                </w:p>
              </w:tc>
              <w:tc>
                <w:tcPr>
                  <w:tcW w:w="990" w:type="dxa"/>
                  <w:vAlign w:val="center"/>
                  <w:hideMark/>
                </w:tcPr>
                <w:p w14:paraId="0BCDA887"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5B0D201</w:t>
                  </w:r>
                </w:p>
              </w:tc>
              <w:tc>
                <w:tcPr>
                  <w:tcW w:w="3134" w:type="dxa"/>
                  <w:vAlign w:val="center"/>
                  <w:hideMark/>
                </w:tcPr>
                <w:p w14:paraId="6BC6F34B"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Úvod do informačných technológií</w:t>
                  </w:r>
                </w:p>
              </w:tc>
            </w:tr>
            <w:tr w:rsidR="00D634F3" w:rsidRPr="00D634F3" w14:paraId="43CABBF6" w14:textId="77777777" w:rsidTr="00D634F3">
              <w:trPr>
                <w:tblCellSpacing w:w="15" w:type="dxa"/>
              </w:trPr>
              <w:tc>
                <w:tcPr>
                  <w:tcW w:w="2454" w:type="dxa"/>
                  <w:vAlign w:val="center"/>
                  <w:hideMark/>
                </w:tcPr>
                <w:p w14:paraId="59738313" w14:textId="77777777" w:rsidR="00D634F3" w:rsidRPr="00D634F3" w:rsidRDefault="00BD3344" w:rsidP="00D634F3">
                  <w:pPr>
                    <w:rPr>
                      <w:rFonts w:ascii="Times New Roman" w:hAnsi="Times New Roman" w:cs="Times New Roman"/>
                      <w:sz w:val="18"/>
                      <w:szCs w:val="18"/>
                    </w:rPr>
                  </w:pPr>
                  <w:hyperlink r:id="rId77" w:tgtFrame="vupch" w:tooltip="VUPCH/VTC" w:history="1">
                    <w:r w:rsidR="00D634F3" w:rsidRPr="00D634F3">
                      <w:rPr>
                        <w:rStyle w:val="Hypertextovprepojenie"/>
                        <w:rFonts w:ascii="Times New Roman" w:hAnsi="Times New Roman" w:cs="Times New Roman"/>
                        <w:color w:val="auto"/>
                        <w:sz w:val="18"/>
                        <w:szCs w:val="18"/>
                        <w:u w:val="none"/>
                      </w:rPr>
                      <w:t>Ing. Ladislav Mariš, PhD.</w:t>
                    </w:r>
                  </w:hyperlink>
                </w:p>
              </w:tc>
              <w:tc>
                <w:tcPr>
                  <w:tcW w:w="2344" w:type="dxa"/>
                  <w:vAlign w:val="center"/>
                  <w:hideMark/>
                </w:tcPr>
                <w:p w14:paraId="3F785B5A"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cvičenia</w:t>
                  </w:r>
                </w:p>
              </w:tc>
              <w:tc>
                <w:tcPr>
                  <w:tcW w:w="990" w:type="dxa"/>
                  <w:vAlign w:val="center"/>
                  <w:hideMark/>
                </w:tcPr>
                <w:p w14:paraId="0755514F"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5B0D203</w:t>
                  </w:r>
                </w:p>
              </w:tc>
              <w:tc>
                <w:tcPr>
                  <w:tcW w:w="3134" w:type="dxa"/>
                  <w:vAlign w:val="center"/>
                  <w:hideMark/>
                </w:tcPr>
                <w:p w14:paraId="6F1CED5B"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Počítačové siete I</w:t>
                  </w:r>
                </w:p>
              </w:tc>
            </w:tr>
            <w:tr w:rsidR="00D634F3" w:rsidRPr="00D634F3" w14:paraId="5FDF3EC6" w14:textId="77777777" w:rsidTr="00D634F3">
              <w:trPr>
                <w:tblCellSpacing w:w="15" w:type="dxa"/>
              </w:trPr>
              <w:tc>
                <w:tcPr>
                  <w:tcW w:w="2454" w:type="dxa"/>
                  <w:vAlign w:val="center"/>
                  <w:hideMark/>
                </w:tcPr>
                <w:p w14:paraId="5399A89A" w14:textId="77777777" w:rsidR="00D634F3" w:rsidRPr="00D634F3" w:rsidRDefault="00BD3344" w:rsidP="00D634F3">
                  <w:pPr>
                    <w:rPr>
                      <w:rFonts w:ascii="Times New Roman" w:hAnsi="Times New Roman" w:cs="Times New Roman"/>
                      <w:sz w:val="18"/>
                      <w:szCs w:val="18"/>
                    </w:rPr>
                  </w:pPr>
                  <w:hyperlink r:id="rId78" w:tgtFrame="vupch" w:tooltip="VUPCH/VTC" w:history="1">
                    <w:r w:rsidR="00D634F3" w:rsidRPr="00D634F3">
                      <w:rPr>
                        <w:rStyle w:val="Hypertextovprepojenie"/>
                        <w:rFonts w:ascii="Times New Roman" w:hAnsi="Times New Roman" w:cs="Times New Roman"/>
                        <w:color w:val="auto"/>
                        <w:sz w:val="18"/>
                        <w:szCs w:val="18"/>
                        <w:u w:val="none"/>
                      </w:rPr>
                      <w:t>Ing. Ladislav Mariš, PhD.</w:t>
                    </w:r>
                  </w:hyperlink>
                </w:p>
              </w:tc>
              <w:tc>
                <w:tcPr>
                  <w:tcW w:w="2344" w:type="dxa"/>
                  <w:vAlign w:val="center"/>
                  <w:hideMark/>
                </w:tcPr>
                <w:p w14:paraId="48E60CC9"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prednášky, cvičenia</w:t>
                  </w:r>
                </w:p>
              </w:tc>
              <w:tc>
                <w:tcPr>
                  <w:tcW w:w="990" w:type="dxa"/>
                  <w:vAlign w:val="center"/>
                  <w:hideMark/>
                </w:tcPr>
                <w:p w14:paraId="3C8569FD"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5B0D211</w:t>
                  </w:r>
                </w:p>
              </w:tc>
              <w:tc>
                <w:tcPr>
                  <w:tcW w:w="3134" w:type="dxa"/>
                  <w:vAlign w:val="center"/>
                  <w:hideMark/>
                </w:tcPr>
                <w:p w14:paraId="653FE91F"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Počítačové siete II</w:t>
                  </w:r>
                </w:p>
              </w:tc>
            </w:tr>
            <w:tr w:rsidR="00D634F3" w:rsidRPr="00D634F3" w14:paraId="4F5483C4" w14:textId="77777777" w:rsidTr="00D634F3">
              <w:trPr>
                <w:tblCellSpacing w:w="15" w:type="dxa"/>
              </w:trPr>
              <w:tc>
                <w:tcPr>
                  <w:tcW w:w="2454" w:type="dxa"/>
                  <w:vAlign w:val="center"/>
                  <w:hideMark/>
                </w:tcPr>
                <w:p w14:paraId="12781D15" w14:textId="77777777" w:rsidR="00D634F3" w:rsidRPr="00D634F3" w:rsidRDefault="00BD3344" w:rsidP="00D634F3">
                  <w:pPr>
                    <w:rPr>
                      <w:rFonts w:ascii="Times New Roman" w:hAnsi="Times New Roman" w:cs="Times New Roman"/>
                      <w:sz w:val="18"/>
                      <w:szCs w:val="18"/>
                    </w:rPr>
                  </w:pPr>
                  <w:hyperlink r:id="rId79" w:tgtFrame="vupch" w:tooltip="VUPCH/VTC" w:history="1">
                    <w:r w:rsidR="00D634F3" w:rsidRPr="00D634F3">
                      <w:rPr>
                        <w:rStyle w:val="Hypertextovprepojenie"/>
                        <w:rFonts w:ascii="Times New Roman" w:hAnsi="Times New Roman" w:cs="Times New Roman"/>
                        <w:color w:val="auto"/>
                        <w:sz w:val="18"/>
                        <w:szCs w:val="18"/>
                        <w:u w:val="none"/>
                      </w:rPr>
                      <w:t>Ing. Ladislav Mariš, PhD.</w:t>
                    </w:r>
                  </w:hyperlink>
                </w:p>
              </w:tc>
              <w:tc>
                <w:tcPr>
                  <w:tcW w:w="2344" w:type="dxa"/>
                  <w:vAlign w:val="center"/>
                  <w:hideMark/>
                </w:tcPr>
                <w:p w14:paraId="2500585E"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cvičenia, lab.cvičenia</w:t>
                  </w:r>
                </w:p>
              </w:tc>
              <w:tc>
                <w:tcPr>
                  <w:tcW w:w="990" w:type="dxa"/>
                  <w:vAlign w:val="center"/>
                  <w:hideMark/>
                </w:tcPr>
                <w:p w14:paraId="194AC84C"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5B0D220</w:t>
                  </w:r>
                </w:p>
              </w:tc>
              <w:tc>
                <w:tcPr>
                  <w:tcW w:w="3134" w:type="dxa"/>
                  <w:vAlign w:val="center"/>
                  <w:hideMark/>
                </w:tcPr>
                <w:p w14:paraId="64F2BD49"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Základy programovania</w:t>
                  </w:r>
                </w:p>
              </w:tc>
            </w:tr>
            <w:tr w:rsidR="00D634F3" w:rsidRPr="00D634F3" w14:paraId="07458DB1" w14:textId="77777777" w:rsidTr="00D634F3">
              <w:trPr>
                <w:tblCellSpacing w:w="15" w:type="dxa"/>
              </w:trPr>
              <w:tc>
                <w:tcPr>
                  <w:tcW w:w="2454" w:type="dxa"/>
                  <w:vAlign w:val="center"/>
                  <w:hideMark/>
                </w:tcPr>
                <w:p w14:paraId="784FE5C5" w14:textId="77777777" w:rsidR="00D634F3" w:rsidRPr="00D634F3" w:rsidRDefault="00BD3344" w:rsidP="00D634F3">
                  <w:pPr>
                    <w:rPr>
                      <w:rFonts w:ascii="Times New Roman" w:hAnsi="Times New Roman" w:cs="Times New Roman"/>
                      <w:sz w:val="18"/>
                      <w:szCs w:val="18"/>
                    </w:rPr>
                  </w:pPr>
                  <w:hyperlink r:id="rId80" w:tgtFrame="vupch" w:tooltip="VUPCH/VTC" w:history="1">
                    <w:r w:rsidR="00D634F3" w:rsidRPr="00D634F3">
                      <w:rPr>
                        <w:rStyle w:val="Hypertextovprepojenie"/>
                        <w:rFonts w:ascii="Times New Roman" w:hAnsi="Times New Roman" w:cs="Times New Roman"/>
                        <w:color w:val="auto"/>
                        <w:sz w:val="18"/>
                        <w:szCs w:val="18"/>
                        <w:u w:val="none"/>
                      </w:rPr>
                      <w:t>Ing. Ladislav Mariš, PhD.</w:t>
                    </w:r>
                  </w:hyperlink>
                </w:p>
              </w:tc>
              <w:tc>
                <w:tcPr>
                  <w:tcW w:w="2344" w:type="dxa"/>
                  <w:vAlign w:val="center"/>
                  <w:hideMark/>
                </w:tcPr>
                <w:p w14:paraId="2C2EA22A"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cvičenia, lab.cvičenia</w:t>
                  </w:r>
                </w:p>
              </w:tc>
              <w:tc>
                <w:tcPr>
                  <w:tcW w:w="990" w:type="dxa"/>
                  <w:vAlign w:val="center"/>
                  <w:hideMark/>
                </w:tcPr>
                <w:p w14:paraId="140FF8CE"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5B0D235</w:t>
                  </w:r>
                </w:p>
              </w:tc>
              <w:tc>
                <w:tcPr>
                  <w:tcW w:w="3134" w:type="dxa"/>
                  <w:vAlign w:val="center"/>
                  <w:hideMark/>
                </w:tcPr>
                <w:p w14:paraId="43C8BE9E"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Webové technológie</w:t>
                  </w:r>
                </w:p>
              </w:tc>
            </w:tr>
            <w:tr w:rsidR="00D634F3" w:rsidRPr="00D634F3" w14:paraId="5B5413EA" w14:textId="77777777" w:rsidTr="00D634F3">
              <w:trPr>
                <w:tblCellSpacing w:w="15" w:type="dxa"/>
              </w:trPr>
              <w:tc>
                <w:tcPr>
                  <w:tcW w:w="2454" w:type="dxa"/>
                  <w:vAlign w:val="center"/>
                  <w:hideMark/>
                </w:tcPr>
                <w:p w14:paraId="12596E0F" w14:textId="77777777" w:rsidR="00D634F3" w:rsidRPr="00D634F3" w:rsidRDefault="00BD3344" w:rsidP="00D634F3">
                  <w:pPr>
                    <w:rPr>
                      <w:rFonts w:ascii="Times New Roman" w:hAnsi="Times New Roman" w:cs="Times New Roman"/>
                      <w:sz w:val="18"/>
                      <w:szCs w:val="18"/>
                    </w:rPr>
                  </w:pPr>
                  <w:hyperlink r:id="rId81" w:tgtFrame="vupch" w:tooltip="VUPCH/VTC" w:history="1">
                    <w:r w:rsidR="00D634F3" w:rsidRPr="00D634F3">
                      <w:rPr>
                        <w:rStyle w:val="Hypertextovprepojenie"/>
                        <w:rFonts w:ascii="Times New Roman" w:hAnsi="Times New Roman" w:cs="Times New Roman"/>
                        <w:color w:val="auto"/>
                        <w:sz w:val="18"/>
                        <w:szCs w:val="18"/>
                        <w:u w:val="none"/>
                      </w:rPr>
                      <w:t>Ing. Ladislav Mariš, PhD.</w:t>
                    </w:r>
                  </w:hyperlink>
                </w:p>
              </w:tc>
              <w:tc>
                <w:tcPr>
                  <w:tcW w:w="2344" w:type="dxa"/>
                  <w:vAlign w:val="center"/>
                  <w:hideMark/>
                </w:tcPr>
                <w:p w14:paraId="0BDFF61E"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prednášky, cvičenia</w:t>
                  </w:r>
                </w:p>
              </w:tc>
              <w:tc>
                <w:tcPr>
                  <w:tcW w:w="990" w:type="dxa"/>
                  <w:vAlign w:val="center"/>
                  <w:hideMark/>
                </w:tcPr>
                <w:p w14:paraId="29F18703"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5B0D236</w:t>
                  </w:r>
                </w:p>
              </w:tc>
              <w:tc>
                <w:tcPr>
                  <w:tcW w:w="3134" w:type="dxa"/>
                  <w:vAlign w:val="center"/>
                  <w:hideMark/>
                </w:tcPr>
                <w:p w14:paraId="31D534B7"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 xml:space="preserve">Bezpečnosť informačno-komunikačných systémov </w:t>
                  </w:r>
                </w:p>
              </w:tc>
            </w:tr>
            <w:tr w:rsidR="00D634F3" w:rsidRPr="00D634F3" w14:paraId="3FA735E5" w14:textId="77777777" w:rsidTr="00D634F3">
              <w:trPr>
                <w:tblCellSpacing w:w="15" w:type="dxa"/>
              </w:trPr>
              <w:tc>
                <w:tcPr>
                  <w:tcW w:w="2454" w:type="dxa"/>
                  <w:vAlign w:val="center"/>
                  <w:hideMark/>
                </w:tcPr>
                <w:p w14:paraId="438CE421" w14:textId="77777777" w:rsidR="00D634F3" w:rsidRPr="00D634F3" w:rsidRDefault="00BD3344" w:rsidP="00D634F3">
                  <w:pPr>
                    <w:rPr>
                      <w:rFonts w:ascii="Times New Roman" w:hAnsi="Times New Roman" w:cs="Times New Roman"/>
                      <w:sz w:val="18"/>
                      <w:szCs w:val="18"/>
                    </w:rPr>
                  </w:pPr>
                  <w:hyperlink r:id="rId82" w:tgtFrame="vupch" w:tooltip="VUPCH/VTC" w:history="1">
                    <w:r w:rsidR="00D634F3" w:rsidRPr="00D634F3">
                      <w:rPr>
                        <w:rStyle w:val="Hypertextovprepojenie"/>
                        <w:rFonts w:ascii="Times New Roman" w:hAnsi="Times New Roman" w:cs="Times New Roman"/>
                        <w:color w:val="auto"/>
                        <w:sz w:val="18"/>
                        <w:szCs w:val="18"/>
                        <w:u w:val="none"/>
                      </w:rPr>
                      <w:t>Mgr. Michal Mašlej</w:t>
                    </w:r>
                  </w:hyperlink>
                </w:p>
              </w:tc>
              <w:tc>
                <w:tcPr>
                  <w:tcW w:w="2344" w:type="dxa"/>
                  <w:vAlign w:val="center"/>
                  <w:hideMark/>
                </w:tcPr>
                <w:p w14:paraId="0F18A3F4"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cvičenia</w:t>
                  </w:r>
                </w:p>
              </w:tc>
              <w:tc>
                <w:tcPr>
                  <w:tcW w:w="990" w:type="dxa"/>
                  <w:vAlign w:val="center"/>
                  <w:hideMark/>
                </w:tcPr>
                <w:p w14:paraId="3F567293"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5B0D022</w:t>
                  </w:r>
                </w:p>
              </w:tc>
              <w:tc>
                <w:tcPr>
                  <w:tcW w:w="3134" w:type="dxa"/>
                  <w:vAlign w:val="center"/>
                  <w:hideMark/>
                </w:tcPr>
                <w:p w14:paraId="72764E50"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Anglický jazyk 2</w:t>
                  </w:r>
                </w:p>
              </w:tc>
            </w:tr>
            <w:tr w:rsidR="00D634F3" w:rsidRPr="00D634F3" w14:paraId="32AF3EF3" w14:textId="77777777" w:rsidTr="00D634F3">
              <w:trPr>
                <w:tblCellSpacing w:w="15" w:type="dxa"/>
              </w:trPr>
              <w:tc>
                <w:tcPr>
                  <w:tcW w:w="2454" w:type="dxa"/>
                  <w:vAlign w:val="center"/>
                  <w:hideMark/>
                </w:tcPr>
                <w:p w14:paraId="0CCB5C26" w14:textId="77777777" w:rsidR="00D634F3" w:rsidRPr="00D634F3" w:rsidRDefault="00BD3344" w:rsidP="00D634F3">
                  <w:pPr>
                    <w:rPr>
                      <w:rFonts w:ascii="Times New Roman" w:hAnsi="Times New Roman" w:cs="Times New Roman"/>
                      <w:sz w:val="18"/>
                      <w:szCs w:val="18"/>
                    </w:rPr>
                  </w:pPr>
                  <w:hyperlink r:id="rId83" w:tgtFrame="vupch" w:tooltip="VUPCH/VTC" w:history="1">
                    <w:r w:rsidR="00D634F3" w:rsidRPr="00D634F3">
                      <w:rPr>
                        <w:rStyle w:val="Hypertextovprepojenie"/>
                        <w:rFonts w:ascii="Times New Roman" w:hAnsi="Times New Roman" w:cs="Times New Roman"/>
                        <w:color w:val="auto"/>
                        <w:sz w:val="18"/>
                        <w:szCs w:val="18"/>
                        <w:u w:val="none"/>
                      </w:rPr>
                      <w:t>JUDr. Robert Mendel, PhD.</w:t>
                    </w:r>
                  </w:hyperlink>
                </w:p>
              </w:tc>
              <w:tc>
                <w:tcPr>
                  <w:tcW w:w="2344" w:type="dxa"/>
                  <w:vAlign w:val="center"/>
                  <w:hideMark/>
                </w:tcPr>
                <w:p w14:paraId="709ADBFE"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prednášky, cvičenia</w:t>
                  </w:r>
                </w:p>
              </w:tc>
              <w:tc>
                <w:tcPr>
                  <w:tcW w:w="990" w:type="dxa"/>
                  <w:vAlign w:val="center"/>
                  <w:hideMark/>
                </w:tcPr>
                <w:p w14:paraId="7FF69655"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5B0D219</w:t>
                  </w:r>
                </w:p>
              </w:tc>
              <w:tc>
                <w:tcPr>
                  <w:tcW w:w="3134" w:type="dxa"/>
                  <w:vAlign w:val="center"/>
                  <w:hideMark/>
                </w:tcPr>
                <w:p w14:paraId="31F22CD9"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Trestné právo</w:t>
                  </w:r>
                </w:p>
              </w:tc>
            </w:tr>
            <w:tr w:rsidR="00D634F3" w:rsidRPr="00D634F3" w14:paraId="396482DB" w14:textId="77777777" w:rsidTr="00D634F3">
              <w:trPr>
                <w:tblCellSpacing w:w="15" w:type="dxa"/>
              </w:trPr>
              <w:tc>
                <w:tcPr>
                  <w:tcW w:w="2454" w:type="dxa"/>
                  <w:vAlign w:val="center"/>
                  <w:hideMark/>
                </w:tcPr>
                <w:p w14:paraId="080EBA03" w14:textId="77777777" w:rsidR="00D634F3" w:rsidRPr="00D634F3" w:rsidRDefault="00BD3344" w:rsidP="00D634F3">
                  <w:pPr>
                    <w:rPr>
                      <w:rFonts w:ascii="Times New Roman" w:hAnsi="Times New Roman" w:cs="Times New Roman"/>
                      <w:sz w:val="18"/>
                      <w:szCs w:val="18"/>
                    </w:rPr>
                  </w:pPr>
                  <w:hyperlink r:id="rId84" w:tgtFrame="vupch" w:tooltip="VUPCH/VTC" w:history="1">
                    <w:r w:rsidR="00D634F3" w:rsidRPr="00D634F3">
                      <w:rPr>
                        <w:rStyle w:val="Hypertextovprepojenie"/>
                        <w:rFonts w:ascii="Times New Roman" w:hAnsi="Times New Roman" w:cs="Times New Roman"/>
                        <w:color w:val="auto"/>
                        <w:sz w:val="18"/>
                        <w:szCs w:val="18"/>
                        <w:u w:val="none"/>
                      </w:rPr>
                      <w:t>Mgr. Valéria Moricová, PhD.</w:t>
                    </w:r>
                  </w:hyperlink>
                </w:p>
              </w:tc>
              <w:tc>
                <w:tcPr>
                  <w:tcW w:w="2344" w:type="dxa"/>
                  <w:vAlign w:val="center"/>
                  <w:hideMark/>
                </w:tcPr>
                <w:p w14:paraId="3802AE60"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cvičenia, lab.cvičenia</w:t>
                  </w:r>
                </w:p>
              </w:tc>
              <w:tc>
                <w:tcPr>
                  <w:tcW w:w="990" w:type="dxa"/>
                  <w:vAlign w:val="center"/>
                  <w:hideMark/>
                </w:tcPr>
                <w:p w14:paraId="59E875EF"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5B0D112</w:t>
                  </w:r>
                </w:p>
              </w:tc>
              <w:tc>
                <w:tcPr>
                  <w:tcW w:w="3134" w:type="dxa"/>
                  <w:vAlign w:val="center"/>
                  <w:hideMark/>
                </w:tcPr>
                <w:p w14:paraId="46014297"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Manažment bezpečnosti a ochrany zdravia pri práci</w:t>
                  </w:r>
                </w:p>
              </w:tc>
            </w:tr>
            <w:tr w:rsidR="00D634F3" w:rsidRPr="00D634F3" w14:paraId="3B8A1B1D" w14:textId="77777777" w:rsidTr="00D634F3">
              <w:trPr>
                <w:tblCellSpacing w:w="15" w:type="dxa"/>
              </w:trPr>
              <w:tc>
                <w:tcPr>
                  <w:tcW w:w="2454" w:type="dxa"/>
                  <w:vAlign w:val="center"/>
                  <w:hideMark/>
                </w:tcPr>
                <w:p w14:paraId="5FFCE9E4" w14:textId="77777777" w:rsidR="00D634F3" w:rsidRPr="00D634F3" w:rsidRDefault="00BD3344" w:rsidP="00D634F3">
                  <w:pPr>
                    <w:rPr>
                      <w:rFonts w:ascii="Times New Roman" w:hAnsi="Times New Roman" w:cs="Times New Roman"/>
                      <w:sz w:val="18"/>
                      <w:szCs w:val="18"/>
                    </w:rPr>
                  </w:pPr>
                  <w:hyperlink r:id="rId85" w:tgtFrame="vupch" w:tooltip="VUPCH/VTC" w:history="1">
                    <w:r w:rsidR="00D634F3" w:rsidRPr="00D634F3">
                      <w:rPr>
                        <w:rStyle w:val="Hypertextovprepojenie"/>
                        <w:rFonts w:ascii="Times New Roman" w:hAnsi="Times New Roman" w:cs="Times New Roman"/>
                        <w:color w:val="auto"/>
                        <w:sz w:val="18"/>
                        <w:szCs w:val="18"/>
                        <w:u w:val="none"/>
                      </w:rPr>
                      <w:t>Ing. Erika Mošková, PhD.</w:t>
                    </w:r>
                  </w:hyperlink>
                </w:p>
              </w:tc>
              <w:tc>
                <w:tcPr>
                  <w:tcW w:w="2344" w:type="dxa"/>
                  <w:vAlign w:val="center"/>
                  <w:hideMark/>
                </w:tcPr>
                <w:p w14:paraId="04A5C3F9"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cvičenia</w:t>
                  </w:r>
                </w:p>
              </w:tc>
              <w:tc>
                <w:tcPr>
                  <w:tcW w:w="990" w:type="dxa"/>
                  <w:vAlign w:val="center"/>
                  <w:hideMark/>
                </w:tcPr>
                <w:p w14:paraId="665BC966"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5B0D107</w:t>
                  </w:r>
                </w:p>
              </w:tc>
              <w:tc>
                <w:tcPr>
                  <w:tcW w:w="3134" w:type="dxa"/>
                  <w:vAlign w:val="center"/>
                  <w:hideMark/>
                </w:tcPr>
                <w:p w14:paraId="6A4A32C2"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Manažment rizík</w:t>
                  </w:r>
                </w:p>
              </w:tc>
            </w:tr>
            <w:tr w:rsidR="00D634F3" w:rsidRPr="00D634F3" w14:paraId="3A34D401" w14:textId="77777777" w:rsidTr="00D634F3">
              <w:trPr>
                <w:tblCellSpacing w:w="15" w:type="dxa"/>
              </w:trPr>
              <w:tc>
                <w:tcPr>
                  <w:tcW w:w="2454" w:type="dxa"/>
                  <w:vAlign w:val="center"/>
                  <w:hideMark/>
                </w:tcPr>
                <w:p w14:paraId="3C3EEAD2" w14:textId="77777777" w:rsidR="00D634F3" w:rsidRPr="00D634F3" w:rsidRDefault="00BD3344" w:rsidP="00D634F3">
                  <w:pPr>
                    <w:rPr>
                      <w:rFonts w:ascii="Times New Roman" w:hAnsi="Times New Roman" w:cs="Times New Roman"/>
                      <w:sz w:val="18"/>
                      <w:szCs w:val="18"/>
                    </w:rPr>
                  </w:pPr>
                  <w:hyperlink r:id="rId86" w:tgtFrame="vupch" w:tooltip="VUPCH/VTC" w:history="1">
                    <w:r w:rsidR="00D634F3" w:rsidRPr="00D634F3">
                      <w:rPr>
                        <w:rStyle w:val="Hypertextovprepojenie"/>
                        <w:rFonts w:ascii="Times New Roman" w:hAnsi="Times New Roman" w:cs="Times New Roman"/>
                        <w:color w:val="auto"/>
                        <w:sz w:val="18"/>
                        <w:szCs w:val="18"/>
                        <w:u w:val="none"/>
                      </w:rPr>
                      <w:t>PaedDr. Lenka Môcová, PhD.</w:t>
                    </w:r>
                  </w:hyperlink>
                </w:p>
              </w:tc>
              <w:tc>
                <w:tcPr>
                  <w:tcW w:w="2344" w:type="dxa"/>
                  <w:vAlign w:val="center"/>
                  <w:hideMark/>
                </w:tcPr>
                <w:p w14:paraId="54C35879"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cvičenia</w:t>
                  </w:r>
                </w:p>
              </w:tc>
              <w:tc>
                <w:tcPr>
                  <w:tcW w:w="990" w:type="dxa"/>
                  <w:vAlign w:val="center"/>
                  <w:hideMark/>
                </w:tcPr>
                <w:p w14:paraId="65260028"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5B0D021</w:t>
                  </w:r>
                </w:p>
              </w:tc>
              <w:tc>
                <w:tcPr>
                  <w:tcW w:w="3134" w:type="dxa"/>
                  <w:vAlign w:val="center"/>
                  <w:hideMark/>
                </w:tcPr>
                <w:p w14:paraId="7DE0F570"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Anglický jazyk 1</w:t>
                  </w:r>
                </w:p>
              </w:tc>
            </w:tr>
            <w:tr w:rsidR="00D634F3" w:rsidRPr="00D634F3" w14:paraId="5CA54430" w14:textId="77777777" w:rsidTr="00D634F3">
              <w:trPr>
                <w:tblCellSpacing w:w="15" w:type="dxa"/>
              </w:trPr>
              <w:tc>
                <w:tcPr>
                  <w:tcW w:w="2454" w:type="dxa"/>
                  <w:vAlign w:val="center"/>
                  <w:hideMark/>
                </w:tcPr>
                <w:p w14:paraId="17B61032" w14:textId="77777777" w:rsidR="00D634F3" w:rsidRPr="00D634F3" w:rsidRDefault="00BD3344" w:rsidP="00D634F3">
                  <w:pPr>
                    <w:rPr>
                      <w:rFonts w:ascii="Times New Roman" w:hAnsi="Times New Roman" w:cs="Times New Roman"/>
                      <w:sz w:val="18"/>
                      <w:szCs w:val="18"/>
                    </w:rPr>
                  </w:pPr>
                  <w:hyperlink r:id="rId87" w:tgtFrame="vupch" w:tooltip="VUPCH/VTC" w:history="1">
                    <w:r w:rsidR="00D634F3" w:rsidRPr="00D634F3">
                      <w:rPr>
                        <w:rStyle w:val="Hypertextovprepojenie"/>
                        <w:rFonts w:ascii="Times New Roman" w:hAnsi="Times New Roman" w:cs="Times New Roman"/>
                        <w:color w:val="auto"/>
                        <w:sz w:val="18"/>
                        <w:szCs w:val="18"/>
                        <w:u w:val="none"/>
                      </w:rPr>
                      <w:t>PaedDr. Lenka Môcová, PhD.</w:t>
                    </w:r>
                  </w:hyperlink>
                </w:p>
              </w:tc>
              <w:tc>
                <w:tcPr>
                  <w:tcW w:w="2344" w:type="dxa"/>
                  <w:vAlign w:val="center"/>
                  <w:hideMark/>
                </w:tcPr>
                <w:p w14:paraId="3E97FBDF"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cvičenia</w:t>
                  </w:r>
                </w:p>
              </w:tc>
              <w:tc>
                <w:tcPr>
                  <w:tcW w:w="990" w:type="dxa"/>
                  <w:vAlign w:val="center"/>
                  <w:hideMark/>
                </w:tcPr>
                <w:p w14:paraId="67A66C35"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5B0D022</w:t>
                  </w:r>
                </w:p>
              </w:tc>
              <w:tc>
                <w:tcPr>
                  <w:tcW w:w="3134" w:type="dxa"/>
                  <w:vAlign w:val="center"/>
                  <w:hideMark/>
                </w:tcPr>
                <w:p w14:paraId="7692110E"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Anglický jazyk 2</w:t>
                  </w:r>
                </w:p>
              </w:tc>
            </w:tr>
            <w:tr w:rsidR="00D634F3" w:rsidRPr="00D634F3" w14:paraId="2DBCC560" w14:textId="77777777" w:rsidTr="00D634F3">
              <w:trPr>
                <w:tblCellSpacing w:w="15" w:type="dxa"/>
              </w:trPr>
              <w:tc>
                <w:tcPr>
                  <w:tcW w:w="2454" w:type="dxa"/>
                  <w:vAlign w:val="center"/>
                  <w:hideMark/>
                </w:tcPr>
                <w:p w14:paraId="4B35DA40" w14:textId="77777777" w:rsidR="00D634F3" w:rsidRPr="00D634F3" w:rsidRDefault="00BD3344" w:rsidP="00D634F3">
                  <w:pPr>
                    <w:rPr>
                      <w:rFonts w:ascii="Times New Roman" w:hAnsi="Times New Roman" w:cs="Times New Roman"/>
                      <w:sz w:val="18"/>
                      <w:szCs w:val="18"/>
                    </w:rPr>
                  </w:pPr>
                  <w:hyperlink r:id="rId88" w:tgtFrame="vupch" w:tooltip="VUPCH/VTC" w:history="1">
                    <w:r w:rsidR="00D634F3" w:rsidRPr="00D634F3">
                      <w:rPr>
                        <w:rStyle w:val="Hypertextovprepojenie"/>
                        <w:rFonts w:ascii="Times New Roman" w:hAnsi="Times New Roman" w:cs="Times New Roman"/>
                        <w:color w:val="auto"/>
                        <w:sz w:val="18"/>
                        <w:szCs w:val="18"/>
                        <w:u w:val="none"/>
                      </w:rPr>
                      <w:t>Mgr. Katarína Pankuchová, PhD.</w:t>
                    </w:r>
                  </w:hyperlink>
                </w:p>
              </w:tc>
              <w:tc>
                <w:tcPr>
                  <w:tcW w:w="2344" w:type="dxa"/>
                  <w:vAlign w:val="center"/>
                  <w:hideMark/>
                </w:tcPr>
                <w:p w14:paraId="6C02A9E8"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cvičenia</w:t>
                  </w:r>
                </w:p>
              </w:tc>
              <w:tc>
                <w:tcPr>
                  <w:tcW w:w="990" w:type="dxa"/>
                  <w:vAlign w:val="center"/>
                  <w:hideMark/>
                </w:tcPr>
                <w:p w14:paraId="3D3D0F42"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5B0D023</w:t>
                  </w:r>
                </w:p>
              </w:tc>
              <w:tc>
                <w:tcPr>
                  <w:tcW w:w="3134" w:type="dxa"/>
                  <w:vAlign w:val="center"/>
                  <w:hideMark/>
                </w:tcPr>
                <w:p w14:paraId="6A7F390E"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Nemecký jazyk 1</w:t>
                  </w:r>
                </w:p>
              </w:tc>
            </w:tr>
            <w:tr w:rsidR="00D634F3" w:rsidRPr="00D634F3" w14:paraId="35682DA6" w14:textId="77777777" w:rsidTr="00D634F3">
              <w:trPr>
                <w:tblCellSpacing w:w="15" w:type="dxa"/>
              </w:trPr>
              <w:tc>
                <w:tcPr>
                  <w:tcW w:w="2454" w:type="dxa"/>
                  <w:vAlign w:val="center"/>
                  <w:hideMark/>
                </w:tcPr>
                <w:p w14:paraId="3DECADF2" w14:textId="77777777" w:rsidR="00D634F3" w:rsidRPr="00D634F3" w:rsidRDefault="00BD3344" w:rsidP="00D634F3">
                  <w:pPr>
                    <w:rPr>
                      <w:rFonts w:ascii="Times New Roman" w:hAnsi="Times New Roman" w:cs="Times New Roman"/>
                      <w:sz w:val="18"/>
                      <w:szCs w:val="18"/>
                    </w:rPr>
                  </w:pPr>
                  <w:hyperlink r:id="rId89" w:tgtFrame="vupch" w:tooltip="VUPCH/VTC" w:history="1">
                    <w:r w:rsidR="00D634F3" w:rsidRPr="00D634F3">
                      <w:rPr>
                        <w:rStyle w:val="Hypertextovprepojenie"/>
                        <w:rFonts w:ascii="Times New Roman" w:hAnsi="Times New Roman" w:cs="Times New Roman"/>
                        <w:color w:val="auto"/>
                        <w:sz w:val="18"/>
                        <w:szCs w:val="18"/>
                        <w:u w:val="none"/>
                      </w:rPr>
                      <w:t>Mgr. Katarína Pankuchová, PhD.</w:t>
                    </w:r>
                  </w:hyperlink>
                </w:p>
              </w:tc>
              <w:tc>
                <w:tcPr>
                  <w:tcW w:w="2344" w:type="dxa"/>
                  <w:vAlign w:val="center"/>
                  <w:hideMark/>
                </w:tcPr>
                <w:p w14:paraId="3BD9EDFD"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cvičenia</w:t>
                  </w:r>
                </w:p>
              </w:tc>
              <w:tc>
                <w:tcPr>
                  <w:tcW w:w="990" w:type="dxa"/>
                  <w:vAlign w:val="center"/>
                  <w:hideMark/>
                </w:tcPr>
                <w:p w14:paraId="328BCAEB"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5B0D024</w:t>
                  </w:r>
                </w:p>
              </w:tc>
              <w:tc>
                <w:tcPr>
                  <w:tcW w:w="3134" w:type="dxa"/>
                  <w:vAlign w:val="center"/>
                  <w:hideMark/>
                </w:tcPr>
                <w:p w14:paraId="37F46234"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 xml:space="preserve">Nemecký jazyk 2 </w:t>
                  </w:r>
                </w:p>
              </w:tc>
            </w:tr>
            <w:tr w:rsidR="00D634F3" w:rsidRPr="00D634F3" w14:paraId="6E3F0F37" w14:textId="77777777" w:rsidTr="00D634F3">
              <w:trPr>
                <w:tblCellSpacing w:w="15" w:type="dxa"/>
              </w:trPr>
              <w:tc>
                <w:tcPr>
                  <w:tcW w:w="2454" w:type="dxa"/>
                  <w:vAlign w:val="center"/>
                  <w:hideMark/>
                </w:tcPr>
                <w:p w14:paraId="78ABFB17" w14:textId="77777777" w:rsidR="00D634F3" w:rsidRPr="00D634F3" w:rsidRDefault="00BD3344" w:rsidP="00D634F3">
                  <w:pPr>
                    <w:rPr>
                      <w:rFonts w:ascii="Times New Roman" w:hAnsi="Times New Roman" w:cs="Times New Roman"/>
                      <w:sz w:val="18"/>
                      <w:szCs w:val="18"/>
                    </w:rPr>
                  </w:pPr>
                  <w:hyperlink r:id="rId90" w:tgtFrame="vupch" w:tooltip="VUPCH/VTC" w:history="1">
                    <w:r w:rsidR="00D634F3" w:rsidRPr="00D634F3">
                      <w:rPr>
                        <w:rStyle w:val="Hypertextovprepojenie"/>
                        <w:rFonts w:ascii="Times New Roman" w:hAnsi="Times New Roman" w:cs="Times New Roman"/>
                        <w:color w:val="auto"/>
                        <w:sz w:val="18"/>
                        <w:szCs w:val="18"/>
                        <w:u w:val="none"/>
                      </w:rPr>
                      <w:t>Mgr. Pavol Prievozník</w:t>
                    </w:r>
                  </w:hyperlink>
                </w:p>
              </w:tc>
              <w:tc>
                <w:tcPr>
                  <w:tcW w:w="2344" w:type="dxa"/>
                  <w:vAlign w:val="center"/>
                  <w:hideMark/>
                </w:tcPr>
                <w:p w14:paraId="78CC8DA0"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cvičenia</w:t>
                  </w:r>
                </w:p>
              </w:tc>
              <w:tc>
                <w:tcPr>
                  <w:tcW w:w="990" w:type="dxa"/>
                  <w:vAlign w:val="center"/>
                  <w:hideMark/>
                </w:tcPr>
                <w:p w14:paraId="5A621F18"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5B0D101</w:t>
                  </w:r>
                </w:p>
              </w:tc>
              <w:tc>
                <w:tcPr>
                  <w:tcW w:w="3134" w:type="dxa"/>
                  <w:vAlign w:val="center"/>
                  <w:hideMark/>
                </w:tcPr>
                <w:p w14:paraId="014FD22F"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Matematika</w:t>
                  </w:r>
                </w:p>
              </w:tc>
            </w:tr>
            <w:tr w:rsidR="00D634F3" w:rsidRPr="00D634F3" w14:paraId="7F963DA3" w14:textId="77777777" w:rsidTr="00D634F3">
              <w:trPr>
                <w:tblCellSpacing w:w="15" w:type="dxa"/>
              </w:trPr>
              <w:tc>
                <w:tcPr>
                  <w:tcW w:w="2454" w:type="dxa"/>
                  <w:vAlign w:val="center"/>
                  <w:hideMark/>
                </w:tcPr>
                <w:p w14:paraId="0437AF64" w14:textId="77777777" w:rsidR="00D634F3" w:rsidRPr="00D634F3" w:rsidRDefault="00BD3344" w:rsidP="00D634F3">
                  <w:pPr>
                    <w:rPr>
                      <w:rFonts w:ascii="Times New Roman" w:hAnsi="Times New Roman" w:cs="Times New Roman"/>
                      <w:sz w:val="18"/>
                      <w:szCs w:val="18"/>
                    </w:rPr>
                  </w:pPr>
                  <w:hyperlink r:id="rId91" w:tgtFrame="vupch" w:tooltip="VUPCH/VTC" w:history="1">
                    <w:r w:rsidR="00D634F3" w:rsidRPr="00D634F3">
                      <w:rPr>
                        <w:rStyle w:val="Hypertextovprepojenie"/>
                        <w:rFonts w:ascii="Times New Roman" w:hAnsi="Times New Roman" w:cs="Times New Roman"/>
                        <w:color w:val="auto"/>
                        <w:sz w:val="18"/>
                        <w:szCs w:val="18"/>
                        <w:u w:val="none"/>
                      </w:rPr>
                      <w:t>Mgr. Pavol Prievozník</w:t>
                    </w:r>
                  </w:hyperlink>
                </w:p>
              </w:tc>
              <w:tc>
                <w:tcPr>
                  <w:tcW w:w="2344" w:type="dxa"/>
                  <w:vAlign w:val="center"/>
                  <w:hideMark/>
                </w:tcPr>
                <w:p w14:paraId="67503876"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cvičenia</w:t>
                  </w:r>
                </w:p>
              </w:tc>
              <w:tc>
                <w:tcPr>
                  <w:tcW w:w="990" w:type="dxa"/>
                  <w:vAlign w:val="center"/>
                  <w:hideMark/>
                </w:tcPr>
                <w:p w14:paraId="0B92FC5C"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5B0D105</w:t>
                  </w:r>
                </w:p>
              </w:tc>
              <w:tc>
                <w:tcPr>
                  <w:tcW w:w="3134" w:type="dxa"/>
                  <w:vAlign w:val="center"/>
                  <w:hideMark/>
                </w:tcPr>
                <w:p w14:paraId="20E801B5"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Matematický seminár</w:t>
                  </w:r>
                </w:p>
              </w:tc>
            </w:tr>
            <w:tr w:rsidR="00D634F3" w:rsidRPr="00D634F3" w14:paraId="2CB90828" w14:textId="77777777" w:rsidTr="00D634F3">
              <w:trPr>
                <w:tblCellSpacing w:w="15" w:type="dxa"/>
              </w:trPr>
              <w:tc>
                <w:tcPr>
                  <w:tcW w:w="2454" w:type="dxa"/>
                  <w:vAlign w:val="center"/>
                  <w:hideMark/>
                </w:tcPr>
                <w:p w14:paraId="41C7A1F5" w14:textId="77777777" w:rsidR="00D634F3" w:rsidRPr="00D634F3" w:rsidRDefault="00BD3344" w:rsidP="00D634F3">
                  <w:pPr>
                    <w:rPr>
                      <w:rFonts w:ascii="Times New Roman" w:hAnsi="Times New Roman" w:cs="Times New Roman"/>
                      <w:sz w:val="18"/>
                      <w:szCs w:val="18"/>
                    </w:rPr>
                  </w:pPr>
                  <w:hyperlink r:id="rId92" w:tgtFrame="vupch" w:tooltip="VUPCH/VTC" w:history="1">
                    <w:r w:rsidR="00D634F3" w:rsidRPr="00D634F3">
                      <w:rPr>
                        <w:rStyle w:val="Hypertextovprepojenie"/>
                        <w:rFonts w:ascii="Times New Roman" w:hAnsi="Times New Roman" w:cs="Times New Roman"/>
                        <w:color w:val="auto"/>
                        <w:sz w:val="18"/>
                        <w:szCs w:val="18"/>
                        <w:u w:val="none"/>
                      </w:rPr>
                      <w:t>Mgr. Pavol Prievozník</w:t>
                    </w:r>
                  </w:hyperlink>
                </w:p>
              </w:tc>
              <w:tc>
                <w:tcPr>
                  <w:tcW w:w="2344" w:type="dxa"/>
                  <w:vAlign w:val="center"/>
                  <w:hideMark/>
                </w:tcPr>
                <w:p w14:paraId="229D04B4"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cvičenia</w:t>
                  </w:r>
                </w:p>
              </w:tc>
              <w:tc>
                <w:tcPr>
                  <w:tcW w:w="990" w:type="dxa"/>
                  <w:vAlign w:val="center"/>
                  <w:hideMark/>
                </w:tcPr>
                <w:p w14:paraId="7CCA38EA"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5B0D109</w:t>
                  </w:r>
                </w:p>
              </w:tc>
              <w:tc>
                <w:tcPr>
                  <w:tcW w:w="3134" w:type="dxa"/>
                  <w:vAlign w:val="center"/>
                  <w:hideMark/>
                </w:tcPr>
                <w:p w14:paraId="74F66CCE"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Teória pravdepodobnosti</w:t>
                  </w:r>
                </w:p>
              </w:tc>
            </w:tr>
            <w:tr w:rsidR="00D634F3" w:rsidRPr="00D634F3" w14:paraId="615B3014" w14:textId="77777777" w:rsidTr="00D634F3">
              <w:trPr>
                <w:tblCellSpacing w:w="15" w:type="dxa"/>
              </w:trPr>
              <w:tc>
                <w:tcPr>
                  <w:tcW w:w="2454" w:type="dxa"/>
                  <w:vAlign w:val="center"/>
                  <w:hideMark/>
                </w:tcPr>
                <w:p w14:paraId="517AC0F8" w14:textId="77777777" w:rsidR="00D634F3" w:rsidRPr="00D634F3" w:rsidRDefault="00BD3344" w:rsidP="00D634F3">
                  <w:pPr>
                    <w:rPr>
                      <w:rFonts w:ascii="Times New Roman" w:hAnsi="Times New Roman" w:cs="Times New Roman"/>
                      <w:sz w:val="18"/>
                      <w:szCs w:val="18"/>
                    </w:rPr>
                  </w:pPr>
                  <w:hyperlink r:id="rId93" w:tgtFrame="vupch" w:tooltip="VUPCH/VTC" w:history="1">
                    <w:r w:rsidR="00D634F3" w:rsidRPr="00D634F3">
                      <w:rPr>
                        <w:rStyle w:val="Hypertextovprepojenie"/>
                        <w:rFonts w:ascii="Times New Roman" w:hAnsi="Times New Roman" w:cs="Times New Roman"/>
                        <w:color w:val="auto"/>
                        <w:sz w:val="18"/>
                        <w:szCs w:val="18"/>
                        <w:u w:val="none"/>
                      </w:rPr>
                      <w:t>Mgr. Pavol Prievozník</w:t>
                    </w:r>
                  </w:hyperlink>
                </w:p>
              </w:tc>
              <w:tc>
                <w:tcPr>
                  <w:tcW w:w="2344" w:type="dxa"/>
                  <w:vAlign w:val="center"/>
                  <w:hideMark/>
                </w:tcPr>
                <w:p w14:paraId="6D49CD26"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cvičenia</w:t>
                  </w:r>
                </w:p>
              </w:tc>
              <w:tc>
                <w:tcPr>
                  <w:tcW w:w="990" w:type="dxa"/>
                  <w:vAlign w:val="center"/>
                  <w:hideMark/>
                </w:tcPr>
                <w:p w14:paraId="43500997"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5B0D111</w:t>
                  </w:r>
                </w:p>
              </w:tc>
              <w:tc>
                <w:tcPr>
                  <w:tcW w:w="3134" w:type="dxa"/>
                  <w:vAlign w:val="center"/>
                  <w:hideMark/>
                </w:tcPr>
                <w:p w14:paraId="708CB726"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Logistika výrobného podniku</w:t>
                  </w:r>
                </w:p>
              </w:tc>
            </w:tr>
            <w:tr w:rsidR="00D634F3" w:rsidRPr="00D634F3" w14:paraId="29014752" w14:textId="77777777" w:rsidTr="00D634F3">
              <w:trPr>
                <w:tblCellSpacing w:w="15" w:type="dxa"/>
              </w:trPr>
              <w:tc>
                <w:tcPr>
                  <w:tcW w:w="2454" w:type="dxa"/>
                  <w:vAlign w:val="center"/>
                  <w:hideMark/>
                </w:tcPr>
                <w:p w14:paraId="0250521A" w14:textId="77777777" w:rsidR="00D634F3" w:rsidRPr="00D634F3" w:rsidRDefault="00BD3344" w:rsidP="00D634F3">
                  <w:pPr>
                    <w:rPr>
                      <w:rFonts w:ascii="Times New Roman" w:hAnsi="Times New Roman" w:cs="Times New Roman"/>
                      <w:sz w:val="18"/>
                      <w:szCs w:val="18"/>
                    </w:rPr>
                  </w:pPr>
                  <w:hyperlink r:id="rId94" w:tgtFrame="vupch" w:tooltip="VUPCH/VTC" w:history="1">
                    <w:r w:rsidR="00D634F3" w:rsidRPr="00D634F3">
                      <w:rPr>
                        <w:rStyle w:val="Hypertextovprepojenie"/>
                        <w:rFonts w:ascii="Times New Roman" w:hAnsi="Times New Roman" w:cs="Times New Roman"/>
                        <w:color w:val="auto"/>
                        <w:sz w:val="18"/>
                        <w:szCs w:val="18"/>
                        <w:u w:val="none"/>
                      </w:rPr>
                      <w:t>Mgr. Pavol Prievozník</w:t>
                    </w:r>
                  </w:hyperlink>
                </w:p>
              </w:tc>
              <w:tc>
                <w:tcPr>
                  <w:tcW w:w="2344" w:type="dxa"/>
                  <w:vAlign w:val="center"/>
                  <w:hideMark/>
                </w:tcPr>
                <w:p w14:paraId="5E6A52F6"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cvičenia</w:t>
                  </w:r>
                </w:p>
              </w:tc>
              <w:tc>
                <w:tcPr>
                  <w:tcW w:w="990" w:type="dxa"/>
                  <w:vAlign w:val="center"/>
                  <w:hideMark/>
                </w:tcPr>
                <w:p w14:paraId="2FFD84F5"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5B0D114</w:t>
                  </w:r>
                </w:p>
              </w:tc>
              <w:tc>
                <w:tcPr>
                  <w:tcW w:w="3134" w:type="dxa"/>
                  <w:vAlign w:val="center"/>
                  <w:hideMark/>
                </w:tcPr>
                <w:p w14:paraId="2BE27077"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Procesné riadenie</w:t>
                  </w:r>
                </w:p>
              </w:tc>
            </w:tr>
            <w:tr w:rsidR="00D634F3" w:rsidRPr="00D634F3" w14:paraId="5F0D5753" w14:textId="77777777" w:rsidTr="00D634F3">
              <w:trPr>
                <w:tblCellSpacing w:w="15" w:type="dxa"/>
              </w:trPr>
              <w:tc>
                <w:tcPr>
                  <w:tcW w:w="2454" w:type="dxa"/>
                  <w:vAlign w:val="center"/>
                  <w:hideMark/>
                </w:tcPr>
                <w:p w14:paraId="3119D035" w14:textId="77777777" w:rsidR="00D634F3" w:rsidRPr="00D634F3" w:rsidRDefault="00BD3344" w:rsidP="00D634F3">
                  <w:pPr>
                    <w:rPr>
                      <w:rFonts w:ascii="Times New Roman" w:hAnsi="Times New Roman" w:cs="Times New Roman"/>
                      <w:sz w:val="18"/>
                      <w:szCs w:val="18"/>
                    </w:rPr>
                  </w:pPr>
                  <w:hyperlink r:id="rId95" w:tgtFrame="vupch" w:tooltip="VUPCH/VTC" w:history="1">
                    <w:r w:rsidR="00D634F3" w:rsidRPr="00D634F3">
                      <w:rPr>
                        <w:rStyle w:val="Hypertextovprepojenie"/>
                        <w:rFonts w:ascii="Times New Roman" w:hAnsi="Times New Roman" w:cs="Times New Roman"/>
                        <w:color w:val="auto"/>
                        <w:sz w:val="18"/>
                        <w:szCs w:val="18"/>
                        <w:u w:val="none"/>
                      </w:rPr>
                      <w:t>Mgr. Pavol Prievozník</w:t>
                    </w:r>
                  </w:hyperlink>
                </w:p>
              </w:tc>
              <w:tc>
                <w:tcPr>
                  <w:tcW w:w="2344" w:type="dxa"/>
                  <w:vAlign w:val="center"/>
                  <w:hideMark/>
                </w:tcPr>
                <w:p w14:paraId="46555CAB"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cvičenia</w:t>
                  </w:r>
                </w:p>
              </w:tc>
              <w:tc>
                <w:tcPr>
                  <w:tcW w:w="990" w:type="dxa"/>
                  <w:vAlign w:val="center"/>
                  <w:hideMark/>
                </w:tcPr>
                <w:p w14:paraId="53D0D6AD"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5B0D117</w:t>
                  </w:r>
                </w:p>
              </w:tc>
              <w:tc>
                <w:tcPr>
                  <w:tcW w:w="3134" w:type="dxa"/>
                  <w:vAlign w:val="center"/>
                  <w:hideMark/>
                </w:tcPr>
                <w:p w14:paraId="0DC87A6D"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Manažérska štatistika</w:t>
                  </w:r>
                </w:p>
              </w:tc>
            </w:tr>
            <w:tr w:rsidR="00D634F3" w:rsidRPr="00D634F3" w14:paraId="418C2859" w14:textId="77777777" w:rsidTr="00D634F3">
              <w:trPr>
                <w:tblCellSpacing w:w="15" w:type="dxa"/>
              </w:trPr>
              <w:tc>
                <w:tcPr>
                  <w:tcW w:w="2454" w:type="dxa"/>
                  <w:vAlign w:val="center"/>
                  <w:hideMark/>
                </w:tcPr>
                <w:p w14:paraId="1DDC000B" w14:textId="77777777" w:rsidR="00D634F3" w:rsidRPr="00D634F3" w:rsidRDefault="00BD3344" w:rsidP="00D634F3">
                  <w:pPr>
                    <w:rPr>
                      <w:rFonts w:ascii="Times New Roman" w:hAnsi="Times New Roman" w:cs="Times New Roman"/>
                      <w:sz w:val="18"/>
                      <w:szCs w:val="18"/>
                    </w:rPr>
                  </w:pPr>
                  <w:hyperlink r:id="rId96" w:tgtFrame="vupch" w:tooltip="VUPCH/VTC" w:history="1">
                    <w:r w:rsidR="00D634F3" w:rsidRPr="00D634F3">
                      <w:rPr>
                        <w:rStyle w:val="Hypertextovprepojenie"/>
                        <w:rFonts w:ascii="Times New Roman" w:hAnsi="Times New Roman" w:cs="Times New Roman"/>
                        <w:color w:val="auto"/>
                        <w:sz w:val="18"/>
                        <w:szCs w:val="18"/>
                        <w:u w:val="none"/>
                      </w:rPr>
                      <w:t>prof. Ing. Jozef Ristvej, PhD., EMBA</w:t>
                    </w:r>
                  </w:hyperlink>
                </w:p>
              </w:tc>
              <w:tc>
                <w:tcPr>
                  <w:tcW w:w="2344" w:type="dxa"/>
                  <w:vAlign w:val="center"/>
                  <w:hideMark/>
                </w:tcPr>
                <w:p w14:paraId="1BFA6743"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prednášky</w:t>
                  </w:r>
                </w:p>
              </w:tc>
              <w:tc>
                <w:tcPr>
                  <w:tcW w:w="990" w:type="dxa"/>
                  <w:vAlign w:val="center"/>
                  <w:hideMark/>
                </w:tcPr>
                <w:p w14:paraId="705830D5"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5B0D101</w:t>
                  </w:r>
                </w:p>
              </w:tc>
              <w:tc>
                <w:tcPr>
                  <w:tcW w:w="3134" w:type="dxa"/>
                  <w:vAlign w:val="center"/>
                  <w:hideMark/>
                </w:tcPr>
                <w:p w14:paraId="02563DC4"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Matematika</w:t>
                  </w:r>
                </w:p>
              </w:tc>
            </w:tr>
            <w:tr w:rsidR="00D634F3" w:rsidRPr="00D634F3" w14:paraId="43BBBD7A" w14:textId="77777777" w:rsidTr="00D634F3">
              <w:trPr>
                <w:tblCellSpacing w:w="15" w:type="dxa"/>
              </w:trPr>
              <w:tc>
                <w:tcPr>
                  <w:tcW w:w="2454" w:type="dxa"/>
                  <w:vAlign w:val="center"/>
                  <w:hideMark/>
                </w:tcPr>
                <w:p w14:paraId="38F4B540" w14:textId="77777777" w:rsidR="00D634F3" w:rsidRPr="00D634F3" w:rsidRDefault="00BD3344" w:rsidP="00D634F3">
                  <w:pPr>
                    <w:rPr>
                      <w:rFonts w:ascii="Times New Roman" w:hAnsi="Times New Roman" w:cs="Times New Roman"/>
                      <w:sz w:val="18"/>
                      <w:szCs w:val="18"/>
                    </w:rPr>
                  </w:pPr>
                  <w:hyperlink r:id="rId97" w:tgtFrame="vupch" w:tooltip="VUPCH/VTC" w:history="1">
                    <w:r w:rsidR="00D634F3" w:rsidRPr="00D634F3">
                      <w:rPr>
                        <w:rStyle w:val="Hypertextovprepojenie"/>
                        <w:rFonts w:ascii="Times New Roman" w:hAnsi="Times New Roman" w:cs="Times New Roman"/>
                        <w:color w:val="auto"/>
                        <w:sz w:val="18"/>
                        <w:szCs w:val="18"/>
                        <w:u w:val="none"/>
                      </w:rPr>
                      <w:t>prof. Ing. Jozef Ristvej, PhD., EMBA</w:t>
                    </w:r>
                  </w:hyperlink>
                </w:p>
              </w:tc>
              <w:tc>
                <w:tcPr>
                  <w:tcW w:w="2344" w:type="dxa"/>
                  <w:vAlign w:val="center"/>
                  <w:hideMark/>
                </w:tcPr>
                <w:p w14:paraId="1EDA3DB5"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prednášky</w:t>
                  </w:r>
                </w:p>
              </w:tc>
              <w:tc>
                <w:tcPr>
                  <w:tcW w:w="990" w:type="dxa"/>
                  <w:vAlign w:val="center"/>
                  <w:hideMark/>
                </w:tcPr>
                <w:p w14:paraId="357DF9FC"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5B0D113</w:t>
                  </w:r>
                </w:p>
              </w:tc>
              <w:tc>
                <w:tcPr>
                  <w:tcW w:w="3134" w:type="dxa"/>
                  <w:vAlign w:val="center"/>
                  <w:hideMark/>
                </w:tcPr>
                <w:p w14:paraId="3CEBF8FC"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Civilná ochrana</w:t>
                  </w:r>
                </w:p>
              </w:tc>
            </w:tr>
            <w:tr w:rsidR="00D634F3" w:rsidRPr="00D634F3" w14:paraId="62C5CF8D" w14:textId="77777777" w:rsidTr="00D634F3">
              <w:trPr>
                <w:tblCellSpacing w:w="15" w:type="dxa"/>
              </w:trPr>
              <w:tc>
                <w:tcPr>
                  <w:tcW w:w="2454" w:type="dxa"/>
                  <w:vAlign w:val="center"/>
                  <w:hideMark/>
                </w:tcPr>
                <w:p w14:paraId="1460DAAC" w14:textId="77777777" w:rsidR="00D634F3" w:rsidRPr="00D634F3" w:rsidRDefault="00BD3344" w:rsidP="00D634F3">
                  <w:pPr>
                    <w:rPr>
                      <w:rFonts w:ascii="Times New Roman" w:hAnsi="Times New Roman" w:cs="Times New Roman"/>
                      <w:sz w:val="18"/>
                      <w:szCs w:val="18"/>
                    </w:rPr>
                  </w:pPr>
                  <w:hyperlink r:id="rId98" w:tgtFrame="vupch" w:tooltip="VUPCH/VTC" w:history="1">
                    <w:r w:rsidR="00D634F3" w:rsidRPr="00D634F3">
                      <w:rPr>
                        <w:rStyle w:val="Hypertextovprepojenie"/>
                        <w:rFonts w:ascii="Times New Roman" w:hAnsi="Times New Roman" w:cs="Times New Roman"/>
                        <w:color w:val="auto"/>
                        <w:sz w:val="18"/>
                        <w:szCs w:val="18"/>
                        <w:u w:val="none"/>
                      </w:rPr>
                      <w:t>prof. Ing. Pavel Segeč, PhD.</w:t>
                    </w:r>
                  </w:hyperlink>
                </w:p>
              </w:tc>
              <w:tc>
                <w:tcPr>
                  <w:tcW w:w="2344" w:type="dxa"/>
                  <w:vAlign w:val="center"/>
                  <w:hideMark/>
                </w:tcPr>
                <w:p w14:paraId="62B1BACB"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prednášky</w:t>
                  </w:r>
                </w:p>
              </w:tc>
              <w:tc>
                <w:tcPr>
                  <w:tcW w:w="990" w:type="dxa"/>
                  <w:vAlign w:val="center"/>
                  <w:hideMark/>
                </w:tcPr>
                <w:p w14:paraId="5757F46E"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5B0D231</w:t>
                  </w:r>
                </w:p>
              </w:tc>
              <w:tc>
                <w:tcPr>
                  <w:tcW w:w="3134" w:type="dxa"/>
                  <w:vAlign w:val="center"/>
                  <w:hideMark/>
                </w:tcPr>
                <w:p w14:paraId="6449155F"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Riešenie bezpečnostných incidentov</w:t>
                  </w:r>
                </w:p>
              </w:tc>
            </w:tr>
            <w:tr w:rsidR="00D634F3" w:rsidRPr="00D634F3" w14:paraId="533F361B" w14:textId="77777777" w:rsidTr="00D634F3">
              <w:trPr>
                <w:tblCellSpacing w:w="15" w:type="dxa"/>
              </w:trPr>
              <w:tc>
                <w:tcPr>
                  <w:tcW w:w="2454" w:type="dxa"/>
                  <w:vAlign w:val="center"/>
                  <w:hideMark/>
                </w:tcPr>
                <w:p w14:paraId="59B83F98" w14:textId="77777777" w:rsidR="00D634F3" w:rsidRPr="00D634F3" w:rsidRDefault="00BD3344" w:rsidP="00D634F3">
                  <w:pPr>
                    <w:rPr>
                      <w:rFonts w:ascii="Times New Roman" w:hAnsi="Times New Roman" w:cs="Times New Roman"/>
                      <w:sz w:val="18"/>
                      <w:szCs w:val="18"/>
                    </w:rPr>
                  </w:pPr>
                  <w:hyperlink r:id="rId99" w:tgtFrame="vupch" w:tooltip="VUPCH/VTC" w:history="1">
                    <w:r w:rsidR="00D634F3" w:rsidRPr="00D634F3">
                      <w:rPr>
                        <w:rStyle w:val="Hypertextovprepojenie"/>
                        <w:rFonts w:ascii="Times New Roman" w:hAnsi="Times New Roman" w:cs="Times New Roman"/>
                        <w:color w:val="auto"/>
                        <w:sz w:val="18"/>
                        <w:szCs w:val="18"/>
                        <w:u w:val="none"/>
                      </w:rPr>
                      <w:t>Ing. Michal Sibila, PhD.</w:t>
                    </w:r>
                  </w:hyperlink>
                </w:p>
              </w:tc>
              <w:tc>
                <w:tcPr>
                  <w:tcW w:w="2344" w:type="dxa"/>
                  <w:vAlign w:val="center"/>
                  <w:hideMark/>
                </w:tcPr>
                <w:p w14:paraId="0C6C8F3A"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cvičenia</w:t>
                  </w:r>
                </w:p>
              </w:tc>
              <w:tc>
                <w:tcPr>
                  <w:tcW w:w="990" w:type="dxa"/>
                  <w:vAlign w:val="center"/>
                  <w:hideMark/>
                </w:tcPr>
                <w:p w14:paraId="3BBF51DA"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5B0D101</w:t>
                  </w:r>
                </w:p>
              </w:tc>
              <w:tc>
                <w:tcPr>
                  <w:tcW w:w="3134" w:type="dxa"/>
                  <w:vAlign w:val="center"/>
                  <w:hideMark/>
                </w:tcPr>
                <w:p w14:paraId="35B3F15C"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Matematika</w:t>
                  </w:r>
                </w:p>
              </w:tc>
            </w:tr>
            <w:tr w:rsidR="00D634F3" w:rsidRPr="00D634F3" w14:paraId="35FF39BC" w14:textId="77777777" w:rsidTr="00D634F3">
              <w:trPr>
                <w:tblCellSpacing w:w="15" w:type="dxa"/>
              </w:trPr>
              <w:tc>
                <w:tcPr>
                  <w:tcW w:w="2454" w:type="dxa"/>
                  <w:vAlign w:val="center"/>
                  <w:hideMark/>
                </w:tcPr>
                <w:p w14:paraId="3B0B81ED" w14:textId="77777777" w:rsidR="00D634F3" w:rsidRPr="00D634F3" w:rsidRDefault="00BD3344" w:rsidP="00D634F3">
                  <w:pPr>
                    <w:rPr>
                      <w:rFonts w:ascii="Times New Roman" w:hAnsi="Times New Roman" w:cs="Times New Roman"/>
                      <w:sz w:val="18"/>
                      <w:szCs w:val="18"/>
                    </w:rPr>
                  </w:pPr>
                  <w:hyperlink r:id="rId100" w:tgtFrame="vupch" w:tooltip="VUPCH/VTC" w:history="1">
                    <w:r w:rsidR="00D634F3" w:rsidRPr="00D634F3">
                      <w:rPr>
                        <w:rStyle w:val="Hypertextovprepojenie"/>
                        <w:rFonts w:ascii="Times New Roman" w:hAnsi="Times New Roman" w:cs="Times New Roman"/>
                        <w:color w:val="auto"/>
                        <w:sz w:val="18"/>
                        <w:szCs w:val="18"/>
                        <w:u w:val="none"/>
                      </w:rPr>
                      <w:t>Ing. Michal Sibila, PhD.</w:t>
                    </w:r>
                  </w:hyperlink>
                </w:p>
              </w:tc>
              <w:tc>
                <w:tcPr>
                  <w:tcW w:w="2344" w:type="dxa"/>
                  <w:vAlign w:val="center"/>
                  <w:hideMark/>
                </w:tcPr>
                <w:p w14:paraId="43842BF3"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cvičenia</w:t>
                  </w:r>
                </w:p>
              </w:tc>
              <w:tc>
                <w:tcPr>
                  <w:tcW w:w="990" w:type="dxa"/>
                  <w:vAlign w:val="center"/>
                  <w:hideMark/>
                </w:tcPr>
                <w:p w14:paraId="4096F4BA"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5B0D105</w:t>
                  </w:r>
                </w:p>
              </w:tc>
              <w:tc>
                <w:tcPr>
                  <w:tcW w:w="3134" w:type="dxa"/>
                  <w:vAlign w:val="center"/>
                  <w:hideMark/>
                </w:tcPr>
                <w:p w14:paraId="7A37492D"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Matematický seminár</w:t>
                  </w:r>
                </w:p>
              </w:tc>
            </w:tr>
            <w:tr w:rsidR="00D634F3" w:rsidRPr="00D634F3" w14:paraId="7ACACDCB" w14:textId="77777777" w:rsidTr="00D634F3">
              <w:trPr>
                <w:tblCellSpacing w:w="15" w:type="dxa"/>
              </w:trPr>
              <w:tc>
                <w:tcPr>
                  <w:tcW w:w="2454" w:type="dxa"/>
                  <w:vAlign w:val="center"/>
                  <w:hideMark/>
                </w:tcPr>
                <w:p w14:paraId="1B56BAD7" w14:textId="77777777" w:rsidR="00D634F3" w:rsidRPr="00D634F3" w:rsidRDefault="00BD3344" w:rsidP="00D634F3">
                  <w:pPr>
                    <w:rPr>
                      <w:rFonts w:ascii="Times New Roman" w:hAnsi="Times New Roman" w:cs="Times New Roman"/>
                      <w:sz w:val="18"/>
                      <w:szCs w:val="18"/>
                    </w:rPr>
                  </w:pPr>
                  <w:hyperlink r:id="rId101" w:tgtFrame="vupch" w:tooltip="VUPCH/VTC" w:history="1">
                    <w:r w:rsidR="00D634F3" w:rsidRPr="00D634F3">
                      <w:rPr>
                        <w:rStyle w:val="Hypertextovprepojenie"/>
                        <w:rFonts w:ascii="Times New Roman" w:hAnsi="Times New Roman" w:cs="Times New Roman"/>
                        <w:color w:val="auto"/>
                        <w:sz w:val="18"/>
                        <w:szCs w:val="18"/>
                        <w:u w:val="none"/>
                      </w:rPr>
                      <w:t>Ing. Michal Sibila, PhD.</w:t>
                    </w:r>
                  </w:hyperlink>
                </w:p>
              </w:tc>
              <w:tc>
                <w:tcPr>
                  <w:tcW w:w="2344" w:type="dxa"/>
                  <w:vAlign w:val="center"/>
                  <w:hideMark/>
                </w:tcPr>
                <w:p w14:paraId="694A7FE7"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cvičenia</w:t>
                  </w:r>
                </w:p>
              </w:tc>
              <w:tc>
                <w:tcPr>
                  <w:tcW w:w="990" w:type="dxa"/>
                  <w:vAlign w:val="center"/>
                  <w:hideMark/>
                </w:tcPr>
                <w:p w14:paraId="6A19AACA"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5B0D109</w:t>
                  </w:r>
                </w:p>
              </w:tc>
              <w:tc>
                <w:tcPr>
                  <w:tcW w:w="3134" w:type="dxa"/>
                  <w:vAlign w:val="center"/>
                  <w:hideMark/>
                </w:tcPr>
                <w:p w14:paraId="75B9FA78"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Teória pravdepodobnosti</w:t>
                  </w:r>
                </w:p>
              </w:tc>
            </w:tr>
            <w:tr w:rsidR="00D634F3" w:rsidRPr="00D634F3" w14:paraId="30D380D3" w14:textId="77777777" w:rsidTr="00D634F3">
              <w:trPr>
                <w:tblCellSpacing w:w="15" w:type="dxa"/>
              </w:trPr>
              <w:tc>
                <w:tcPr>
                  <w:tcW w:w="2454" w:type="dxa"/>
                  <w:vAlign w:val="center"/>
                  <w:hideMark/>
                </w:tcPr>
                <w:p w14:paraId="5145DCDB" w14:textId="77777777" w:rsidR="00D634F3" w:rsidRPr="00D634F3" w:rsidRDefault="00BD3344" w:rsidP="00D634F3">
                  <w:pPr>
                    <w:rPr>
                      <w:rFonts w:ascii="Times New Roman" w:hAnsi="Times New Roman" w:cs="Times New Roman"/>
                      <w:sz w:val="18"/>
                      <w:szCs w:val="18"/>
                    </w:rPr>
                  </w:pPr>
                  <w:hyperlink r:id="rId102" w:tgtFrame="vupch" w:tooltip="VUPCH/VTC" w:history="1">
                    <w:r w:rsidR="00D634F3" w:rsidRPr="00D634F3">
                      <w:rPr>
                        <w:rStyle w:val="Hypertextovprepojenie"/>
                        <w:rFonts w:ascii="Times New Roman" w:hAnsi="Times New Roman" w:cs="Times New Roman"/>
                        <w:color w:val="auto"/>
                        <w:sz w:val="18"/>
                        <w:szCs w:val="18"/>
                        <w:u w:val="none"/>
                      </w:rPr>
                      <w:t>Ing. Ľubomíra Sokolová, PhD.</w:t>
                    </w:r>
                  </w:hyperlink>
                </w:p>
              </w:tc>
              <w:tc>
                <w:tcPr>
                  <w:tcW w:w="2344" w:type="dxa"/>
                  <w:vAlign w:val="center"/>
                  <w:hideMark/>
                </w:tcPr>
                <w:p w14:paraId="00369DFF"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cvičenia</w:t>
                  </w:r>
                </w:p>
              </w:tc>
              <w:tc>
                <w:tcPr>
                  <w:tcW w:w="990" w:type="dxa"/>
                  <w:vAlign w:val="center"/>
                  <w:hideMark/>
                </w:tcPr>
                <w:p w14:paraId="4A57EA58"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5B0D210</w:t>
                  </w:r>
                </w:p>
              </w:tc>
              <w:tc>
                <w:tcPr>
                  <w:tcW w:w="3134" w:type="dxa"/>
                  <w:vAlign w:val="center"/>
                  <w:hideMark/>
                </w:tcPr>
                <w:p w14:paraId="29C62057"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Bezpečnostný manažment</w:t>
                  </w:r>
                </w:p>
              </w:tc>
            </w:tr>
            <w:tr w:rsidR="00D634F3" w:rsidRPr="00D634F3" w14:paraId="493537D1" w14:textId="77777777" w:rsidTr="00D634F3">
              <w:trPr>
                <w:tblCellSpacing w:w="15" w:type="dxa"/>
              </w:trPr>
              <w:tc>
                <w:tcPr>
                  <w:tcW w:w="2454" w:type="dxa"/>
                  <w:vAlign w:val="center"/>
                  <w:hideMark/>
                </w:tcPr>
                <w:p w14:paraId="3D01E29D" w14:textId="77777777" w:rsidR="00D634F3" w:rsidRPr="00D634F3" w:rsidRDefault="00BD3344" w:rsidP="00D634F3">
                  <w:pPr>
                    <w:rPr>
                      <w:rFonts w:ascii="Times New Roman" w:hAnsi="Times New Roman" w:cs="Times New Roman"/>
                      <w:sz w:val="18"/>
                      <w:szCs w:val="18"/>
                    </w:rPr>
                  </w:pPr>
                  <w:hyperlink r:id="rId103" w:tgtFrame="vupch" w:tooltip="VUPCH/VTC" w:history="1">
                    <w:r w:rsidR="00D634F3" w:rsidRPr="00D634F3">
                      <w:rPr>
                        <w:rStyle w:val="Hypertextovprepojenie"/>
                        <w:rFonts w:ascii="Times New Roman" w:hAnsi="Times New Roman" w:cs="Times New Roman"/>
                        <w:color w:val="auto"/>
                        <w:sz w:val="18"/>
                        <w:szCs w:val="18"/>
                        <w:u w:val="none"/>
                      </w:rPr>
                      <w:t>doc. Ing. Stanislava Strelcová, PhD.</w:t>
                    </w:r>
                  </w:hyperlink>
                </w:p>
              </w:tc>
              <w:tc>
                <w:tcPr>
                  <w:tcW w:w="2344" w:type="dxa"/>
                  <w:vAlign w:val="center"/>
                  <w:hideMark/>
                </w:tcPr>
                <w:p w14:paraId="0C5F7136"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prednášky, cvičenia</w:t>
                  </w:r>
                </w:p>
              </w:tc>
              <w:tc>
                <w:tcPr>
                  <w:tcW w:w="990" w:type="dxa"/>
                  <w:vAlign w:val="center"/>
                  <w:hideMark/>
                </w:tcPr>
                <w:p w14:paraId="4486E5BB"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5B0D104</w:t>
                  </w:r>
                </w:p>
              </w:tc>
              <w:tc>
                <w:tcPr>
                  <w:tcW w:w="3134" w:type="dxa"/>
                  <w:vAlign w:val="center"/>
                  <w:hideMark/>
                </w:tcPr>
                <w:p w14:paraId="06280ADB"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Ekonómia a ekonomika</w:t>
                  </w:r>
                </w:p>
              </w:tc>
            </w:tr>
            <w:tr w:rsidR="00D634F3" w:rsidRPr="00D634F3" w14:paraId="56D43F61" w14:textId="77777777" w:rsidTr="00D634F3">
              <w:trPr>
                <w:tblCellSpacing w:w="15" w:type="dxa"/>
              </w:trPr>
              <w:tc>
                <w:tcPr>
                  <w:tcW w:w="2454" w:type="dxa"/>
                  <w:vAlign w:val="center"/>
                  <w:hideMark/>
                </w:tcPr>
                <w:p w14:paraId="19AB38FA" w14:textId="77777777" w:rsidR="00D634F3" w:rsidRPr="00D634F3" w:rsidRDefault="00BD3344" w:rsidP="00D634F3">
                  <w:pPr>
                    <w:rPr>
                      <w:rFonts w:ascii="Times New Roman" w:hAnsi="Times New Roman" w:cs="Times New Roman"/>
                      <w:sz w:val="18"/>
                      <w:szCs w:val="18"/>
                    </w:rPr>
                  </w:pPr>
                  <w:hyperlink r:id="rId104" w:tgtFrame="vupch" w:tooltip="VUPCH/VTC" w:history="1">
                    <w:r w:rsidR="00D634F3" w:rsidRPr="00D634F3">
                      <w:rPr>
                        <w:rStyle w:val="Hypertextovprepojenie"/>
                        <w:rFonts w:ascii="Times New Roman" w:hAnsi="Times New Roman" w:cs="Times New Roman"/>
                        <w:color w:val="auto"/>
                        <w:sz w:val="18"/>
                        <w:szCs w:val="18"/>
                        <w:u w:val="none"/>
                      </w:rPr>
                      <w:t>doc. Ing. Stanislava Strelcová, PhD.</w:t>
                    </w:r>
                  </w:hyperlink>
                </w:p>
              </w:tc>
              <w:tc>
                <w:tcPr>
                  <w:tcW w:w="2344" w:type="dxa"/>
                  <w:vAlign w:val="center"/>
                  <w:hideMark/>
                </w:tcPr>
                <w:p w14:paraId="58B57F73"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cvičenia</w:t>
                  </w:r>
                </w:p>
              </w:tc>
              <w:tc>
                <w:tcPr>
                  <w:tcW w:w="990" w:type="dxa"/>
                  <w:vAlign w:val="center"/>
                  <w:hideMark/>
                </w:tcPr>
                <w:p w14:paraId="45E73432"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5B0D107</w:t>
                  </w:r>
                </w:p>
              </w:tc>
              <w:tc>
                <w:tcPr>
                  <w:tcW w:w="3134" w:type="dxa"/>
                  <w:vAlign w:val="center"/>
                  <w:hideMark/>
                </w:tcPr>
                <w:p w14:paraId="51CA3EB3"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Manažment rizík</w:t>
                  </w:r>
                </w:p>
              </w:tc>
            </w:tr>
            <w:tr w:rsidR="00D634F3" w:rsidRPr="00D634F3" w14:paraId="40C3B9E7" w14:textId="77777777" w:rsidTr="00D634F3">
              <w:trPr>
                <w:tblCellSpacing w:w="15" w:type="dxa"/>
              </w:trPr>
              <w:tc>
                <w:tcPr>
                  <w:tcW w:w="2454" w:type="dxa"/>
                  <w:vAlign w:val="center"/>
                  <w:hideMark/>
                </w:tcPr>
                <w:p w14:paraId="27904ABA" w14:textId="77777777" w:rsidR="00D634F3" w:rsidRPr="00D634F3" w:rsidRDefault="00BD3344" w:rsidP="00D634F3">
                  <w:pPr>
                    <w:rPr>
                      <w:rFonts w:ascii="Times New Roman" w:hAnsi="Times New Roman" w:cs="Times New Roman"/>
                      <w:sz w:val="18"/>
                      <w:szCs w:val="18"/>
                    </w:rPr>
                  </w:pPr>
                  <w:hyperlink r:id="rId105" w:tgtFrame="vupch" w:tooltip="VUPCH/VTC" w:history="1">
                    <w:r w:rsidR="00D634F3" w:rsidRPr="00D634F3">
                      <w:rPr>
                        <w:rStyle w:val="Hypertextovprepojenie"/>
                        <w:rFonts w:ascii="Times New Roman" w:hAnsi="Times New Roman" w:cs="Times New Roman"/>
                        <w:color w:val="auto"/>
                        <w:sz w:val="18"/>
                        <w:szCs w:val="18"/>
                        <w:u w:val="none"/>
                      </w:rPr>
                      <w:t>doc. Ing. Stanislava Strelcová, PhD.</w:t>
                    </w:r>
                  </w:hyperlink>
                </w:p>
              </w:tc>
              <w:tc>
                <w:tcPr>
                  <w:tcW w:w="2344" w:type="dxa"/>
                  <w:vAlign w:val="center"/>
                  <w:hideMark/>
                </w:tcPr>
                <w:p w14:paraId="658F76EB"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prednášky, cvičenia</w:t>
                  </w:r>
                </w:p>
              </w:tc>
              <w:tc>
                <w:tcPr>
                  <w:tcW w:w="990" w:type="dxa"/>
                  <w:vAlign w:val="center"/>
                  <w:hideMark/>
                </w:tcPr>
                <w:p w14:paraId="4BD1FBCC"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5B0D114</w:t>
                  </w:r>
                </w:p>
              </w:tc>
              <w:tc>
                <w:tcPr>
                  <w:tcW w:w="3134" w:type="dxa"/>
                  <w:vAlign w:val="center"/>
                  <w:hideMark/>
                </w:tcPr>
                <w:p w14:paraId="51B5A690"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Procesné riadenie</w:t>
                  </w:r>
                </w:p>
              </w:tc>
            </w:tr>
            <w:tr w:rsidR="00D634F3" w:rsidRPr="00D634F3" w14:paraId="5E43F1EA" w14:textId="77777777" w:rsidTr="00D634F3">
              <w:trPr>
                <w:tblCellSpacing w:w="15" w:type="dxa"/>
              </w:trPr>
              <w:tc>
                <w:tcPr>
                  <w:tcW w:w="2454" w:type="dxa"/>
                  <w:vAlign w:val="center"/>
                  <w:hideMark/>
                </w:tcPr>
                <w:p w14:paraId="2FBFB9B9" w14:textId="77777777" w:rsidR="00D634F3" w:rsidRPr="00D634F3" w:rsidRDefault="00BD3344" w:rsidP="00D634F3">
                  <w:pPr>
                    <w:rPr>
                      <w:rFonts w:ascii="Times New Roman" w:hAnsi="Times New Roman" w:cs="Times New Roman"/>
                      <w:sz w:val="18"/>
                      <w:szCs w:val="18"/>
                    </w:rPr>
                  </w:pPr>
                  <w:hyperlink r:id="rId106" w:tgtFrame="vupch" w:tooltip="VUPCH/VTC" w:history="1">
                    <w:r w:rsidR="00D634F3" w:rsidRPr="00D634F3">
                      <w:rPr>
                        <w:rStyle w:val="Hypertextovprepojenie"/>
                        <w:rFonts w:ascii="Times New Roman" w:hAnsi="Times New Roman" w:cs="Times New Roman"/>
                        <w:color w:val="auto"/>
                        <w:sz w:val="18"/>
                        <w:szCs w:val="18"/>
                        <w:u w:val="none"/>
                      </w:rPr>
                      <w:t>Mgr. Jana Studená, PhD.</w:t>
                    </w:r>
                  </w:hyperlink>
                </w:p>
              </w:tc>
              <w:tc>
                <w:tcPr>
                  <w:tcW w:w="2344" w:type="dxa"/>
                  <w:vAlign w:val="center"/>
                  <w:hideMark/>
                </w:tcPr>
                <w:p w14:paraId="6944A9C6"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cvičenia</w:t>
                  </w:r>
                </w:p>
              </w:tc>
              <w:tc>
                <w:tcPr>
                  <w:tcW w:w="990" w:type="dxa"/>
                  <w:vAlign w:val="center"/>
                  <w:hideMark/>
                </w:tcPr>
                <w:p w14:paraId="0A31FA48"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5B0D102</w:t>
                  </w:r>
                </w:p>
              </w:tc>
              <w:tc>
                <w:tcPr>
                  <w:tcW w:w="3134" w:type="dxa"/>
                  <w:vAlign w:val="center"/>
                  <w:hideMark/>
                </w:tcPr>
                <w:p w14:paraId="3A5B5E78"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Manažment</w:t>
                  </w:r>
                </w:p>
              </w:tc>
            </w:tr>
            <w:tr w:rsidR="00D634F3" w:rsidRPr="00D634F3" w14:paraId="1534E16F" w14:textId="77777777" w:rsidTr="00D634F3">
              <w:trPr>
                <w:tblCellSpacing w:w="15" w:type="dxa"/>
              </w:trPr>
              <w:tc>
                <w:tcPr>
                  <w:tcW w:w="2454" w:type="dxa"/>
                  <w:vAlign w:val="center"/>
                  <w:hideMark/>
                </w:tcPr>
                <w:p w14:paraId="6FA4936B" w14:textId="77777777" w:rsidR="00D634F3" w:rsidRPr="00D634F3" w:rsidRDefault="00BD3344" w:rsidP="00D634F3">
                  <w:pPr>
                    <w:rPr>
                      <w:rFonts w:ascii="Times New Roman" w:hAnsi="Times New Roman" w:cs="Times New Roman"/>
                      <w:sz w:val="18"/>
                      <w:szCs w:val="18"/>
                    </w:rPr>
                  </w:pPr>
                  <w:hyperlink r:id="rId107" w:tgtFrame="vupch" w:tooltip="VUPCH/VTC" w:history="1">
                    <w:r w:rsidR="00D634F3" w:rsidRPr="00D634F3">
                      <w:rPr>
                        <w:rStyle w:val="Hypertextovprepojenie"/>
                        <w:rFonts w:ascii="Times New Roman" w:hAnsi="Times New Roman" w:cs="Times New Roman"/>
                        <w:color w:val="auto"/>
                        <w:sz w:val="18"/>
                        <w:szCs w:val="18"/>
                        <w:u w:val="none"/>
                      </w:rPr>
                      <w:t>Mgr. Jana Studená, PhD.</w:t>
                    </w:r>
                  </w:hyperlink>
                </w:p>
              </w:tc>
              <w:tc>
                <w:tcPr>
                  <w:tcW w:w="2344" w:type="dxa"/>
                  <w:vAlign w:val="center"/>
                  <w:hideMark/>
                </w:tcPr>
                <w:p w14:paraId="17B861EA"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cvičenia</w:t>
                  </w:r>
                </w:p>
              </w:tc>
              <w:tc>
                <w:tcPr>
                  <w:tcW w:w="990" w:type="dxa"/>
                  <w:vAlign w:val="center"/>
                  <w:hideMark/>
                </w:tcPr>
                <w:p w14:paraId="1791132B"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5B0D108</w:t>
                  </w:r>
                </w:p>
              </w:tc>
              <w:tc>
                <w:tcPr>
                  <w:tcW w:w="3134" w:type="dxa"/>
                  <w:vAlign w:val="center"/>
                  <w:hideMark/>
                </w:tcPr>
                <w:p w14:paraId="33992533"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Manažment kvality</w:t>
                  </w:r>
                </w:p>
              </w:tc>
            </w:tr>
            <w:tr w:rsidR="00D634F3" w:rsidRPr="00D634F3" w14:paraId="54BDFA6E" w14:textId="77777777" w:rsidTr="00D634F3">
              <w:trPr>
                <w:tblCellSpacing w:w="15" w:type="dxa"/>
              </w:trPr>
              <w:tc>
                <w:tcPr>
                  <w:tcW w:w="2454" w:type="dxa"/>
                  <w:vAlign w:val="center"/>
                  <w:hideMark/>
                </w:tcPr>
                <w:p w14:paraId="28B912E0" w14:textId="77777777" w:rsidR="00D634F3" w:rsidRPr="00D634F3" w:rsidRDefault="00BD3344" w:rsidP="00D634F3">
                  <w:pPr>
                    <w:rPr>
                      <w:rFonts w:ascii="Times New Roman" w:hAnsi="Times New Roman" w:cs="Times New Roman"/>
                      <w:sz w:val="18"/>
                      <w:szCs w:val="18"/>
                    </w:rPr>
                  </w:pPr>
                  <w:hyperlink r:id="rId108" w:tgtFrame="vupch" w:tooltip="VUPCH/VTC" w:history="1">
                    <w:r w:rsidR="00D634F3" w:rsidRPr="00D634F3">
                      <w:rPr>
                        <w:rStyle w:val="Hypertextovprepojenie"/>
                        <w:rFonts w:ascii="Times New Roman" w:hAnsi="Times New Roman" w:cs="Times New Roman"/>
                        <w:color w:val="auto"/>
                        <w:sz w:val="18"/>
                        <w:szCs w:val="18"/>
                        <w:u w:val="none"/>
                      </w:rPr>
                      <w:t>doc. Ing. Eva Sventeková, PhD.</w:t>
                    </w:r>
                  </w:hyperlink>
                </w:p>
              </w:tc>
              <w:tc>
                <w:tcPr>
                  <w:tcW w:w="2344" w:type="dxa"/>
                  <w:vAlign w:val="center"/>
                  <w:hideMark/>
                </w:tcPr>
                <w:p w14:paraId="5F15F403"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prednášky, cvičenia</w:t>
                  </w:r>
                </w:p>
              </w:tc>
              <w:tc>
                <w:tcPr>
                  <w:tcW w:w="990" w:type="dxa"/>
                  <w:vAlign w:val="center"/>
                  <w:hideMark/>
                </w:tcPr>
                <w:p w14:paraId="683F12B8"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5B0D111</w:t>
                  </w:r>
                </w:p>
              </w:tc>
              <w:tc>
                <w:tcPr>
                  <w:tcW w:w="3134" w:type="dxa"/>
                  <w:vAlign w:val="center"/>
                  <w:hideMark/>
                </w:tcPr>
                <w:p w14:paraId="56BE11CE"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Logistika výrobného podniku</w:t>
                  </w:r>
                </w:p>
              </w:tc>
            </w:tr>
            <w:tr w:rsidR="00D634F3" w:rsidRPr="00D634F3" w14:paraId="25110740" w14:textId="77777777" w:rsidTr="00D634F3">
              <w:trPr>
                <w:tblCellSpacing w:w="15" w:type="dxa"/>
              </w:trPr>
              <w:tc>
                <w:tcPr>
                  <w:tcW w:w="2454" w:type="dxa"/>
                  <w:vAlign w:val="center"/>
                  <w:hideMark/>
                </w:tcPr>
                <w:p w14:paraId="173D2BB3" w14:textId="77777777" w:rsidR="00D634F3" w:rsidRPr="00D634F3" w:rsidRDefault="00BD3344" w:rsidP="00D634F3">
                  <w:pPr>
                    <w:rPr>
                      <w:rFonts w:ascii="Times New Roman" w:hAnsi="Times New Roman" w:cs="Times New Roman"/>
                      <w:sz w:val="18"/>
                      <w:szCs w:val="18"/>
                    </w:rPr>
                  </w:pPr>
                  <w:hyperlink r:id="rId109" w:tgtFrame="vupch" w:tooltip="VUPCH/VTC" w:history="1">
                    <w:r w:rsidR="00D634F3" w:rsidRPr="00D634F3">
                      <w:rPr>
                        <w:rStyle w:val="Hypertextovprepojenie"/>
                        <w:rFonts w:ascii="Times New Roman" w:hAnsi="Times New Roman" w:cs="Times New Roman"/>
                        <w:color w:val="auto"/>
                        <w:sz w:val="18"/>
                        <w:szCs w:val="18"/>
                        <w:u w:val="none"/>
                      </w:rPr>
                      <w:t>doc. Ing. Viktor Šoltés, PhD.</w:t>
                    </w:r>
                  </w:hyperlink>
                </w:p>
              </w:tc>
              <w:tc>
                <w:tcPr>
                  <w:tcW w:w="2344" w:type="dxa"/>
                  <w:vAlign w:val="center"/>
                  <w:hideMark/>
                </w:tcPr>
                <w:p w14:paraId="20C22E6C"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prednášky</w:t>
                  </w:r>
                </w:p>
              </w:tc>
              <w:tc>
                <w:tcPr>
                  <w:tcW w:w="990" w:type="dxa"/>
                  <w:vAlign w:val="center"/>
                  <w:hideMark/>
                </w:tcPr>
                <w:p w14:paraId="547BA825"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5B0D206</w:t>
                  </w:r>
                </w:p>
              </w:tc>
              <w:tc>
                <w:tcPr>
                  <w:tcW w:w="3134" w:type="dxa"/>
                  <w:vAlign w:val="center"/>
                  <w:hideMark/>
                </w:tcPr>
                <w:p w14:paraId="26EE7526"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Úvod do bezpečnostného manažmentu</w:t>
                  </w:r>
                </w:p>
              </w:tc>
            </w:tr>
            <w:tr w:rsidR="00D634F3" w:rsidRPr="00D634F3" w14:paraId="53D1047E" w14:textId="77777777" w:rsidTr="00D634F3">
              <w:trPr>
                <w:tblCellSpacing w:w="15" w:type="dxa"/>
              </w:trPr>
              <w:tc>
                <w:tcPr>
                  <w:tcW w:w="2454" w:type="dxa"/>
                  <w:vAlign w:val="center"/>
                  <w:hideMark/>
                </w:tcPr>
                <w:p w14:paraId="194FF0ED" w14:textId="77777777" w:rsidR="00D634F3" w:rsidRPr="00D634F3" w:rsidRDefault="00BD3344" w:rsidP="00D634F3">
                  <w:pPr>
                    <w:rPr>
                      <w:rFonts w:ascii="Times New Roman" w:hAnsi="Times New Roman" w:cs="Times New Roman"/>
                      <w:sz w:val="18"/>
                      <w:szCs w:val="18"/>
                    </w:rPr>
                  </w:pPr>
                  <w:hyperlink r:id="rId110" w:tgtFrame="vupch" w:tooltip="VUPCH/VTC" w:history="1">
                    <w:r w:rsidR="00D634F3" w:rsidRPr="00D634F3">
                      <w:rPr>
                        <w:rStyle w:val="Hypertextovprepojenie"/>
                        <w:rFonts w:ascii="Times New Roman" w:hAnsi="Times New Roman" w:cs="Times New Roman"/>
                        <w:color w:val="auto"/>
                        <w:sz w:val="18"/>
                        <w:szCs w:val="18"/>
                        <w:u w:val="none"/>
                      </w:rPr>
                      <w:t>doc. Ing. Viktor Šoltés, PhD.</w:t>
                    </w:r>
                  </w:hyperlink>
                </w:p>
              </w:tc>
              <w:tc>
                <w:tcPr>
                  <w:tcW w:w="2344" w:type="dxa"/>
                  <w:vAlign w:val="center"/>
                  <w:hideMark/>
                </w:tcPr>
                <w:p w14:paraId="2ADA834C"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cvičenia</w:t>
                  </w:r>
                </w:p>
              </w:tc>
              <w:tc>
                <w:tcPr>
                  <w:tcW w:w="990" w:type="dxa"/>
                  <w:vAlign w:val="center"/>
                  <w:hideMark/>
                </w:tcPr>
                <w:p w14:paraId="1BEBD43A"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5B0D218</w:t>
                  </w:r>
                </w:p>
              </w:tc>
              <w:tc>
                <w:tcPr>
                  <w:tcW w:w="3134" w:type="dxa"/>
                  <w:vAlign w:val="center"/>
                  <w:hideMark/>
                </w:tcPr>
                <w:p w14:paraId="413971D6"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Odborná prax</w:t>
                  </w:r>
                </w:p>
              </w:tc>
            </w:tr>
            <w:tr w:rsidR="00D634F3" w:rsidRPr="00D634F3" w14:paraId="2E291112" w14:textId="77777777" w:rsidTr="00D634F3">
              <w:trPr>
                <w:tblCellSpacing w:w="15" w:type="dxa"/>
              </w:trPr>
              <w:tc>
                <w:tcPr>
                  <w:tcW w:w="2454" w:type="dxa"/>
                  <w:vAlign w:val="center"/>
                  <w:hideMark/>
                </w:tcPr>
                <w:p w14:paraId="14A6493E" w14:textId="77777777" w:rsidR="00D634F3" w:rsidRPr="00D634F3" w:rsidRDefault="00BD3344" w:rsidP="00D634F3">
                  <w:pPr>
                    <w:rPr>
                      <w:rFonts w:ascii="Times New Roman" w:hAnsi="Times New Roman" w:cs="Times New Roman"/>
                      <w:sz w:val="18"/>
                      <w:szCs w:val="18"/>
                    </w:rPr>
                  </w:pPr>
                  <w:hyperlink r:id="rId111" w:tgtFrame="vupch" w:tooltip="VUPCH/VTC" w:history="1">
                    <w:r w:rsidR="00D634F3" w:rsidRPr="00D634F3">
                      <w:rPr>
                        <w:rStyle w:val="Hypertextovprepojenie"/>
                        <w:rFonts w:ascii="Times New Roman" w:hAnsi="Times New Roman" w:cs="Times New Roman"/>
                        <w:color w:val="auto"/>
                        <w:sz w:val="18"/>
                        <w:szCs w:val="18"/>
                        <w:u w:val="none"/>
                      </w:rPr>
                      <w:t>doc. Ing. Viktor Šoltés, PhD.</w:t>
                    </w:r>
                  </w:hyperlink>
                </w:p>
              </w:tc>
              <w:tc>
                <w:tcPr>
                  <w:tcW w:w="2344" w:type="dxa"/>
                  <w:vAlign w:val="center"/>
                  <w:hideMark/>
                </w:tcPr>
                <w:p w14:paraId="4A547F7A"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prednášky, cvičenia</w:t>
                  </w:r>
                </w:p>
              </w:tc>
              <w:tc>
                <w:tcPr>
                  <w:tcW w:w="990" w:type="dxa"/>
                  <w:vAlign w:val="center"/>
                  <w:hideMark/>
                </w:tcPr>
                <w:p w14:paraId="26AB4EC1"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5B0D222</w:t>
                  </w:r>
                </w:p>
              </w:tc>
              <w:tc>
                <w:tcPr>
                  <w:tcW w:w="3134" w:type="dxa"/>
                  <w:vAlign w:val="center"/>
                  <w:hideMark/>
                </w:tcPr>
                <w:p w14:paraId="14F8F704"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Verejná správa</w:t>
                  </w:r>
                </w:p>
              </w:tc>
            </w:tr>
            <w:tr w:rsidR="00D634F3" w:rsidRPr="00D634F3" w14:paraId="7BF440AF" w14:textId="77777777" w:rsidTr="00D634F3">
              <w:trPr>
                <w:tblCellSpacing w:w="15" w:type="dxa"/>
              </w:trPr>
              <w:tc>
                <w:tcPr>
                  <w:tcW w:w="2454" w:type="dxa"/>
                  <w:vAlign w:val="center"/>
                  <w:hideMark/>
                </w:tcPr>
                <w:p w14:paraId="7880B75A" w14:textId="77777777" w:rsidR="00D634F3" w:rsidRPr="00D634F3" w:rsidRDefault="00BD3344" w:rsidP="00D634F3">
                  <w:pPr>
                    <w:rPr>
                      <w:rFonts w:ascii="Times New Roman" w:hAnsi="Times New Roman" w:cs="Times New Roman"/>
                      <w:sz w:val="18"/>
                      <w:szCs w:val="18"/>
                    </w:rPr>
                  </w:pPr>
                  <w:hyperlink r:id="rId112" w:tgtFrame="vupch" w:tooltip="VUPCH/VTC" w:history="1">
                    <w:r w:rsidR="00D634F3" w:rsidRPr="00D634F3">
                      <w:rPr>
                        <w:rStyle w:val="Hypertextovprepojenie"/>
                        <w:rFonts w:ascii="Times New Roman" w:hAnsi="Times New Roman" w:cs="Times New Roman"/>
                        <w:color w:val="auto"/>
                        <w:sz w:val="18"/>
                        <w:szCs w:val="18"/>
                        <w:u w:val="none"/>
                      </w:rPr>
                      <w:t>doc. Ing. Viktor Šoltés, PhD.</w:t>
                    </w:r>
                  </w:hyperlink>
                </w:p>
              </w:tc>
              <w:tc>
                <w:tcPr>
                  <w:tcW w:w="2344" w:type="dxa"/>
                  <w:vAlign w:val="center"/>
                  <w:hideMark/>
                </w:tcPr>
                <w:p w14:paraId="7D06F366"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prednášky, cvičenia</w:t>
                  </w:r>
                </w:p>
              </w:tc>
              <w:tc>
                <w:tcPr>
                  <w:tcW w:w="990" w:type="dxa"/>
                  <w:vAlign w:val="center"/>
                  <w:hideMark/>
                </w:tcPr>
                <w:p w14:paraId="0EB48C10"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5B0D223</w:t>
                  </w:r>
                </w:p>
              </w:tc>
              <w:tc>
                <w:tcPr>
                  <w:tcW w:w="3134" w:type="dxa"/>
                  <w:vAlign w:val="center"/>
                  <w:hideMark/>
                </w:tcPr>
                <w:p w14:paraId="3F6E0CF7"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Kriminológia</w:t>
                  </w:r>
                </w:p>
              </w:tc>
            </w:tr>
            <w:tr w:rsidR="00D634F3" w:rsidRPr="00D634F3" w14:paraId="0D379D7D" w14:textId="77777777" w:rsidTr="00D634F3">
              <w:trPr>
                <w:tblCellSpacing w:w="15" w:type="dxa"/>
              </w:trPr>
              <w:tc>
                <w:tcPr>
                  <w:tcW w:w="2454" w:type="dxa"/>
                  <w:vAlign w:val="center"/>
                  <w:hideMark/>
                </w:tcPr>
                <w:p w14:paraId="64627B6C" w14:textId="77777777" w:rsidR="00D634F3" w:rsidRPr="00D634F3" w:rsidRDefault="00BD3344" w:rsidP="00D634F3">
                  <w:pPr>
                    <w:rPr>
                      <w:rFonts w:ascii="Times New Roman" w:hAnsi="Times New Roman" w:cs="Times New Roman"/>
                      <w:sz w:val="18"/>
                      <w:szCs w:val="18"/>
                    </w:rPr>
                  </w:pPr>
                  <w:hyperlink r:id="rId113" w:tgtFrame="vupch" w:tooltip="VUPCH/VTC" w:history="1">
                    <w:r w:rsidR="00D634F3" w:rsidRPr="00D634F3">
                      <w:rPr>
                        <w:rStyle w:val="Hypertextovprepojenie"/>
                        <w:rFonts w:ascii="Times New Roman" w:hAnsi="Times New Roman" w:cs="Times New Roman"/>
                        <w:color w:val="auto"/>
                        <w:sz w:val="18"/>
                        <w:szCs w:val="18"/>
                        <w:u w:val="none"/>
                      </w:rPr>
                      <w:t>doc. Ing. Viktor Šoltés, PhD.</w:t>
                    </w:r>
                  </w:hyperlink>
                </w:p>
              </w:tc>
              <w:tc>
                <w:tcPr>
                  <w:tcW w:w="2344" w:type="dxa"/>
                  <w:vAlign w:val="center"/>
                  <w:hideMark/>
                </w:tcPr>
                <w:p w14:paraId="3125D632"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cvičenia</w:t>
                  </w:r>
                </w:p>
              </w:tc>
              <w:tc>
                <w:tcPr>
                  <w:tcW w:w="990" w:type="dxa"/>
                  <w:vAlign w:val="center"/>
                  <w:hideMark/>
                </w:tcPr>
                <w:p w14:paraId="13970E97"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5B0D229</w:t>
                  </w:r>
                </w:p>
              </w:tc>
              <w:tc>
                <w:tcPr>
                  <w:tcW w:w="3134" w:type="dxa"/>
                  <w:vAlign w:val="center"/>
                  <w:hideMark/>
                </w:tcPr>
                <w:p w14:paraId="251762D7"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Seminár k bakalárskej práci</w:t>
                  </w:r>
                </w:p>
              </w:tc>
            </w:tr>
            <w:tr w:rsidR="00D634F3" w:rsidRPr="00D634F3" w14:paraId="378F6B1A" w14:textId="77777777" w:rsidTr="00D634F3">
              <w:trPr>
                <w:tblCellSpacing w:w="15" w:type="dxa"/>
              </w:trPr>
              <w:tc>
                <w:tcPr>
                  <w:tcW w:w="2454" w:type="dxa"/>
                  <w:vAlign w:val="center"/>
                  <w:hideMark/>
                </w:tcPr>
                <w:p w14:paraId="29A16D8C" w14:textId="77777777" w:rsidR="00D634F3" w:rsidRPr="00D634F3" w:rsidRDefault="00BD3344" w:rsidP="00D634F3">
                  <w:pPr>
                    <w:rPr>
                      <w:rFonts w:ascii="Times New Roman" w:hAnsi="Times New Roman" w:cs="Times New Roman"/>
                      <w:sz w:val="18"/>
                      <w:szCs w:val="18"/>
                    </w:rPr>
                  </w:pPr>
                  <w:hyperlink r:id="rId114" w:tgtFrame="vupch" w:tooltip="VUPCH/VTC" w:history="1">
                    <w:r w:rsidR="00D634F3" w:rsidRPr="00D634F3">
                      <w:rPr>
                        <w:rStyle w:val="Hypertextovprepojenie"/>
                        <w:rFonts w:ascii="Times New Roman" w:hAnsi="Times New Roman" w:cs="Times New Roman"/>
                        <w:color w:val="auto"/>
                        <w:sz w:val="18"/>
                        <w:szCs w:val="18"/>
                        <w:u w:val="none"/>
                      </w:rPr>
                      <w:t>doc. Ing. Michal Titko, PhD.</w:t>
                    </w:r>
                  </w:hyperlink>
                </w:p>
              </w:tc>
              <w:tc>
                <w:tcPr>
                  <w:tcW w:w="2344" w:type="dxa"/>
                  <w:vAlign w:val="center"/>
                  <w:hideMark/>
                </w:tcPr>
                <w:p w14:paraId="30F462FC"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prednášky</w:t>
                  </w:r>
                </w:p>
              </w:tc>
              <w:tc>
                <w:tcPr>
                  <w:tcW w:w="990" w:type="dxa"/>
                  <w:vAlign w:val="center"/>
                  <w:hideMark/>
                </w:tcPr>
                <w:p w14:paraId="2A863032"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5B0D109</w:t>
                  </w:r>
                </w:p>
              </w:tc>
              <w:tc>
                <w:tcPr>
                  <w:tcW w:w="3134" w:type="dxa"/>
                  <w:vAlign w:val="center"/>
                  <w:hideMark/>
                </w:tcPr>
                <w:p w14:paraId="78F3AF0C"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Teória pravdepodobnosti</w:t>
                  </w:r>
                </w:p>
              </w:tc>
            </w:tr>
            <w:tr w:rsidR="00D634F3" w:rsidRPr="00D634F3" w14:paraId="2F4A4448" w14:textId="77777777" w:rsidTr="00D634F3">
              <w:trPr>
                <w:tblCellSpacing w:w="15" w:type="dxa"/>
              </w:trPr>
              <w:tc>
                <w:tcPr>
                  <w:tcW w:w="2454" w:type="dxa"/>
                  <w:vAlign w:val="center"/>
                  <w:hideMark/>
                </w:tcPr>
                <w:p w14:paraId="140C9525" w14:textId="77777777" w:rsidR="00D634F3" w:rsidRPr="00D634F3" w:rsidRDefault="00BD3344" w:rsidP="00D634F3">
                  <w:pPr>
                    <w:rPr>
                      <w:rFonts w:ascii="Times New Roman" w:hAnsi="Times New Roman" w:cs="Times New Roman"/>
                      <w:sz w:val="18"/>
                      <w:szCs w:val="18"/>
                    </w:rPr>
                  </w:pPr>
                  <w:hyperlink r:id="rId115" w:tgtFrame="vupch" w:tooltip="VUPCH/VTC" w:history="1">
                    <w:r w:rsidR="00D634F3" w:rsidRPr="00D634F3">
                      <w:rPr>
                        <w:rStyle w:val="Hypertextovprepojenie"/>
                        <w:rFonts w:ascii="Times New Roman" w:hAnsi="Times New Roman" w:cs="Times New Roman"/>
                        <w:color w:val="auto"/>
                        <w:sz w:val="18"/>
                        <w:szCs w:val="18"/>
                        <w:u w:val="none"/>
                      </w:rPr>
                      <w:t>doc. Ing. Michal Titko, PhD.</w:t>
                    </w:r>
                  </w:hyperlink>
                </w:p>
              </w:tc>
              <w:tc>
                <w:tcPr>
                  <w:tcW w:w="2344" w:type="dxa"/>
                  <w:vAlign w:val="center"/>
                  <w:hideMark/>
                </w:tcPr>
                <w:p w14:paraId="41C277F8"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cvičenia</w:t>
                  </w:r>
                </w:p>
              </w:tc>
              <w:tc>
                <w:tcPr>
                  <w:tcW w:w="990" w:type="dxa"/>
                  <w:vAlign w:val="center"/>
                  <w:hideMark/>
                </w:tcPr>
                <w:p w14:paraId="5C814287"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5B0D114</w:t>
                  </w:r>
                </w:p>
              </w:tc>
              <w:tc>
                <w:tcPr>
                  <w:tcW w:w="3134" w:type="dxa"/>
                  <w:vAlign w:val="center"/>
                  <w:hideMark/>
                </w:tcPr>
                <w:p w14:paraId="65E22249"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Procesné riadenie</w:t>
                  </w:r>
                </w:p>
              </w:tc>
            </w:tr>
            <w:tr w:rsidR="00D634F3" w:rsidRPr="00D634F3" w14:paraId="24668466" w14:textId="77777777" w:rsidTr="00D634F3">
              <w:trPr>
                <w:tblCellSpacing w:w="15" w:type="dxa"/>
              </w:trPr>
              <w:tc>
                <w:tcPr>
                  <w:tcW w:w="2454" w:type="dxa"/>
                  <w:vAlign w:val="center"/>
                  <w:hideMark/>
                </w:tcPr>
                <w:p w14:paraId="4F2A3800" w14:textId="77777777" w:rsidR="00D634F3" w:rsidRPr="00D634F3" w:rsidRDefault="00BD3344" w:rsidP="00D634F3">
                  <w:pPr>
                    <w:rPr>
                      <w:rFonts w:ascii="Times New Roman" w:hAnsi="Times New Roman" w:cs="Times New Roman"/>
                      <w:sz w:val="18"/>
                      <w:szCs w:val="18"/>
                    </w:rPr>
                  </w:pPr>
                  <w:hyperlink r:id="rId116" w:tgtFrame="vupch" w:tooltip="VUPCH/VTC" w:history="1">
                    <w:r w:rsidR="00D634F3" w:rsidRPr="00D634F3">
                      <w:rPr>
                        <w:rStyle w:val="Hypertextovprepojenie"/>
                        <w:rFonts w:ascii="Times New Roman" w:hAnsi="Times New Roman" w:cs="Times New Roman"/>
                        <w:color w:val="auto"/>
                        <w:sz w:val="18"/>
                        <w:szCs w:val="18"/>
                        <w:u w:val="none"/>
                      </w:rPr>
                      <w:t>doc. Ing. Michal Titko, PhD.</w:t>
                    </w:r>
                  </w:hyperlink>
                </w:p>
              </w:tc>
              <w:tc>
                <w:tcPr>
                  <w:tcW w:w="2344" w:type="dxa"/>
                  <w:vAlign w:val="center"/>
                  <w:hideMark/>
                </w:tcPr>
                <w:p w14:paraId="21B33A88"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cvičenia, lab.cvičenia</w:t>
                  </w:r>
                </w:p>
              </w:tc>
              <w:tc>
                <w:tcPr>
                  <w:tcW w:w="990" w:type="dxa"/>
                  <w:vAlign w:val="center"/>
                  <w:hideMark/>
                </w:tcPr>
                <w:p w14:paraId="73D947C6"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5B0D117</w:t>
                  </w:r>
                </w:p>
              </w:tc>
              <w:tc>
                <w:tcPr>
                  <w:tcW w:w="3134" w:type="dxa"/>
                  <w:vAlign w:val="center"/>
                  <w:hideMark/>
                </w:tcPr>
                <w:p w14:paraId="71A364FF"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Manažérska štatistika</w:t>
                  </w:r>
                </w:p>
              </w:tc>
            </w:tr>
            <w:tr w:rsidR="00D634F3" w:rsidRPr="00D634F3" w14:paraId="07A8BF9E" w14:textId="77777777" w:rsidTr="00D634F3">
              <w:trPr>
                <w:tblCellSpacing w:w="15" w:type="dxa"/>
              </w:trPr>
              <w:tc>
                <w:tcPr>
                  <w:tcW w:w="2454" w:type="dxa"/>
                  <w:vAlign w:val="center"/>
                  <w:hideMark/>
                </w:tcPr>
                <w:p w14:paraId="0BF1F6FA" w14:textId="77777777" w:rsidR="00D634F3" w:rsidRPr="00D634F3" w:rsidRDefault="00BD3344" w:rsidP="00D634F3">
                  <w:pPr>
                    <w:rPr>
                      <w:rFonts w:ascii="Times New Roman" w:hAnsi="Times New Roman" w:cs="Times New Roman"/>
                      <w:sz w:val="18"/>
                      <w:szCs w:val="18"/>
                    </w:rPr>
                  </w:pPr>
                  <w:hyperlink r:id="rId117" w:tgtFrame="vupch" w:tooltip="VUPCH/VTC" w:history="1">
                    <w:r w:rsidR="00D634F3" w:rsidRPr="00D634F3">
                      <w:rPr>
                        <w:rStyle w:val="Hypertextovprepojenie"/>
                        <w:rFonts w:ascii="Times New Roman" w:hAnsi="Times New Roman" w:cs="Times New Roman"/>
                        <w:color w:val="auto"/>
                        <w:sz w:val="18"/>
                        <w:szCs w:val="18"/>
                        <w:u w:val="none"/>
                      </w:rPr>
                      <w:t>Mgr. Jana Trnovcová</w:t>
                    </w:r>
                  </w:hyperlink>
                </w:p>
              </w:tc>
              <w:tc>
                <w:tcPr>
                  <w:tcW w:w="2344" w:type="dxa"/>
                  <w:vAlign w:val="center"/>
                  <w:hideMark/>
                </w:tcPr>
                <w:p w14:paraId="5C9C97F4"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cvičenia</w:t>
                  </w:r>
                </w:p>
              </w:tc>
              <w:tc>
                <w:tcPr>
                  <w:tcW w:w="990" w:type="dxa"/>
                  <w:vAlign w:val="center"/>
                  <w:hideMark/>
                </w:tcPr>
                <w:p w14:paraId="7E7E6240"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5B0D021</w:t>
                  </w:r>
                </w:p>
              </w:tc>
              <w:tc>
                <w:tcPr>
                  <w:tcW w:w="3134" w:type="dxa"/>
                  <w:vAlign w:val="center"/>
                  <w:hideMark/>
                </w:tcPr>
                <w:p w14:paraId="518C1FB2"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Anglický jazyk 1</w:t>
                  </w:r>
                </w:p>
              </w:tc>
            </w:tr>
            <w:tr w:rsidR="00D634F3" w:rsidRPr="00D634F3" w14:paraId="38D6078B" w14:textId="77777777" w:rsidTr="00D634F3">
              <w:trPr>
                <w:tblCellSpacing w:w="15" w:type="dxa"/>
              </w:trPr>
              <w:tc>
                <w:tcPr>
                  <w:tcW w:w="2454" w:type="dxa"/>
                  <w:vAlign w:val="center"/>
                  <w:hideMark/>
                </w:tcPr>
                <w:p w14:paraId="6FCBBC9B" w14:textId="77777777" w:rsidR="00D634F3" w:rsidRPr="00D634F3" w:rsidRDefault="00BD3344" w:rsidP="00D634F3">
                  <w:pPr>
                    <w:rPr>
                      <w:rFonts w:ascii="Times New Roman" w:hAnsi="Times New Roman" w:cs="Times New Roman"/>
                      <w:sz w:val="18"/>
                      <w:szCs w:val="18"/>
                    </w:rPr>
                  </w:pPr>
                  <w:hyperlink r:id="rId118" w:tgtFrame="vupch" w:tooltip="VUPCH/VTC" w:history="1">
                    <w:r w:rsidR="00D634F3" w:rsidRPr="00D634F3">
                      <w:rPr>
                        <w:rStyle w:val="Hypertextovprepojenie"/>
                        <w:rFonts w:ascii="Times New Roman" w:hAnsi="Times New Roman" w:cs="Times New Roman"/>
                        <w:color w:val="auto"/>
                        <w:sz w:val="18"/>
                        <w:szCs w:val="18"/>
                        <w:u w:val="none"/>
                      </w:rPr>
                      <w:t>Mgr. Jana Trnovcová</w:t>
                    </w:r>
                  </w:hyperlink>
                </w:p>
              </w:tc>
              <w:tc>
                <w:tcPr>
                  <w:tcW w:w="2344" w:type="dxa"/>
                  <w:vAlign w:val="center"/>
                  <w:hideMark/>
                </w:tcPr>
                <w:p w14:paraId="760F6697"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cvičenia</w:t>
                  </w:r>
                </w:p>
              </w:tc>
              <w:tc>
                <w:tcPr>
                  <w:tcW w:w="990" w:type="dxa"/>
                  <w:vAlign w:val="center"/>
                  <w:hideMark/>
                </w:tcPr>
                <w:p w14:paraId="47DF986E"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5B0D022</w:t>
                  </w:r>
                </w:p>
              </w:tc>
              <w:tc>
                <w:tcPr>
                  <w:tcW w:w="3134" w:type="dxa"/>
                  <w:vAlign w:val="center"/>
                  <w:hideMark/>
                </w:tcPr>
                <w:p w14:paraId="67E78B40"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Anglický jazyk 2</w:t>
                  </w:r>
                </w:p>
              </w:tc>
            </w:tr>
            <w:tr w:rsidR="00D634F3" w:rsidRPr="00D634F3" w14:paraId="2365EC04" w14:textId="77777777" w:rsidTr="00D634F3">
              <w:trPr>
                <w:tblCellSpacing w:w="15" w:type="dxa"/>
              </w:trPr>
              <w:tc>
                <w:tcPr>
                  <w:tcW w:w="2454" w:type="dxa"/>
                  <w:vAlign w:val="center"/>
                  <w:hideMark/>
                </w:tcPr>
                <w:p w14:paraId="05EC2B8D" w14:textId="77777777" w:rsidR="00D634F3" w:rsidRPr="00D634F3" w:rsidRDefault="00BD3344" w:rsidP="00D634F3">
                  <w:pPr>
                    <w:rPr>
                      <w:rFonts w:ascii="Times New Roman" w:hAnsi="Times New Roman" w:cs="Times New Roman"/>
                      <w:sz w:val="18"/>
                      <w:szCs w:val="18"/>
                    </w:rPr>
                  </w:pPr>
                  <w:hyperlink r:id="rId119" w:tgtFrame="vupch" w:tooltip="VUPCH/VTC" w:history="1">
                    <w:r w:rsidR="00D634F3" w:rsidRPr="00D634F3">
                      <w:rPr>
                        <w:rStyle w:val="Hypertextovprepojenie"/>
                        <w:rFonts w:ascii="Times New Roman" w:hAnsi="Times New Roman" w:cs="Times New Roman"/>
                        <w:color w:val="auto"/>
                        <w:sz w:val="18"/>
                        <w:szCs w:val="18"/>
                        <w:u w:val="none"/>
                      </w:rPr>
                      <w:t>Mgr. Jana Uramová, PhD.</w:t>
                    </w:r>
                  </w:hyperlink>
                </w:p>
              </w:tc>
              <w:tc>
                <w:tcPr>
                  <w:tcW w:w="2344" w:type="dxa"/>
                  <w:vAlign w:val="center"/>
                  <w:hideMark/>
                </w:tcPr>
                <w:p w14:paraId="504F81B6"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cvičenia</w:t>
                  </w:r>
                </w:p>
              </w:tc>
              <w:tc>
                <w:tcPr>
                  <w:tcW w:w="990" w:type="dxa"/>
                  <w:vAlign w:val="center"/>
                  <w:hideMark/>
                </w:tcPr>
                <w:p w14:paraId="152FF385"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5B0D231</w:t>
                  </w:r>
                </w:p>
              </w:tc>
              <w:tc>
                <w:tcPr>
                  <w:tcW w:w="3134" w:type="dxa"/>
                  <w:vAlign w:val="center"/>
                  <w:hideMark/>
                </w:tcPr>
                <w:p w14:paraId="6B9DE4F8"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Riešenie bezpečnostných incidentov</w:t>
                  </w:r>
                </w:p>
              </w:tc>
            </w:tr>
            <w:tr w:rsidR="00D634F3" w:rsidRPr="00D634F3" w14:paraId="32594390" w14:textId="77777777" w:rsidTr="00D634F3">
              <w:trPr>
                <w:tblCellSpacing w:w="15" w:type="dxa"/>
              </w:trPr>
              <w:tc>
                <w:tcPr>
                  <w:tcW w:w="2454" w:type="dxa"/>
                  <w:vAlign w:val="center"/>
                  <w:hideMark/>
                </w:tcPr>
                <w:p w14:paraId="181C1AEA" w14:textId="77777777" w:rsidR="00D634F3" w:rsidRPr="00D634F3" w:rsidRDefault="00BD3344" w:rsidP="00D634F3">
                  <w:pPr>
                    <w:rPr>
                      <w:rFonts w:ascii="Times New Roman" w:hAnsi="Times New Roman" w:cs="Times New Roman"/>
                      <w:sz w:val="18"/>
                      <w:szCs w:val="18"/>
                    </w:rPr>
                  </w:pPr>
                  <w:hyperlink r:id="rId120" w:tgtFrame="vupch" w:tooltip="VUPCH/VTC" w:history="1">
                    <w:r w:rsidR="00D634F3" w:rsidRPr="00D634F3">
                      <w:rPr>
                        <w:rStyle w:val="Hypertextovprepojenie"/>
                        <w:rFonts w:ascii="Times New Roman" w:hAnsi="Times New Roman" w:cs="Times New Roman"/>
                        <w:color w:val="auto"/>
                        <w:sz w:val="18"/>
                        <w:szCs w:val="18"/>
                        <w:u w:val="none"/>
                      </w:rPr>
                      <w:t>Ing. Lukáš Valla</w:t>
                    </w:r>
                  </w:hyperlink>
                </w:p>
              </w:tc>
              <w:tc>
                <w:tcPr>
                  <w:tcW w:w="2344" w:type="dxa"/>
                  <w:vAlign w:val="center"/>
                  <w:hideMark/>
                </w:tcPr>
                <w:p w14:paraId="09414519"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cvičenia</w:t>
                  </w:r>
                </w:p>
              </w:tc>
              <w:tc>
                <w:tcPr>
                  <w:tcW w:w="990" w:type="dxa"/>
                  <w:vAlign w:val="center"/>
                  <w:hideMark/>
                </w:tcPr>
                <w:p w14:paraId="28048B81"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5B0D111</w:t>
                  </w:r>
                </w:p>
              </w:tc>
              <w:tc>
                <w:tcPr>
                  <w:tcW w:w="3134" w:type="dxa"/>
                  <w:vAlign w:val="center"/>
                  <w:hideMark/>
                </w:tcPr>
                <w:p w14:paraId="516888E9"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Logistika výrobného podniku</w:t>
                  </w:r>
                </w:p>
              </w:tc>
            </w:tr>
            <w:tr w:rsidR="00D634F3" w:rsidRPr="00D634F3" w14:paraId="49E5B30F" w14:textId="77777777" w:rsidTr="00D634F3">
              <w:trPr>
                <w:tblCellSpacing w:w="15" w:type="dxa"/>
              </w:trPr>
              <w:tc>
                <w:tcPr>
                  <w:tcW w:w="2454" w:type="dxa"/>
                  <w:vAlign w:val="center"/>
                  <w:hideMark/>
                </w:tcPr>
                <w:p w14:paraId="2581BAE3" w14:textId="77777777" w:rsidR="00D634F3" w:rsidRPr="00D634F3" w:rsidRDefault="00BD3344" w:rsidP="00D634F3">
                  <w:pPr>
                    <w:rPr>
                      <w:rFonts w:ascii="Times New Roman" w:hAnsi="Times New Roman" w:cs="Times New Roman"/>
                      <w:sz w:val="18"/>
                      <w:szCs w:val="18"/>
                    </w:rPr>
                  </w:pPr>
                  <w:hyperlink r:id="rId121" w:tgtFrame="vupch" w:tooltip="VUPCH/VTC" w:history="1">
                    <w:r w:rsidR="00D634F3" w:rsidRPr="00D634F3">
                      <w:rPr>
                        <w:rStyle w:val="Hypertextovprepojenie"/>
                        <w:rFonts w:ascii="Times New Roman" w:hAnsi="Times New Roman" w:cs="Times New Roman"/>
                        <w:color w:val="auto"/>
                        <w:sz w:val="18"/>
                        <w:szCs w:val="18"/>
                        <w:u w:val="none"/>
                      </w:rPr>
                      <w:t>JUDr. Andrej Vanák, PhD.</w:t>
                    </w:r>
                  </w:hyperlink>
                </w:p>
              </w:tc>
              <w:tc>
                <w:tcPr>
                  <w:tcW w:w="2344" w:type="dxa"/>
                  <w:vAlign w:val="center"/>
                  <w:hideMark/>
                </w:tcPr>
                <w:p w14:paraId="7CEB6C8E"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prednášky, cvičenia</w:t>
                  </w:r>
                </w:p>
              </w:tc>
              <w:tc>
                <w:tcPr>
                  <w:tcW w:w="990" w:type="dxa"/>
                  <w:vAlign w:val="center"/>
                  <w:hideMark/>
                </w:tcPr>
                <w:p w14:paraId="6EB07879"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5B0D209</w:t>
                  </w:r>
                </w:p>
              </w:tc>
              <w:tc>
                <w:tcPr>
                  <w:tcW w:w="3134" w:type="dxa"/>
                  <w:vAlign w:val="center"/>
                  <w:hideMark/>
                </w:tcPr>
                <w:p w14:paraId="030AA196"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Základy práva</w:t>
                  </w:r>
                </w:p>
              </w:tc>
            </w:tr>
            <w:tr w:rsidR="00D634F3" w:rsidRPr="00D634F3" w14:paraId="1CC1C4BF" w14:textId="77777777" w:rsidTr="00D634F3">
              <w:trPr>
                <w:tblCellSpacing w:w="15" w:type="dxa"/>
              </w:trPr>
              <w:tc>
                <w:tcPr>
                  <w:tcW w:w="2454" w:type="dxa"/>
                  <w:vAlign w:val="center"/>
                  <w:hideMark/>
                </w:tcPr>
                <w:p w14:paraId="0C132FCE" w14:textId="77777777" w:rsidR="00D634F3" w:rsidRPr="00D634F3" w:rsidRDefault="00BD3344" w:rsidP="00D634F3">
                  <w:pPr>
                    <w:rPr>
                      <w:rFonts w:ascii="Times New Roman" w:hAnsi="Times New Roman" w:cs="Times New Roman"/>
                      <w:sz w:val="18"/>
                      <w:szCs w:val="18"/>
                    </w:rPr>
                  </w:pPr>
                  <w:hyperlink r:id="rId122" w:tgtFrame="vupch" w:tooltip="VUPCH/VTC" w:history="1">
                    <w:r w:rsidR="00D634F3" w:rsidRPr="00D634F3">
                      <w:rPr>
                        <w:rStyle w:val="Hypertextovprepojenie"/>
                        <w:rFonts w:ascii="Times New Roman" w:hAnsi="Times New Roman" w:cs="Times New Roman"/>
                        <w:color w:val="auto"/>
                        <w:sz w:val="18"/>
                        <w:szCs w:val="18"/>
                        <w:u w:val="none"/>
                      </w:rPr>
                      <w:t>JUDr. Andrej Vanák, PhD.</w:t>
                    </w:r>
                  </w:hyperlink>
                </w:p>
              </w:tc>
              <w:tc>
                <w:tcPr>
                  <w:tcW w:w="2344" w:type="dxa"/>
                  <w:vAlign w:val="center"/>
                  <w:hideMark/>
                </w:tcPr>
                <w:p w14:paraId="571DA4C9"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prednášky</w:t>
                  </w:r>
                </w:p>
              </w:tc>
              <w:tc>
                <w:tcPr>
                  <w:tcW w:w="990" w:type="dxa"/>
                  <w:vAlign w:val="center"/>
                  <w:hideMark/>
                </w:tcPr>
                <w:p w14:paraId="2747A0A4"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5B0D219</w:t>
                  </w:r>
                </w:p>
              </w:tc>
              <w:tc>
                <w:tcPr>
                  <w:tcW w:w="3134" w:type="dxa"/>
                  <w:vAlign w:val="center"/>
                  <w:hideMark/>
                </w:tcPr>
                <w:p w14:paraId="01EA8375"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Trestné právo</w:t>
                  </w:r>
                </w:p>
              </w:tc>
            </w:tr>
            <w:tr w:rsidR="00D634F3" w:rsidRPr="00D634F3" w14:paraId="2DF80146" w14:textId="77777777" w:rsidTr="00D634F3">
              <w:trPr>
                <w:tblCellSpacing w:w="15" w:type="dxa"/>
              </w:trPr>
              <w:tc>
                <w:tcPr>
                  <w:tcW w:w="2454" w:type="dxa"/>
                  <w:vAlign w:val="center"/>
                  <w:hideMark/>
                </w:tcPr>
                <w:p w14:paraId="50A5916E" w14:textId="77777777" w:rsidR="00D634F3" w:rsidRPr="00D634F3" w:rsidRDefault="00BD3344" w:rsidP="00D634F3">
                  <w:pPr>
                    <w:rPr>
                      <w:rFonts w:ascii="Times New Roman" w:hAnsi="Times New Roman" w:cs="Times New Roman"/>
                      <w:sz w:val="18"/>
                      <w:szCs w:val="18"/>
                    </w:rPr>
                  </w:pPr>
                  <w:hyperlink r:id="rId123" w:tgtFrame="vupch" w:tooltip="VUPCH/VTC" w:history="1">
                    <w:r w:rsidR="00D634F3" w:rsidRPr="00D634F3">
                      <w:rPr>
                        <w:rStyle w:val="Hypertextovprepojenie"/>
                        <w:rFonts w:ascii="Times New Roman" w:hAnsi="Times New Roman" w:cs="Times New Roman"/>
                        <w:color w:val="auto"/>
                        <w:sz w:val="18"/>
                        <w:szCs w:val="18"/>
                        <w:u w:val="none"/>
                      </w:rPr>
                      <w:t>prof. Ing. Andrej Veľas, PhD.</w:t>
                    </w:r>
                  </w:hyperlink>
                </w:p>
              </w:tc>
              <w:tc>
                <w:tcPr>
                  <w:tcW w:w="2344" w:type="dxa"/>
                  <w:vAlign w:val="center"/>
                  <w:hideMark/>
                </w:tcPr>
                <w:p w14:paraId="7AC902B9"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prednášky</w:t>
                  </w:r>
                </w:p>
              </w:tc>
              <w:tc>
                <w:tcPr>
                  <w:tcW w:w="990" w:type="dxa"/>
                  <w:vAlign w:val="center"/>
                  <w:hideMark/>
                </w:tcPr>
                <w:p w14:paraId="0C7A6447"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5B0D202</w:t>
                  </w:r>
                </w:p>
              </w:tc>
              <w:tc>
                <w:tcPr>
                  <w:tcW w:w="3134" w:type="dxa"/>
                  <w:vAlign w:val="center"/>
                  <w:hideMark/>
                </w:tcPr>
                <w:p w14:paraId="4E65AF04"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Zbrane, strelivo a bezpečnostné prostriedky</w:t>
                  </w:r>
                </w:p>
              </w:tc>
            </w:tr>
            <w:tr w:rsidR="00D634F3" w:rsidRPr="00D634F3" w14:paraId="6FCF59B4" w14:textId="77777777" w:rsidTr="00D634F3">
              <w:trPr>
                <w:tblCellSpacing w:w="15" w:type="dxa"/>
              </w:trPr>
              <w:tc>
                <w:tcPr>
                  <w:tcW w:w="2454" w:type="dxa"/>
                  <w:vAlign w:val="center"/>
                  <w:hideMark/>
                </w:tcPr>
                <w:p w14:paraId="1E55A596" w14:textId="77777777" w:rsidR="00D634F3" w:rsidRPr="00D634F3" w:rsidRDefault="00BD3344" w:rsidP="00D634F3">
                  <w:pPr>
                    <w:rPr>
                      <w:rFonts w:ascii="Times New Roman" w:hAnsi="Times New Roman" w:cs="Times New Roman"/>
                      <w:sz w:val="18"/>
                      <w:szCs w:val="18"/>
                    </w:rPr>
                  </w:pPr>
                  <w:hyperlink r:id="rId124" w:tgtFrame="vupch" w:tooltip="VUPCH/VTC" w:history="1">
                    <w:r w:rsidR="00D634F3" w:rsidRPr="00D634F3">
                      <w:rPr>
                        <w:rStyle w:val="Hypertextovprepojenie"/>
                        <w:rFonts w:ascii="Times New Roman" w:hAnsi="Times New Roman" w:cs="Times New Roman"/>
                        <w:color w:val="auto"/>
                        <w:sz w:val="18"/>
                        <w:szCs w:val="18"/>
                        <w:u w:val="none"/>
                      </w:rPr>
                      <w:t>prof. Ing. Andrej Veľas, PhD.</w:t>
                    </w:r>
                  </w:hyperlink>
                </w:p>
              </w:tc>
              <w:tc>
                <w:tcPr>
                  <w:tcW w:w="2344" w:type="dxa"/>
                  <w:vAlign w:val="center"/>
                  <w:hideMark/>
                </w:tcPr>
                <w:p w14:paraId="56BE2616"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prednášky, cvičenia</w:t>
                  </w:r>
                </w:p>
              </w:tc>
              <w:tc>
                <w:tcPr>
                  <w:tcW w:w="990" w:type="dxa"/>
                  <w:vAlign w:val="center"/>
                  <w:hideMark/>
                </w:tcPr>
                <w:p w14:paraId="57C7F57A"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5B0D227</w:t>
                  </w:r>
                </w:p>
              </w:tc>
              <w:tc>
                <w:tcPr>
                  <w:tcW w:w="3134" w:type="dxa"/>
                  <w:vAlign w:val="center"/>
                  <w:hideMark/>
                </w:tcPr>
                <w:p w14:paraId="2D214135"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Poplachové systémy</w:t>
                  </w:r>
                </w:p>
              </w:tc>
            </w:tr>
            <w:tr w:rsidR="00D634F3" w:rsidRPr="00D634F3" w14:paraId="44C0A1BE" w14:textId="77777777" w:rsidTr="00D634F3">
              <w:trPr>
                <w:tblCellSpacing w:w="15" w:type="dxa"/>
              </w:trPr>
              <w:tc>
                <w:tcPr>
                  <w:tcW w:w="2454" w:type="dxa"/>
                  <w:vAlign w:val="center"/>
                  <w:hideMark/>
                </w:tcPr>
                <w:p w14:paraId="00B14B3A" w14:textId="77777777" w:rsidR="00D634F3" w:rsidRPr="00D634F3" w:rsidRDefault="00BD3344" w:rsidP="00D634F3">
                  <w:pPr>
                    <w:rPr>
                      <w:rFonts w:ascii="Times New Roman" w:hAnsi="Times New Roman" w:cs="Times New Roman"/>
                      <w:sz w:val="18"/>
                      <w:szCs w:val="18"/>
                    </w:rPr>
                  </w:pPr>
                  <w:hyperlink r:id="rId125" w:tgtFrame="vupch" w:tooltip="VUPCH/VTC" w:history="1">
                    <w:r w:rsidR="00D634F3" w:rsidRPr="00D634F3">
                      <w:rPr>
                        <w:rStyle w:val="Hypertextovprepojenie"/>
                        <w:rFonts w:ascii="Times New Roman" w:hAnsi="Times New Roman" w:cs="Times New Roman"/>
                        <w:color w:val="auto"/>
                        <w:sz w:val="18"/>
                        <w:szCs w:val="18"/>
                        <w:u w:val="none"/>
                      </w:rPr>
                      <w:t>prof. Ing. Andrej Veľas, PhD.</w:t>
                    </w:r>
                  </w:hyperlink>
                </w:p>
              </w:tc>
              <w:tc>
                <w:tcPr>
                  <w:tcW w:w="2344" w:type="dxa"/>
                  <w:vAlign w:val="center"/>
                  <w:hideMark/>
                </w:tcPr>
                <w:p w14:paraId="2C9F94DD"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prednášky, cvičenia</w:t>
                  </w:r>
                </w:p>
              </w:tc>
              <w:tc>
                <w:tcPr>
                  <w:tcW w:w="990" w:type="dxa"/>
                  <w:vAlign w:val="center"/>
                  <w:hideMark/>
                </w:tcPr>
                <w:p w14:paraId="011E9CE2"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5B0D234</w:t>
                  </w:r>
                </w:p>
              </w:tc>
              <w:tc>
                <w:tcPr>
                  <w:tcW w:w="3134" w:type="dxa"/>
                  <w:vAlign w:val="center"/>
                  <w:hideMark/>
                </w:tcPr>
                <w:p w14:paraId="0E754ABB"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Poisťovníctvo</w:t>
                  </w:r>
                </w:p>
              </w:tc>
            </w:tr>
            <w:tr w:rsidR="00D634F3" w:rsidRPr="00D634F3" w14:paraId="1F5D29F3" w14:textId="77777777" w:rsidTr="00D634F3">
              <w:trPr>
                <w:tblCellSpacing w:w="15" w:type="dxa"/>
              </w:trPr>
              <w:tc>
                <w:tcPr>
                  <w:tcW w:w="2454" w:type="dxa"/>
                  <w:vAlign w:val="center"/>
                  <w:hideMark/>
                </w:tcPr>
                <w:p w14:paraId="2D09CD64" w14:textId="77777777" w:rsidR="00D634F3" w:rsidRPr="00D634F3" w:rsidRDefault="00BD3344" w:rsidP="00D634F3">
                  <w:pPr>
                    <w:rPr>
                      <w:rFonts w:ascii="Times New Roman" w:hAnsi="Times New Roman" w:cs="Times New Roman"/>
                      <w:sz w:val="18"/>
                      <w:szCs w:val="18"/>
                    </w:rPr>
                  </w:pPr>
                  <w:hyperlink r:id="rId126" w:tgtFrame="vupch" w:tooltip="VUPCH/VTC" w:history="1">
                    <w:r w:rsidR="00D634F3" w:rsidRPr="00D634F3">
                      <w:rPr>
                        <w:rStyle w:val="Hypertextovprepojenie"/>
                        <w:rFonts w:ascii="Times New Roman" w:hAnsi="Times New Roman" w:cs="Times New Roman"/>
                        <w:color w:val="auto"/>
                        <w:sz w:val="18"/>
                        <w:szCs w:val="18"/>
                        <w:u w:val="none"/>
                      </w:rPr>
                      <w:t>doc. Ing. Zuzana Zvaková, PhD.</w:t>
                    </w:r>
                  </w:hyperlink>
                </w:p>
              </w:tc>
              <w:tc>
                <w:tcPr>
                  <w:tcW w:w="2344" w:type="dxa"/>
                  <w:vAlign w:val="center"/>
                  <w:hideMark/>
                </w:tcPr>
                <w:p w14:paraId="6C194739"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cvičenia</w:t>
                  </w:r>
                </w:p>
              </w:tc>
              <w:tc>
                <w:tcPr>
                  <w:tcW w:w="990" w:type="dxa"/>
                  <w:vAlign w:val="center"/>
                  <w:hideMark/>
                </w:tcPr>
                <w:p w14:paraId="20CE4401"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5B0D202</w:t>
                  </w:r>
                </w:p>
              </w:tc>
              <w:tc>
                <w:tcPr>
                  <w:tcW w:w="3134" w:type="dxa"/>
                  <w:vAlign w:val="center"/>
                  <w:hideMark/>
                </w:tcPr>
                <w:p w14:paraId="24139C3A"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Zbrane, strelivo a bezpečnostné prostriedky</w:t>
                  </w:r>
                </w:p>
              </w:tc>
            </w:tr>
            <w:tr w:rsidR="00D634F3" w:rsidRPr="00D634F3" w14:paraId="693DAFE5" w14:textId="77777777" w:rsidTr="00D634F3">
              <w:trPr>
                <w:tblCellSpacing w:w="15" w:type="dxa"/>
              </w:trPr>
              <w:tc>
                <w:tcPr>
                  <w:tcW w:w="2454" w:type="dxa"/>
                  <w:vAlign w:val="center"/>
                  <w:hideMark/>
                </w:tcPr>
                <w:p w14:paraId="541F10B0" w14:textId="77777777" w:rsidR="00D634F3" w:rsidRPr="00D634F3" w:rsidRDefault="00BD3344" w:rsidP="00D634F3">
                  <w:pPr>
                    <w:rPr>
                      <w:rFonts w:ascii="Times New Roman" w:hAnsi="Times New Roman" w:cs="Times New Roman"/>
                      <w:sz w:val="18"/>
                      <w:szCs w:val="18"/>
                    </w:rPr>
                  </w:pPr>
                  <w:hyperlink r:id="rId127" w:tgtFrame="vupch" w:tooltip="VUPCH/VTC" w:history="1">
                    <w:r w:rsidR="00D634F3" w:rsidRPr="00D634F3">
                      <w:rPr>
                        <w:rStyle w:val="Hypertextovprepojenie"/>
                        <w:rFonts w:ascii="Times New Roman" w:hAnsi="Times New Roman" w:cs="Times New Roman"/>
                        <w:color w:val="auto"/>
                        <w:sz w:val="18"/>
                        <w:szCs w:val="18"/>
                        <w:u w:val="none"/>
                      </w:rPr>
                      <w:t>doc. Ing. Zuzana Zvaková, PhD.</w:t>
                    </w:r>
                  </w:hyperlink>
                </w:p>
              </w:tc>
              <w:tc>
                <w:tcPr>
                  <w:tcW w:w="2344" w:type="dxa"/>
                  <w:vAlign w:val="center"/>
                  <w:hideMark/>
                </w:tcPr>
                <w:p w14:paraId="46D01FBB"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prednášky, cvičenia</w:t>
                  </w:r>
                </w:p>
              </w:tc>
              <w:tc>
                <w:tcPr>
                  <w:tcW w:w="990" w:type="dxa"/>
                  <w:vAlign w:val="center"/>
                  <w:hideMark/>
                </w:tcPr>
                <w:p w14:paraId="395E2313"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5B0D204</w:t>
                  </w:r>
                </w:p>
              </w:tc>
              <w:tc>
                <w:tcPr>
                  <w:tcW w:w="3134" w:type="dxa"/>
                  <w:vAlign w:val="center"/>
                  <w:hideMark/>
                </w:tcPr>
                <w:p w14:paraId="6B745715"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Súkromné bezpečnostné služby</w:t>
                  </w:r>
                </w:p>
              </w:tc>
            </w:tr>
            <w:tr w:rsidR="00D634F3" w:rsidRPr="00D634F3" w14:paraId="6743ACB5" w14:textId="77777777" w:rsidTr="00D634F3">
              <w:trPr>
                <w:tblCellSpacing w:w="15" w:type="dxa"/>
              </w:trPr>
              <w:tc>
                <w:tcPr>
                  <w:tcW w:w="2454" w:type="dxa"/>
                  <w:vAlign w:val="center"/>
                  <w:hideMark/>
                </w:tcPr>
                <w:p w14:paraId="7E91DA5A" w14:textId="77777777" w:rsidR="00D634F3" w:rsidRPr="00D634F3" w:rsidRDefault="00BD3344" w:rsidP="00D634F3">
                  <w:pPr>
                    <w:rPr>
                      <w:rFonts w:ascii="Times New Roman" w:hAnsi="Times New Roman" w:cs="Times New Roman"/>
                      <w:sz w:val="18"/>
                      <w:szCs w:val="18"/>
                    </w:rPr>
                  </w:pPr>
                  <w:hyperlink r:id="rId128" w:tgtFrame="vupch" w:tooltip="VUPCH/VTC" w:history="1">
                    <w:r w:rsidR="00D634F3" w:rsidRPr="00D634F3">
                      <w:rPr>
                        <w:rStyle w:val="Hypertextovprepojenie"/>
                        <w:rFonts w:ascii="Times New Roman" w:hAnsi="Times New Roman" w:cs="Times New Roman"/>
                        <w:color w:val="auto"/>
                        <w:sz w:val="18"/>
                        <w:szCs w:val="18"/>
                        <w:u w:val="none"/>
                      </w:rPr>
                      <w:t>doc. Ing. Zuzana Zvaková, PhD.</w:t>
                    </w:r>
                  </w:hyperlink>
                </w:p>
              </w:tc>
              <w:tc>
                <w:tcPr>
                  <w:tcW w:w="2344" w:type="dxa"/>
                  <w:vAlign w:val="center"/>
                  <w:hideMark/>
                </w:tcPr>
                <w:p w14:paraId="3C7299B2"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prednášky, cvičenia</w:t>
                  </w:r>
                </w:p>
              </w:tc>
              <w:tc>
                <w:tcPr>
                  <w:tcW w:w="990" w:type="dxa"/>
                  <w:vAlign w:val="center"/>
                  <w:hideMark/>
                </w:tcPr>
                <w:p w14:paraId="137F03D4"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5B0D207</w:t>
                  </w:r>
                </w:p>
              </w:tc>
              <w:tc>
                <w:tcPr>
                  <w:tcW w:w="3134" w:type="dxa"/>
                  <w:vAlign w:val="center"/>
                  <w:hideMark/>
                </w:tcPr>
                <w:p w14:paraId="0AC29E68"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Bodyguarding</w:t>
                  </w:r>
                </w:p>
              </w:tc>
            </w:tr>
            <w:tr w:rsidR="00D634F3" w:rsidRPr="00D634F3" w14:paraId="6F00CA49" w14:textId="77777777" w:rsidTr="00D634F3">
              <w:trPr>
                <w:tblCellSpacing w:w="15" w:type="dxa"/>
              </w:trPr>
              <w:tc>
                <w:tcPr>
                  <w:tcW w:w="2454" w:type="dxa"/>
                  <w:vAlign w:val="center"/>
                  <w:hideMark/>
                </w:tcPr>
                <w:p w14:paraId="2A458D0C" w14:textId="77777777" w:rsidR="00D634F3" w:rsidRPr="00D634F3" w:rsidRDefault="00BD3344" w:rsidP="00D634F3">
                  <w:pPr>
                    <w:rPr>
                      <w:rFonts w:ascii="Times New Roman" w:hAnsi="Times New Roman" w:cs="Times New Roman"/>
                      <w:sz w:val="18"/>
                      <w:szCs w:val="18"/>
                    </w:rPr>
                  </w:pPr>
                  <w:hyperlink r:id="rId129" w:tgtFrame="vupch" w:tooltip="VUPCH/VTC" w:history="1">
                    <w:r w:rsidR="00D634F3" w:rsidRPr="00D634F3">
                      <w:rPr>
                        <w:rStyle w:val="Hypertextovprepojenie"/>
                        <w:rFonts w:ascii="Times New Roman" w:hAnsi="Times New Roman" w:cs="Times New Roman"/>
                        <w:color w:val="auto"/>
                        <w:sz w:val="18"/>
                        <w:szCs w:val="18"/>
                        <w:u w:val="none"/>
                      </w:rPr>
                      <w:t>doc. Ing. Zuzana Zvaková, PhD.</w:t>
                    </w:r>
                  </w:hyperlink>
                </w:p>
              </w:tc>
              <w:tc>
                <w:tcPr>
                  <w:tcW w:w="2344" w:type="dxa"/>
                  <w:vAlign w:val="center"/>
                  <w:hideMark/>
                </w:tcPr>
                <w:p w14:paraId="4940D169"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prednášky, cvičenia</w:t>
                  </w:r>
                </w:p>
              </w:tc>
              <w:tc>
                <w:tcPr>
                  <w:tcW w:w="990" w:type="dxa"/>
                  <w:vAlign w:val="center"/>
                  <w:hideMark/>
                </w:tcPr>
                <w:p w14:paraId="56AE90FE"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5B0D212</w:t>
                  </w:r>
                </w:p>
              </w:tc>
              <w:tc>
                <w:tcPr>
                  <w:tcW w:w="3134" w:type="dxa"/>
                  <w:vAlign w:val="center"/>
                  <w:hideMark/>
                </w:tcPr>
                <w:p w14:paraId="01FD570A" w14:textId="77777777" w:rsidR="00D634F3" w:rsidRPr="00D634F3" w:rsidRDefault="00D634F3" w:rsidP="00D634F3">
                  <w:pPr>
                    <w:rPr>
                      <w:rFonts w:ascii="Times New Roman" w:hAnsi="Times New Roman" w:cs="Times New Roman"/>
                      <w:sz w:val="18"/>
                      <w:szCs w:val="18"/>
                    </w:rPr>
                  </w:pPr>
                  <w:r w:rsidRPr="00D634F3">
                    <w:rPr>
                      <w:rFonts w:ascii="Times New Roman" w:hAnsi="Times New Roman" w:cs="Times New Roman"/>
                      <w:sz w:val="18"/>
                      <w:szCs w:val="18"/>
                    </w:rPr>
                    <w:t>Bezpečnostné zložky</w:t>
                  </w:r>
                </w:p>
              </w:tc>
            </w:tr>
          </w:tbl>
          <w:p w14:paraId="2EDCC69E" w14:textId="6D9E9456" w:rsidR="00A439C5" w:rsidRPr="00D634F3" w:rsidRDefault="00A439C5" w:rsidP="00A439C5">
            <w:pPr>
              <w:spacing w:line="216" w:lineRule="auto"/>
              <w:jc w:val="both"/>
              <w:rPr>
                <w:rFonts w:ascii="Times New Roman" w:hAnsi="Times New Roman" w:cs="Times New Roman"/>
                <w:bCs/>
                <w:i/>
                <w:color w:val="AEAAAA" w:themeColor="background2" w:themeShade="BF"/>
              </w:rPr>
            </w:pPr>
          </w:p>
        </w:tc>
      </w:tr>
      <w:tr w:rsidR="00CD5BC9" w14:paraId="4FD77E64" w14:textId="77777777" w:rsidTr="00B53FCB">
        <w:trPr>
          <w:trHeight w:val="24"/>
        </w:trPr>
        <w:tc>
          <w:tcPr>
            <w:tcW w:w="708" w:type="dxa"/>
            <w:vMerge w:val="restart"/>
          </w:tcPr>
          <w:p w14:paraId="6A01C8FA" w14:textId="77777777" w:rsidR="00CD5BC9" w:rsidRDefault="00CD5BC9" w:rsidP="00A10D6F">
            <w:pPr>
              <w:spacing w:line="216" w:lineRule="auto"/>
              <w:jc w:val="center"/>
              <w:rPr>
                <w:b/>
                <w:iCs/>
              </w:rPr>
            </w:pPr>
            <w:r>
              <w:rPr>
                <w:b/>
                <w:iCs/>
              </w:rPr>
              <w:lastRenderedPageBreak/>
              <w:t>E-F</w:t>
            </w:r>
          </w:p>
          <w:p w14:paraId="327F2B69" w14:textId="77777777" w:rsidR="00CD5BC9" w:rsidRDefault="00CD5BC9" w:rsidP="00A10D6F">
            <w:pPr>
              <w:spacing w:line="216" w:lineRule="auto"/>
              <w:jc w:val="center"/>
              <w:rPr>
                <w:bCs/>
                <w:i/>
                <w:color w:val="AEAAAA" w:themeColor="background2" w:themeShade="BF"/>
              </w:rPr>
            </w:pPr>
          </w:p>
        </w:tc>
        <w:tc>
          <w:tcPr>
            <w:tcW w:w="9924" w:type="dxa"/>
            <w:gridSpan w:val="4"/>
            <w:tcBorders>
              <w:bottom w:val="single" w:sz="4" w:space="0" w:color="auto"/>
            </w:tcBorders>
          </w:tcPr>
          <w:p w14:paraId="53B131FC" w14:textId="6078DB72" w:rsidR="00CD5BC9" w:rsidRPr="00A439C5" w:rsidRDefault="00CD5BC9" w:rsidP="00A439C5">
            <w:pPr>
              <w:spacing w:line="216" w:lineRule="auto"/>
              <w:jc w:val="both"/>
              <w:rPr>
                <w:rFonts w:ascii="Times New Roman" w:hAnsi="Times New Roman" w:cs="Times New Roman"/>
                <w:bCs/>
                <w:sz w:val="18"/>
                <w:szCs w:val="18"/>
              </w:rPr>
            </w:pPr>
            <w:r w:rsidRPr="00CD5BC9">
              <w:rPr>
                <w:rFonts w:ascii="Times New Roman" w:hAnsi="Times New Roman" w:cs="Times New Roman"/>
                <w:bCs/>
                <w:sz w:val="18"/>
                <w:szCs w:val="18"/>
              </w:rPr>
              <w:t>Zoznam školiteľov záverečných prác s priradením k témam</w:t>
            </w:r>
          </w:p>
        </w:tc>
      </w:tr>
      <w:tr w:rsidR="00CD5BC9" w:rsidRPr="007272D6" w14:paraId="7FE2D594" w14:textId="77777777" w:rsidTr="00A10D6F">
        <w:trPr>
          <w:trHeight w:val="24"/>
        </w:trPr>
        <w:tc>
          <w:tcPr>
            <w:tcW w:w="708" w:type="dxa"/>
            <w:vMerge/>
            <w:shd w:val="clear" w:color="auto" w:fill="F2F2F2" w:themeFill="background1" w:themeFillShade="F2"/>
          </w:tcPr>
          <w:p w14:paraId="34A8C537" w14:textId="5E74C3AB" w:rsidR="00CD5BC9" w:rsidRPr="007272D6" w:rsidRDefault="00CD5BC9" w:rsidP="00A10D6F">
            <w:pPr>
              <w:spacing w:line="216" w:lineRule="auto"/>
              <w:jc w:val="center"/>
              <w:rPr>
                <w:b/>
                <w:iCs/>
              </w:rPr>
            </w:pPr>
          </w:p>
        </w:tc>
        <w:tc>
          <w:tcPr>
            <w:tcW w:w="9924" w:type="dxa"/>
            <w:gridSpan w:val="4"/>
            <w:shd w:val="clear" w:color="auto" w:fill="F2F2F2" w:themeFill="background1" w:themeFillShade="F2"/>
          </w:tcPr>
          <w:tbl>
            <w:tblP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833"/>
              <w:gridCol w:w="4834"/>
            </w:tblGrid>
            <w:tr w:rsidR="00CD5BC9" w:rsidRPr="00B53FCB" w14:paraId="51D5B33E" w14:textId="77777777" w:rsidTr="00B53FCB">
              <w:trPr>
                <w:trHeight w:val="20"/>
              </w:trPr>
              <w:tc>
                <w:tcPr>
                  <w:tcW w:w="2500" w:type="pct"/>
                  <w:vAlign w:val="center"/>
                  <w:hideMark/>
                </w:tcPr>
                <w:p w14:paraId="7E92934B" w14:textId="77777777" w:rsidR="00CD5BC9" w:rsidRPr="00B53FCB" w:rsidRDefault="00CD5BC9" w:rsidP="00B53FCB">
                  <w:pPr>
                    <w:spacing w:after="0" w:line="240" w:lineRule="auto"/>
                    <w:jc w:val="center"/>
                    <w:rPr>
                      <w:rFonts w:ascii="Times New Roman" w:eastAsia="Times New Roman" w:hAnsi="Times New Roman" w:cs="Times New Roman"/>
                      <w:sz w:val="18"/>
                      <w:szCs w:val="18"/>
                      <w:lang w:eastAsia="sk-SK"/>
                    </w:rPr>
                  </w:pPr>
                  <w:r w:rsidRPr="00B53FCB">
                    <w:rPr>
                      <w:rFonts w:ascii="Times New Roman" w:eastAsia="Times New Roman" w:hAnsi="Times New Roman" w:cs="Times New Roman"/>
                      <w:b/>
                      <w:bCs/>
                      <w:sz w:val="18"/>
                      <w:szCs w:val="18"/>
                      <w:lang w:eastAsia="sk-SK"/>
                    </w:rPr>
                    <w:t>Školiteľ</w:t>
                  </w:r>
                </w:p>
              </w:tc>
              <w:tc>
                <w:tcPr>
                  <w:tcW w:w="2500" w:type="pct"/>
                  <w:vAlign w:val="center"/>
                  <w:hideMark/>
                </w:tcPr>
                <w:p w14:paraId="5829ACC4" w14:textId="77777777" w:rsidR="00CD5BC9" w:rsidRPr="00B53FCB" w:rsidRDefault="00CD5BC9" w:rsidP="00B53FCB">
                  <w:pPr>
                    <w:spacing w:after="0" w:line="240" w:lineRule="auto"/>
                    <w:jc w:val="center"/>
                    <w:rPr>
                      <w:rFonts w:ascii="Times New Roman" w:eastAsia="Times New Roman" w:hAnsi="Times New Roman" w:cs="Times New Roman"/>
                      <w:sz w:val="18"/>
                      <w:szCs w:val="18"/>
                      <w:lang w:eastAsia="sk-SK"/>
                    </w:rPr>
                  </w:pPr>
                  <w:r w:rsidRPr="00B53FCB">
                    <w:rPr>
                      <w:rFonts w:ascii="Times New Roman" w:eastAsia="Times New Roman" w:hAnsi="Times New Roman" w:cs="Times New Roman"/>
                      <w:b/>
                      <w:bCs/>
                      <w:sz w:val="18"/>
                      <w:szCs w:val="18"/>
                      <w:lang w:eastAsia="sk-SK"/>
                    </w:rPr>
                    <w:t>Témy záverečných prác</w:t>
                  </w:r>
                </w:p>
              </w:tc>
            </w:tr>
            <w:tr w:rsidR="00CD5BC9" w:rsidRPr="00B53FCB" w14:paraId="158FA2C4" w14:textId="77777777" w:rsidTr="00B53FCB">
              <w:trPr>
                <w:trHeight w:val="20"/>
              </w:trPr>
              <w:tc>
                <w:tcPr>
                  <w:tcW w:w="2500" w:type="pct"/>
                  <w:vAlign w:val="center"/>
                  <w:hideMark/>
                </w:tcPr>
                <w:p w14:paraId="7B7058D2" w14:textId="77777777" w:rsidR="00CD5BC9" w:rsidRPr="00B53FCB" w:rsidRDefault="00CD5BC9" w:rsidP="00B53FCB">
                  <w:pPr>
                    <w:spacing w:after="0" w:line="240" w:lineRule="auto"/>
                    <w:rPr>
                      <w:rFonts w:ascii="Times New Roman" w:eastAsia="Times New Roman" w:hAnsi="Times New Roman" w:cs="Times New Roman"/>
                      <w:sz w:val="18"/>
                      <w:szCs w:val="18"/>
                      <w:lang w:eastAsia="sk-SK"/>
                    </w:rPr>
                  </w:pPr>
                  <w:r w:rsidRPr="00B53FCB">
                    <w:rPr>
                      <w:rFonts w:ascii="Times New Roman" w:eastAsia="Times New Roman" w:hAnsi="Times New Roman" w:cs="Times New Roman"/>
                      <w:sz w:val="18"/>
                      <w:szCs w:val="18"/>
                      <w:lang w:eastAsia="sk-SK"/>
                    </w:rPr>
                    <w:t>Ing. Martin Boroš, PhD.</w:t>
                  </w:r>
                </w:p>
              </w:tc>
              <w:tc>
                <w:tcPr>
                  <w:tcW w:w="2500" w:type="pct"/>
                  <w:vAlign w:val="center"/>
                  <w:hideMark/>
                </w:tcPr>
                <w:p w14:paraId="200C5E70" w14:textId="77777777" w:rsidR="00CD5BC9" w:rsidRPr="00B53FCB" w:rsidRDefault="00CD5BC9" w:rsidP="00B53FCB">
                  <w:pPr>
                    <w:spacing w:after="0" w:line="240" w:lineRule="auto"/>
                    <w:rPr>
                      <w:rFonts w:ascii="Times New Roman" w:eastAsia="Times New Roman" w:hAnsi="Times New Roman" w:cs="Times New Roman"/>
                      <w:sz w:val="18"/>
                      <w:szCs w:val="18"/>
                      <w:lang w:eastAsia="sk-SK"/>
                    </w:rPr>
                  </w:pPr>
                  <w:r w:rsidRPr="00B53FCB">
                    <w:rPr>
                      <w:rFonts w:ascii="Times New Roman" w:eastAsia="Times New Roman" w:hAnsi="Times New Roman" w:cs="Times New Roman"/>
                      <w:sz w:val="18"/>
                      <w:szCs w:val="18"/>
                      <w:lang w:eastAsia="sk-SK"/>
                    </w:rPr>
                    <w:t>Poplachové systémy - systémy kontroly vstupov, poplachové systémy - poplachové prenosové systémy, elektrotechnické bezpečnostné prostriedky, mechanické zábranné prostriedky</w:t>
                  </w:r>
                </w:p>
              </w:tc>
            </w:tr>
            <w:tr w:rsidR="00CD5BC9" w:rsidRPr="00B53FCB" w14:paraId="0B13FF96" w14:textId="77777777" w:rsidTr="00B53FCB">
              <w:trPr>
                <w:trHeight w:val="20"/>
              </w:trPr>
              <w:tc>
                <w:tcPr>
                  <w:tcW w:w="2500" w:type="pct"/>
                  <w:vAlign w:val="center"/>
                  <w:hideMark/>
                </w:tcPr>
                <w:p w14:paraId="041D53F1" w14:textId="1C5159F4" w:rsidR="00CD5BC9" w:rsidRPr="00B53FCB" w:rsidRDefault="00CD5BC9" w:rsidP="00B53FCB">
                  <w:pPr>
                    <w:spacing w:after="0"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 xml:space="preserve">doc. </w:t>
                  </w:r>
                  <w:r w:rsidRPr="00B53FCB">
                    <w:rPr>
                      <w:rFonts w:ascii="Times New Roman" w:eastAsia="Times New Roman" w:hAnsi="Times New Roman" w:cs="Times New Roman"/>
                      <w:sz w:val="18"/>
                      <w:szCs w:val="18"/>
                      <w:lang w:eastAsia="sk-SK"/>
                    </w:rPr>
                    <w:t>Ing. Lucia Figuli, PhD.</w:t>
                  </w:r>
                </w:p>
              </w:tc>
              <w:tc>
                <w:tcPr>
                  <w:tcW w:w="2500" w:type="pct"/>
                  <w:vAlign w:val="center"/>
                  <w:hideMark/>
                </w:tcPr>
                <w:p w14:paraId="742A0523" w14:textId="77777777" w:rsidR="00CD5BC9" w:rsidRPr="00B53FCB" w:rsidRDefault="00CD5BC9" w:rsidP="00B53FCB">
                  <w:pPr>
                    <w:spacing w:after="0" w:line="240" w:lineRule="auto"/>
                    <w:rPr>
                      <w:rFonts w:ascii="Times New Roman" w:eastAsia="Times New Roman" w:hAnsi="Times New Roman" w:cs="Times New Roman"/>
                      <w:sz w:val="18"/>
                      <w:szCs w:val="18"/>
                      <w:lang w:eastAsia="sk-SK"/>
                    </w:rPr>
                  </w:pPr>
                  <w:r w:rsidRPr="00B53FCB">
                    <w:rPr>
                      <w:rFonts w:ascii="Times New Roman" w:eastAsia="Times New Roman" w:hAnsi="Times New Roman" w:cs="Times New Roman"/>
                      <w:sz w:val="18"/>
                      <w:szCs w:val="18"/>
                      <w:lang w:eastAsia="sk-SK"/>
                    </w:rPr>
                    <w:t>Mechanické zábranné systémy. Odolnosť stavieb voči výbuchom. Technické kreslenie.</w:t>
                  </w:r>
                </w:p>
              </w:tc>
            </w:tr>
            <w:tr w:rsidR="00CD5BC9" w:rsidRPr="00B53FCB" w14:paraId="7BFC40E0" w14:textId="77777777" w:rsidTr="00B53FCB">
              <w:trPr>
                <w:trHeight w:val="20"/>
              </w:trPr>
              <w:tc>
                <w:tcPr>
                  <w:tcW w:w="2500" w:type="pct"/>
                  <w:vAlign w:val="center"/>
                  <w:hideMark/>
                </w:tcPr>
                <w:p w14:paraId="1940D850" w14:textId="77777777" w:rsidR="00CD5BC9" w:rsidRPr="00B53FCB" w:rsidRDefault="00CD5BC9" w:rsidP="00B53FCB">
                  <w:pPr>
                    <w:spacing w:after="0" w:line="240" w:lineRule="auto"/>
                    <w:rPr>
                      <w:rFonts w:ascii="Times New Roman" w:eastAsia="Times New Roman" w:hAnsi="Times New Roman" w:cs="Times New Roman"/>
                      <w:sz w:val="18"/>
                      <w:szCs w:val="18"/>
                      <w:lang w:eastAsia="sk-SK"/>
                    </w:rPr>
                  </w:pPr>
                  <w:r w:rsidRPr="00B53FCB">
                    <w:rPr>
                      <w:rFonts w:ascii="Times New Roman" w:eastAsia="Times New Roman" w:hAnsi="Times New Roman" w:cs="Times New Roman"/>
                      <w:sz w:val="18"/>
                      <w:szCs w:val="18"/>
                      <w:lang w:eastAsia="sk-SK"/>
                    </w:rPr>
                    <w:t>doc. Ing. Katarína Kampová, PhD.</w:t>
                  </w:r>
                </w:p>
              </w:tc>
              <w:tc>
                <w:tcPr>
                  <w:tcW w:w="2500" w:type="pct"/>
                  <w:vAlign w:val="center"/>
                  <w:hideMark/>
                </w:tcPr>
                <w:p w14:paraId="67B73F17" w14:textId="77777777" w:rsidR="00CD5BC9" w:rsidRPr="00B53FCB" w:rsidRDefault="00CD5BC9" w:rsidP="00B53FCB">
                  <w:pPr>
                    <w:spacing w:after="0" w:line="240" w:lineRule="auto"/>
                    <w:rPr>
                      <w:rFonts w:ascii="Times New Roman" w:eastAsia="Times New Roman" w:hAnsi="Times New Roman" w:cs="Times New Roman"/>
                      <w:sz w:val="18"/>
                      <w:szCs w:val="18"/>
                      <w:lang w:eastAsia="sk-SK"/>
                    </w:rPr>
                  </w:pPr>
                  <w:r w:rsidRPr="00B53FCB">
                    <w:rPr>
                      <w:rFonts w:ascii="Times New Roman" w:eastAsia="Times New Roman" w:hAnsi="Times New Roman" w:cs="Times New Roman"/>
                      <w:sz w:val="18"/>
                      <w:szCs w:val="18"/>
                      <w:lang w:eastAsia="sk-SK"/>
                    </w:rPr>
                    <w:t>Manažérstvo rizík a incidentov. Bezpečnostný manažment. Financie a účtovníctvo. Ekonomika v bezpečnostných službách.</w:t>
                  </w:r>
                </w:p>
              </w:tc>
            </w:tr>
            <w:tr w:rsidR="00CD5BC9" w:rsidRPr="00B53FCB" w14:paraId="0F8EE72D" w14:textId="77777777" w:rsidTr="00B53FCB">
              <w:trPr>
                <w:trHeight w:val="20"/>
              </w:trPr>
              <w:tc>
                <w:tcPr>
                  <w:tcW w:w="2500" w:type="pct"/>
                  <w:vAlign w:val="center"/>
                  <w:hideMark/>
                </w:tcPr>
                <w:p w14:paraId="1751C451" w14:textId="77777777" w:rsidR="00CD5BC9" w:rsidRPr="00B53FCB" w:rsidRDefault="00CD5BC9" w:rsidP="00B53FCB">
                  <w:pPr>
                    <w:spacing w:after="0" w:line="240" w:lineRule="auto"/>
                    <w:rPr>
                      <w:rFonts w:ascii="Times New Roman" w:eastAsia="Times New Roman" w:hAnsi="Times New Roman" w:cs="Times New Roman"/>
                      <w:sz w:val="18"/>
                      <w:szCs w:val="18"/>
                      <w:lang w:eastAsia="sk-SK"/>
                    </w:rPr>
                  </w:pPr>
                  <w:r w:rsidRPr="00B53FCB">
                    <w:rPr>
                      <w:rFonts w:ascii="Times New Roman" w:eastAsia="Times New Roman" w:hAnsi="Times New Roman" w:cs="Times New Roman"/>
                      <w:sz w:val="18"/>
                      <w:szCs w:val="18"/>
                      <w:lang w:eastAsia="sk-SK"/>
                    </w:rPr>
                    <w:t>prof. Ing. Tomáš Loveček, PhD.</w:t>
                  </w:r>
                </w:p>
              </w:tc>
              <w:tc>
                <w:tcPr>
                  <w:tcW w:w="2500" w:type="pct"/>
                  <w:vAlign w:val="center"/>
                  <w:hideMark/>
                </w:tcPr>
                <w:p w14:paraId="36E5237B" w14:textId="1189E292" w:rsidR="00CD5BC9" w:rsidRPr="00B53FCB" w:rsidRDefault="00CD5BC9" w:rsidP="00127591">
                  <w:pPr>
                    <w:spacing w:after="0" w:line="240" w:lineRule="auto"/>
                    <w:rPr>
                      <w:rFonts w:ascii="Times New Roman" w:eastAsia="Times New Roman" w:hAnsi="Times New Roman" w:cs="Times New Roman"/>
                      <w:sz w:val="18"/>
                      <w:szCs w:val="18"/>
                      <w:lang w:eastAsia="sk-SK"/>
                    </w:rPr>
                  </w:pPr>
                  <w:r w:rsidRPr="00B53FCB">
                    <w:rPr>
                      <w:rFonts w:ascii="Times New Roman" w:eastAsia="Times New Roman" w:hAnsi="Times New Roman" w:cs="Times New Roman"/>
                      <w:sz w:val="18"/>
                      <w:szCs w:val="18"/>
                      <w:lang w:eastAsia="sk-SK"/>
                    </w:rPr>
                    <w:t>Ochrana objektov. Poplachové systémy. Manažérstvo informačnej bezpečnosti.</w:t>
                  </w:r>
                  <w:r w:rsidR="00127591" w:rsidRPr="00B53FCB">
                    <w:rPr>
                      <w:rFonts w:ascii="Times New Roman" w:eastAsia="Times New Roman" w:hAnsi="Times New Roman" w:cs="Times New Roman"/>
                      <w:sz w:val="18"/>
                      <w:szCs w:val="18"/>
                      <w:lang w:eastAsia="sk-SK"/>
                    </w:rPr>
                    <w:t xml:space="preserve"> Ochrana kritickej infraštruktúry. Informačná pod</w:t>
                  </w:r>
                  <w:r w:rsidR="00127591">
                    <w:rPr>
                      <w:rFonts w:ascii="Times New Roman" w:eastAsia="Times New Roman" w:hAnsi="Times New Roman" w:cs="Times New Roman"/>
                      <w:sz w:val="18"/>
                      <w:szCs w:val="18"/>
                      <w:lang w:eastAsia="sk-SK"/>
                    </w:rPr>
                    <w:t>pora bezpečnostného manažmentu.</w:t>
                  </w:r>
                </w:p>
              </w:tc>
            </w:tr>
            <w:tr w:rsidR="00CD5BC9" w:rsidRPr="00B53FCB" w14:paraId="0F291752" w14:textId="77777777" w:rsidTr="00B53FCB">
              <w:trPr>
                <w:trHeight w:val="20"/>
              </w:trPr>
              <w:tc>
                <w:tcPr>
                  <w:tcW w:w="2500" w:type="pct"/>
                  <w:vAlign w:val="center"/>
                  <w:hideMark/>
                </w:tcPr>
                <w:p w14:paraId="78475361" w14:textId="77777777" w:rsidR="00CD5BC9" w:rsidRPr="00B53FCB" w:rsidRDefault="00CD5BC9" w:rsidP="00B53FCB">
                  <w:pPr>
                    <w:spacing w:after="0" w:line="240" w:lineRule="auto"/>
                    <w:rPr>
                      <w:rFonts w:ascii="Times New Roman" w:eastAsia="Times New Roman" w:hAnsi="Times New Roman" w:cs="Times New Roman"/>
                      <w:sz w:val="18"/>
                      <w:szCs w:val="18"/>
                      <w:lang w:eastAsia="sk-SK"/>
                    </w:rPr>
                  </w:pPr>
                  <w:r w:rsidRPr="00B53FCB">
                    <w:rPr>
                      <w:rFonts w:ascii="Times New Roman" w:eastAsia="Times New Roman" w:hAnsi="Times New Roman" w:cs="Times New Roman"/>
                      <w:sz w:val="18"/>
                      <w:szCs w:val="18"/>
                      <w:lang w:eastAsia="sk-SK"/>
                    </w:rPr>
                    <w:t>Mgr. Marián Magdolen, PhD.</w:t>
                  </w:r>
                </w:p>
              </w:tc>
              <w:tc>
                <w:tcPr>
                  <w:tcW w:w="2500" w:type="pct"/>
                  <w:vAlign w:val="center"/>
                  <w:hideMark/>
                </w:tcPr>
                <w:p w14:paraId="6356AC9E" w14:textId="77777777" w:rsidR="00CD5BC9" w:rsidRPr="00B53FCB" w:rsidRDefault="00CD5BC9" w:rsidP="00B53FCB">
                  <w:pPr>
                    <w:spacing w:after="0" w:line="240" w:lineRule="auto"/>
                    <w:rPr>
                      <w:rFonts w:ascii="Times New Roman" w:eastAsia="Times New Roman" w:hAnsi="Times New Roman" w:cs="Times New Roman"/>
                      <w:sz w:val="18"/>
                      <w:szCs w:val="18"/>
                      <w:lang w:eastAsia="sk-SK"/>
                    </w:rPr>
                  </w:pPr>
                  <w:r w:rsidRPr="00B53FCB">
                    <w:rPr>
                      <w:rFonts w:ascii="Times New Roman" w:eastAsia="Times New Roman" w:hAnsi="Times New Roman" w:cs="Times New Roman"/>
                      <w:sz w:val="18"/>
                      <w:szCs w:val="18"/>
                      <w:lang w:eastAsia="sk-SK"/>
                    </w:rPr>
                    <w:t>Spracúvanie osobných údajov. Bezpečnostné opatrenia a ochrana osobných údajov. Právo.</w:t>
                  </w:r>
                </w:p>
              </w:tc>
            </w:tr>
            <w:tr w:rsidR="00CD5BC9" w:rsidRPr="00B53FCB" w14:paraId="27ACEA22" w14:textId="77777777" w:rsidTr="00B53FCB">
              <w:trPr>
                <w:trHeight w:val="20"/>
              </w:trPr>
              <w:tc>
                <w:tcPr>
                  <w:tcW w:w="2500" w:type="pct"/>
                  <w:vAlign w:val="center"/>
                  <w:hideMark/>
                </w:tcPr>
                <w:p w14:paraId="36706A2C" w14:textId="77777777" w:rsidR="00CD5BC9" w:rsidRPr="00B53FCB" w:rsidRDefault="00CD5BC9" w:rsidP="00B53FCB">
                  <w:pPr>
                    <w:spacing w:after="0" w:line="240" w:lineRule="auto"/>
                    <w:rPr>
                      <w:rFonts w:ascii="Times New Roman" w:eastAsia="Times New Roman" w:hAnsi="Times New Roman" w:cs="Times New Roman"/>
                      <w:sz w:val="18"/>
                      <w:szCs w:val="18"/>
                      <w:lang w:eastAsia="sk-SK"/>
                    </w:rPr>
                  </w:pPr>
                  <w:r w:rsidRPr="00B53FCB">
                    <w:rPr>
                      <w:rFonts w:ascii="Times New Roman" w:eastAsia="Times New Roman" w:hAnsi="Times New Roman" w:cs="Times New Roman"/>
                      <w:sz w:val="18"/>
                      <w:szCs w:val="18"/>
                      <w:lang w:eastAsia="sk-SK"/>
                    </w:rPr>
                    <w:t>Ing. Ladislav Mariš, PhD.</w:t>
                  </w:r>
                </w:p>
              </w:tc>
              <w:tc>
                <w:tcPr>
                  <w:tcW w:w="2500" w:type="pct"/>
                  <w:vAlign w:val="center"/>
                  <w:hideMark/>
                </w:tcPr>
                <w:p w14:paraId="11A5FB78" w14:textId="77777777" w:rsidR="00CD5BC9" w:rsidRPr="00B53FCB" w:rsidRDefault="00CD5BC9" w:rsidP="00B53FCB">
                  <w:pPr>
                    <w:spacing w:after="0" w:line="240" w:lineRule="auto"/>
                    <w:rPr>
                      <w:rFonts w:ascii="Times New Roman" w:eastAsia="Times New Roman" w:hAnsi="Times New Roman" w:cs="Times New Roman"/>
                      <w:sz w:val="18"/>
                      <w:szCs w:val="18"/>
                      <w:lang w:eastAsia="sk-SK"/>
                    </w:rPr>
                  </w:pPr>
                  <w:r w:rsidRPr="00B53FCB">
                    <w:rPr>
                      <w:rFonts w:ascii="Times New Roman" w:eastAsia="Times New Roman" w:hAnsi="Times New Roman" w:cs="Times New Roman"/>
                      <w:sz w:val="18"/>
                      <w:szCs w:val="18"/>
                      <w:lang w:eastAsia="sk-SK"/>
                    </w:rPr>
                    <w:t>Softvérová podpora. Technické kreslenie. Kamerové systémy. IT technológie.</w:t>
                  </w:r>
                </w:p>
              </w:tc>
            </w:tr>
            <w:tr w:rsidR="00CD5BC9" w:rsidRPr="00B53FCB" w14:paraId="1DE01299" w14:textId="77777777" w:rsidTr="00B53FCB">
              <w:trPr>
                <w:trHeight w:val="20"/>
              </w:trPr>
              <w:tc>
                <w:tcPr>
                  <w:tcW w:w="2500" w:type="pct"/>
                  <w:vAlign w:val="center"/>
                  <w:hideMark/>
                </w:tcPr>
                <w:p w14:paraId="2F9EF564" w14:textId="0FFF331F" w:rsidR="00CD5BC9" w:rsidRPr="00B53FCB" w:rsidRDefault="00127591" w:rsidP="00B53FCB">
                  <w:pPr>
                    <w:spacing w:after="0" w:line="240" w:lineRule="auto"/>
                    <w:rPr>
                      <w:rFonts w:ascii="Times New Roman" w:eastAsia="Times New Roman" w:hAnsi="Times New Roman" w:cs="Times New Roman"/>
                      <w:sz w:val="18"/>
                      <w:szCs w:val="18"/>
                      <w:lang w:eastAsia="sk-SK"/>
                    </w:rPr>
                  </w:pPr>
                  <w:r w:rsidRPr="00127591">
                    <w:rPr>
                      <w:rFonts w:ascii="Times New Roman" w:eastAsia="Times New Roman" w:hAnsi="Times New Roman" w:cs="Times New Roman"/>
                      <w:sz w:val="18"/>
                      <w:szCs w:val="18"/>
                      <w:lang w:eastAsia="sk-SK"/>
                    </w:rPr>
                    <w:t>JUDr. Andrej Vanák, PhD.</w:t>
                  </w:r>
                </w:p>
              </w:tc>
              <w:tc>
                <w:tcPr>
                  <w:tcW w:w="2500" w:type="pct"/>
                  <w:vAlign w:val="center"/>
                  <w:hideMark/>
                </w:tcPr>
                <w:p w14:paraId="0038CB68" w14:textId="58DD7A9C" w:rsidR="00CD5BC9" w:rsidRPr="00B53FCB" w:rsidRDefault="00CD5BC9" w:rsidP="00B53FCB">
                  <w:pPr>
                    <w:spacing w:after="0" w:line="240" w:lineRule="auto"/>
                    <w:rPr>
                      <w:rFonts w:ascii="Times New Roman" w:eastAsia="Times New Roman" w:hAnsi="Times New Roman" w:cs="Times New Roman"/>
                      <w:sz w:val="18"/>
                      <w:szCs w:val="18"/>
                      <w:lang w:eastAsia="sk-SK"/>
                    </w:rPr>
                  </w:pPr>
                  <w:r w:rsidRPr="00B53FCB">
                    <w:rPr>
                      <w:rFonts w:ascii="Times New Roman" w:eastAsia="Times New Roman" w:hAnsi="Times New Roman" w:cs="Times New Roman"/>
                      <w:sz w:val="18"/>
                      <w:szCs w:val="18"/>
                      <w:lang w:eastAsia="sk-SK"/>
                    </w:rPr>
                    <w:t>Právo, Trestné právo</w:t>
                  </w:r>
                  <w:r w:rsidR="00127591">
                    <w:rPr>
                      <w:rFonts w:ascii="Times New Roman" w:eastAsia="Times New Roman" w:hAnsi="Times New Roman" w:cs="Times New Roman"/>
                      <w:sz w:val="18"/>
                      <w:szCs w:val="18"/>
                      <w:lang w:eastAsia="sk-SK"/>
                    </w:rPr>
                    <w:t>.</w:t>
                  </w:r>
                </w:p>
              </w:tc>
            </w:tr>
            <w:tr w:rsidR="00CD5BC9" w:rsidRPr="00B53FCB" w14:paraId="21B2180B" w14:textId="77777777" w:rsidTr="00B53FCB">
              <w:trPr>
                <w:trHeight w:val="20"/>
              </w:trPr>
              <w:tc>
                <w:tcPr>
                  <w:tcW w:w="2500" w:type="pct"/>
                  <w:vAlign w:val="center"/>
                  <w:hideMark/>
                </w:tcPr>
                <w:p w14:paraId="38364BCE" w14:textId="11130685" w:rsidR="00CD5BC9" w:rsidRPr="00B53FCB" w:rsidRDefault="00E92AD8" w:rsidP="00B53FCB">
                  <w:pPr>
                    <w:spacing w:after="0"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 xml:space="preserve">Doc. </w:t>
                  </w:r>
                  <w:r w:rsidR="00CD5BC9" w:rsidRPr="00B53FCB">
                    <w:rPr>
                      <w:rFonts w:ascii="Times New Roman" w:eastAsia="Times New Roman" w:hAnsi="Times New Roman" w:cs="Times New Roman"/>
                      <w:sz w:val="18"/>
                      <w:szCs w:val="18"/>
                      <w:lang w:eastAsia="sk-SK"/>
                    </w:rPr>
                    <w:t>Ing. Viktor Šoltés, PhD.</w:t>
                  </w:r>
                </w:p>
              </w:tc>
              <w:tc>
                <w:tcPr>
                  <w:tcW w:w="2500" w:type="pct"/>
                  <w:vAlign w:val="center"/>
                  <w:hideMark/>
                </w:tcPr>
                <w:p w14:paraId="1606E5FF" w14:textId="77777777" w:rsidR="00CD5BC9" w:rsidRPr="00B53FCB" w:rsidRDefault="00CD5BC9" w:rsidP="00B53FCB">
                  <w:pPr>
                    <w:spacing w:after="0" w:line="240" w:lineRule="auto"/>
                    <w:rPr>
                      <w:rFonts w:ascii="Times New Roman" w:eastAsia="Times New Roman" w:hAnsi="Times New Roman" w:cs="Times New Roman"/>
                      <w:sz w:val="18"/>
                      <w:szCs w:val="18"/>
                      <w:lang w:eastAsia="sk-SK"/>
                    </w:rPr>
                  </w:pPr>
                  <w:r w:rsidRPr="00B53FCB">
                    <w:rPr>
                      <w:rFonts w:ascii="Times New Roman" w:eastAsia="Times New Roman" w:hAnsi="Times New Roman" w:cs="Times New Roman"/>
                      <w:sz w:val="18"/>
                      <w:szCs w:val="18"/>
                      <w:lang w:eastAsia="sk-SK"/>
                    </w:rPr>
                    <w:t>Prevencia kriminality a inej protispoločenskej činnosti. Verejná správa. Financovanie bezpečnosti v mestách. Regionálna bezpečnosť.</w:t>
                  </w:r>
                </w:p>
              </w:tc>
            </w:tr>
            <w:tr w:rsidR="00CD5BC9" w:rsidRPr="00B53FCB" w14:paraId="518492DA" w14:textId="77777777" w:rsidTr="00B53FCB">
              <w:trPr>
                <w:trHeight w:val="20"/>
              </w:trPr>
              <w:tc>
                <w:tcPr>
                  <w:tcW w:w="2500" w:type="pct"/>
                  <w:vAlign w:val="center"/>
                  <w:hideMark/>
                </w:tcPr>
                <w:p w14:paraId="48511E82" w14:textId="68E98D6F" w:rsidR="00CD5BC9" w:rsidRPr="00B53FCB" w:rsidRDefault="00044DDF" w:rsidP="00B53FCB">
                  <w:pPr>
                    <w:spacing w:after="0"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prof</w:t>
                  </w:r>
                  <w:r w:rsidR="00CD5BC9" w:rsidRPr="00B53FCB">
                    <w:rPr>
                      <w:rFonts w:ascii="Times New Roman" w:eastAsia="Times New Roman" w:hAnsi="Times New Roman" w:cs="Times New Roman"/>
                      <w:sz w:val="18"/>
                      <w:szCs w:val="18"/>
                      <w:lang w:eastAsia="sk-SK"/>
                    </w:rPr>
                    <w:t>. Ing. Andrej Veľas, PhD.</w:t>
                  </w:r>
                </w:p>
              </w:tc>
              <w:tc>
                <w:tcPr>
                  <w:tcW w:w="2500" w:type="pct"/>
                  <w:vAlign w:val="center"/>
                  <w:hideMark/>
                </w:tcPr>
                <w:p w14:paraId="6B0C4A20" w14:textId="77777777" w:rsidR="00CD5BC9" w:rsidRPr="00B53FCB" w:rsidRDefault="00CD5BC9" w:rsidP="00B53FCB">
                  <w:pPr>
                    <w:spacing w:after="0" w:line="240" w:lineRule="auto"/>
                    <w:rPr>
                      <w:rFonts w:ascii="Times New Roman" w:eastAsia="Times New Roman" w:hAnsi="Times New Roman" w:cs="Times New Roman"/>
                      <w:sz w:val="18"/>
                      <w:szCs w:val="18"/>
                      <w:lang w:eastAsia="sk-SK"/>
                    </w:rPr>
                  </w:pPr>
                  <w:r w:rsidRPr="00B53FCB">
                    <w:rPr>
                      <w:rFonts w:ascii="Times New Roman" w:eastAsia="Times New Roman" w:hAnsi="Times New Roman" w:cs="Times New Roman"/>
                      <w:sz w:val="18"/>
                      <w:szCs w:val="18"/>
                      <w:lang w:eastAsia="sk-SK"/>
                    </w:rPr>
                    <w:t>Manažment ochrany objektov v organizáciách. Fyzická a objektová bezpečnosť. Poplachové systémy.</w:t>
                  </w:r>
                </w:p>
              </w:tc>
            </w:tr>
            <w:tr w:rsidR="00CD5BC9" w:rsidRPr="00B53FCB" w14:paraId="1643E1A3" w14:textId="77777777" w:rsidTr="00B53FCB">
              <w:trPr>
                <w:trHeight w:val="20"/>
              </w:trPr>
              <w:tc>
                <w:tcPr>
                  <w:tcW w:w="2500" w:type="pct"/>
                  <w:vAlign w:val="center"/>
                  <w:hideMark/>
                </w:tcPr>
                <w:p w14:paraId="66029E51" w14:textId="7D2D2962" w:rsidR="00CD5BC9" w:rsidRPr="00B53FCB" w:rsidRDefault="00CD5BC9" w:rsidP="00B53FCB">
                  <w:pPr>
                    <w:spacing w:after="0"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 xml:space="preserve">doc. </w:t>
                  </w:r>
                  <w:r w:rsidRPr="00B53FCB">
                    <w:rPr>
                      <w:rFonts w:ascii="Times New Roman" w:eastAsia="Times New Roman" w:hAnsi="Times New Roman" w:cs="Times New Roman"/>
                      <w:sz w:val="18"/>
                      <w:szCs w:val="18"/>
                      <w:lang w:eastAsia="sk-SK"/>
                    </w:rPr>
                    <w:t>Ing. Zuzana Zvaková, PhD.</w:t>
                  </w:r>
                </w:p>
              </w:tc>
              <w:tc>
                <w:tcPr>
                  <w:tcW w:w="2500" w:type="pct"/>
                  <w:vAlign w:val="center"/>
                  <w:hideMark/>
                </w:tcPr>
                <w:p w14:paraId="0D808390" w14:textId="77777777" w:rsidR="00CD5BC9" w:rsidRPr="00B53FCB" w:rsidRDefault="00CD5BC9" w:rsidP="00B53FCB">
                  <w:pPr>
                    <w:spacing w:after="0" w:line="240" w:lineRule="auto"/>
                    <w:rPr>
                      <w:rFonts w:ascii="Times New Roman" w:eastAsia="Times New Roman" w:hAnsi="Times New Roman" w:cs="Times New Roman"/>
                      <w:sz w:val="18"/>
                      <w:szCs w:val="18"/>
                      <w:lang w:eastAsia="sk-SK"/>
                    </w:rPr>
                  </w:pPr>
                  <w:r w:rsidRPr="00B53FCB">
                    <w:rPr>
                      <w:rFonts w:ascii="Times New Roman" w:eastAsia="Times New Roman" w:hAnsi="Times New Roman" w:cs="Times New Roman"/>
                      <w:sz w:val="18"/>
                      <w:szCs w:val="18"/>
                      <w:lang w:eastAsia="sk-SK"/>
                    </w:rPr>
                    <w:t>Bezpečnostné služby. Etika bezpečnostných služieb. Súkromné bezpečnostný služby. Operatívno-pátracia činnosť detektívnej služby. Ochrana osôb.</w:t>
                  </w:r>
                </w:p>
              </w:tc>
            </w:tr>
            <w:tr w:rsidR="002B4032" w:rsidRPr="00B53FCB" w14:paraId="0F981221" w14:textId="77777777" w:rsidTr="00B53FCB">
              <w:trPr>
                <w:trHeight w:val="20"/>
              </w:trPr>
              <w:tc>
                <w:tcPr>
                  <w:tcW w:w="2500" w:type="pct"/>
                  <w:vAlign w:val="center"/>
                </w:tcPr>
                <w:p w14:paraId="27789102" w14:textId="7615BF4D" w:rsidR="002B4032" w:rsidRDefault="002B4032" w:rsidP="002B4032">
                  <w:pPr>
                    <w:spacing w:after="0"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 xml:space="preserve">Ing. Ľubomíra Sokolová, PhD. </w:t>
                  </w:r>
                </w:p>
              </w:tc>
              <w:tc>
                <w:tcPr>
                  <w:tcW w:w="2500" w:type="pct"/>
                  <w:vAlign w:val="center"/>
                </w:tcPr>
                <w:p w14:paraId="575FC1BB" w14:textId="3B58DBDE" w:rsidR="002B4032" w:rsidRPr="00B53FCB" w:rsidRDefault="002B4032" w:rsidP="002B4032">
                  <w:pPr>
                    <w:spacing w:after="0"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Ochrana osobných údajov. Prevencia kriminality. Bezpečnostný manažment</w:t>
                  </w:r>
                </w:p>
              </w:tc>
            </w:tr>
            <w:tr w:rsidR="00CD5BC9" w:rsidRPr="00B53FCB" w14:paraId="61604D40" w14:textId="77777777" w:rsidTr="00B53FCB">
              <w:trPr>
                <w:trHeight w:val="20"/>
              </w:trPr>
              <w:tc>
                <w:tcPr>
                  <w:tcW w:w="2500" w:type="pct"/>
                  <w:vAlign w:val="center"/>
                  <w:hideMark/>
                </w:tcPr>
                <w:p w14:paraId="4533F824" w14:textId="02BB0FF9" w:rsidR="00CD5BC9" w:rsidRPr="00B53FCB" w:rsidRDefault="00CD5BC9" w:rsidP="00B53FCB">
                  <w:pPr>
                    <w:spacing w:after="0" w:line="240" w:lineRule="auto"/>
                    <w:rPr>
                      <w:rFonts w:ascii="Times New Roman" w:eastAsia="Times New Roman" w:hAnsi="Times New Roman" w:cs="Times New Roman"/>
                      <w:sz w:val="18"/>
                      <w:szCs w:val="18"/>
                      <w:lang w:eastAsia="sk-SK"/>
                    </w:rPr>
                  </w:pPr>
                  <w:r w:rsidRPr="00B53FCB">
                    <w:rPr>
                      <w:rFonts w:ascii="Times New Roman" w:eastAsia="Times New Roman" w:hAnsi="Times New Roman" w:cs="Times New Roman"/>
                      <w:sz w:val="18"/>
                      <w:szCs w:val="18"/>
                      <w:lang w:eastAsia="sk-SK"/>
                    </w:rPr>
                    <w:t>Ing. Veronika Adamová</w:t>
                  </w:r>
                  <w:r w:rsidR="00E92AD8">
                    <w:rPr>
                      <w:rFonts w:ascii="Times New Roman" w:eastAsia="Times New Roman" w:hAnsi="Times New Roman" w:cs="Times New Roman"/>
                      <w:sz w:val="18"/>
                      <w:szCs w:val="18"/>
                      <w:lang w:eastAsia="sk-SK"/>
                    </w:rPr>
                    <w:t>, PhD.</w:t>
                  </w:r>
                </w:p>
              </w:tc>
              <w:tc>
                <w:tcPr>
                  <w:tcW w:w="2500" w:type="pct"/>
                  <w:vAlign w:val="center"/>
                  <w:hideMark/>
                </w:tcPr>
                <w:p w14:paraId="75C35351" w14:textId="506F0661" w:rsidR="00CD5BC9" w:rsidRPr="00B53FCB" w:rsidRDefault="00127591" w:rsidP="00B53FCB">
                  <w:pPr>
                    <w:spacing w:after="0"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 xml:space="preserve">Kriminalistika. </w:t>
                  </w:r>
                </w:p>
              </w:tc>
            </w:tr>
            <w:tr w:rsidR="00127591" w:rsidRPr="00B53FCB" w14:paraId="1A30A7B4" w14:textId="77777777" w:rsidTr="00B53FCB">
              <w:trPr>
                <w:trHeight w:val="20"/>
              </w:trPr>
              <w:tc>
                <w:tcPr>
                  <w:tcW w:w="2500" w:type="pct"/>
                  <w:vAlign w:val="center"/>
                </w:tcPr>
                <w:p w14:paraId="7B0A439F" w14:textId="5B19F2A2" w:rsidR="00127591" w:rsidRPr="00B53FCB" w:rsidRDefault="00127591" w:rsidP="00B53FCB">
                  <w:pPr>
                    <w:spacing w:after="0" w:line="240" w:lineRule="auto"/>
                    <w:rPr>
                      <w:rFonts w:ascii="Times New Roman" w:eastAsia="Times New Roman" w:hAnsi="Times New Roman" w:cs="Times New Roman"/>
                      <w:sz w:val="18"/>
                      <w:szCs w:val="18"/>
                      <w:lang w:eastAsia="sk-SK"/>
                    </w:rPr>
                  </w:pPr>
                  <w:r w:rsidRPr="00127591">
                    <w:rPr>
                      <w:rFonts w:ascii="Times New Roman" w:eastAsia="Times New Roman" w:hAnsi="Times New Roman" w:cs="Times New Roman"/>
                      <w:sz w:val="18"/>
                      <w:szCs w:val="18"/>
                      <w:lang w:eastAsia="sk-SK"/>
                    </w:rPr>
                    <w:t>Ing. Ján Kuljovský, PhD.</w:t>
                  </w:r>
                </w:p>
              </w:tc>
              <w:tc>
                <w:tcPr>
                  <w:tcW w:w="2500" w:type="pct"/>
                  <w:vAlign w:val="center"/>
                </w:tcPr>
                <w:p w14:paraId="53D12977" w14:textId="3234945B" w:rsidR="00127591" w:rsidRPr="00B53FCB" w:rsidRDefault="00127591" w:rsidP="00B53FCB">
                  <w:pPr>
                    <w:spacing w:after="0"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 xml:space="preserve">Kriminalistika, poplachové systémy. </w:t>
                  </w:r>
                </w:p>
              </w:tc>
            </w:tr>
            <w:tr w:rsidR="00CD5BC9" w:rsidRPr="00B53FCB" w14:paraId="04E41D87" w14:textId="77777777" w:rsidTr="00B53FCB">
              <w:trPr>
                <w:trHeight w:val="20"/>
              </w:trPr>
              <w:tc>
                <w:tcPr>
                  <w:tcW w:w="2500" w:type="pct"/>
                  <w:vAlign w:val="center"/>
                  <w:hideMark/>
                </w:tcPr>
                <w:p w14:paraId="60AC203B" w14:textId="6B1D5CE6" w:rsidR="00CD5BC9" w:rsidRPr="00B53FCB" w:rsidRDefault="00CD5BC9" w:rsidP="00B53FCB">
                  <w:pPr>
                    <w:spacing w:after="0"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Ing. Erika Skýpalová</w:t>
                  </w:r>
                </w:p>
              </w:tc>
              <w:tc>
                <w:tcPr>
                  <w:tcW w:w="2500" w:type="pct"/>
                  <w:vAlign w:val="center"/>
                  <w:hideMark/>
                </w:tcPr>
                <w:p w14:paraId="465D5073" w14:textId="77777777" w:rsidR="00CD5BC9" w:rsidRPr="00B53FCB" w:rsidRDefault="00CD5BC9" w:rsidP="00B53FCB">
                  <w:pPr>
                    <w:spacing w:after="0" w:line="240" w:lineRule="auto"/>
                    <w:rPr>
                      <w:rFonts w:ascii="Times New Roman" w:eastAsia="Times New Roman" w:hAnsi="Times New Roman" w:cs="Times New Roman"/>
                      <w:sz w:val="18"/>
                      <w:szCs w:val="18"/>
                      <w:lang w:eastAsia="sk-SK"/>
                    </w:rPr>
                  </w:pPr>
                  <w:r w:rsidRPr="00B53FCB">
                    <w:rPr>
                      <w:rFonts w:ascii="Times New Roman" w:eastAsia="Times New Roman" w:hAnsi="Times New Roman" w:cs="Times New Roman"/>
                      <w:sz w:val="18"/>
                      <w:szCs w:val="18"/>
                      <w:lang w:eastAsia="sk-SK"/>
                    </w:rPr>
                    <w:t>Poplachové systémy</w:t>
                  </w:r>
                </w:p>
              </w:tc>
            </w:tr>
            <w:tr w:rsidR="00CD5BC9" w:rsidRPr="00B53FCB" w14:paraId="310D91CA" w14:textId="77777777" w:rsidTr="00B53FCB">
              <w:trPr>
                <w:trHeight w:val="20"/>
              </w:trPr>
              <w:tc>
                <w:tcPr>
                  <w:tcW w:w="2500" w:type="pct"/>
                  <w:vAlign w:val="center"/>
                  <w:hideMark/>
                </w:tcPr>
                <w:p w14:paraId="3E4D7E0A" w14:textId="1C41CCF8" w:rsidR="00CD5BC9" w:rsidRPr="00B53FCB" w:rsidRDefault="00CD5BC9" w:rsidP="00B53FCB">
                  <w:pPr>
                    <w:spacing w:after="0"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Ing. Matúš Madleňák</w:t>
                  </w:r>
                </w:p>
              </w:tc>
              <w:tc>
                <w:tcPr>
                  <w:tcW w:w="2500" w:type="pct"/>
                  <w:vAlign w:val="center"/>
                </w:tcPr>
                <w:p w14:paraId="3DE90FBD" w14:textId="7FD8DB13" w:rsidR="00CD5BC9" w:rsidRPr="00B53FCB" w:rsidRDefault="00CD5BC9" w:rsidP="00B53FCB">
                  <w:pPr>
                    <w:spacing w:after="0"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Informačná bezpečnosť</w:t>
                  </w:r>
                </w:p>
              </w:tc>
            </w:tr>
            <w:tr w:rsidR="00127591" w:rsidRPr="00B53FCB" w14:paraId="6FD95ED0" w14:textId="77777777" w:rsidTr="00B53FCB">
              <w:trPr>
                <w:trHeight w:val="20"/>
              </w:trPr>
              <w:tc>
                <w:tcPr>
                  <w:tcW w:w="2500" w:type="pct"/>
                  <w:vAlign w:val="center"/>
                </w:tcPr>
                <w:p w14:paraId="2304C053" w14:textId="32181053" w:rsidR="00127591" w:rsidRDefault="00127591" w:rsidP="00B53FCB">
                  <w:pPr>
                    <w:spacing w:after="0"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Ing. Samuel Hubočan</w:t>
                  </w:r>
                </w:p>
              </w:tc>
              <w:tc>
                <w:tcPr>
                  <w:tcW w:w="2500" w:type="pct"/>
                  <w:vAlign w:val="center"/>
                </w:tcPr>
                <w:p w14:paraId="0852E9A0" w14:textId="27DFE2DB" w:rsidR="00127591" w:rsidRDefault="00127591" w:rsidP="00B53FCB">
                  <w:pPr>
                    <w:spacing w:after="0"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 xml:space="preserve">Informačná bezpečnosť, prevencia kriminality, kriminológia. </w:t>
                  </w:r>
                </w:p>
              </w:tc>
            </w:tr>
            <w:tr w:rsidR="00127591" w:rsidRPr="00B53FCB" w14:paraId="7DF2B899" w14:textId="77777777" w:rsidTr="00B53FCB">
              <w:trPr>
                <w:trHeight w:val="20"/>
              </w:trPr>
              <w:tc>
                <w:tcPr>
                  <w:tcW w:w="2500" w:type="pct"/>
                  <w:vAlign w:val="center"/>
                </w:tcPr>
                <w:p w14:paraId="2A4AF1AA" w14:textId="78C8B1F3" w:rsidR="00127591" w:rsidRDefault="00127591" w:rsidP="00B53FCB">
                  <w:pPr>
                    <w:spacing w:after="0"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Ing. Michal Miške</w:t>
                  </w:r>
                </w:p>
              </w:tc>
              <w:tc>
                <w:tcPr>
                  <w:tcW w:w="2500" w:type="pct"/>
                  <w:vAlign w:val="center"/>
                </w:tcPr>
                <w:p w14:paraId="1825D1EA" w14:textId="0718AE25" w:rsidR="00127591" w:rsidRDefault="00127591" w:rsidP="00B53FCB">
                  <w:pPr>
                    <w:spacing w:after="0"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 xml:space="preserve">Ochrana kritickej infraštruktúry. </w:t>
                  </w:r>
                </w:p>
              </w:tc>
            </w:tr>
            <w:tr w:rsidR="00CD5BC9" w:rsidRPr="00B53FCB" w14:paraId="7397518E" w14:textId="77777777" w:rsidTr="00B53FCB">
              <w:trPr>
                <w:trHeight w:val="20"/>
              </w:trPr>
              <w:tc>
                <w:tcPr>
                  <w:tcW w:w="5000" w:type="pct"/>
                  <w:gridSpan w:val="2"/>
                  <w:vAlign w:val="center"/>
                </w:tcPr>
                <w:p w14:paraId="162C1869" w14:textId="4B0E5AF9" w:rsidR="00CD5BC9" w:rsidRDefault="00CD5BC9" w:rsidP="00B53FCB">
                  <w:pPr>
                    <w:spacing w:after="0"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Z</w:t>
                  </w:r>
                  <w:r w:rsidRPr="00B53FCB">
                    <w:rPr>
                      <w:rFonts w:ascii="Times New Roman" w:eastAsia="Times New Roman" w:hAnsi="Times New Roman" w:cs="Times New Roman"/>
                      <w:sz w:val="18"/>
                      <w:szCs w:val="18"/>
                      <w:lang w:eastAsia="sk-SK"/>
                    </w:rPr>
                    <w:t xml:space="preserve">oznam záverečných </w:t>
                  </w:r>
                  <w:r>
                    <w:rPr>
                      <w:rFonts w:ascii="Times New Roman" w:eastAsia="Times New Roman" w:hAnsi="Times New Roman" w:cs="Times New Roman"/>
                      <w:sz w:val="18"/>
                      <w:szCs w:val="18"/>
                      <w:lang w:eastAsia="sk-SK"/>
                    </w:rPr>
                    <w:t xml:space="preserve">bakalárskych </w:t>
                  </w:r>
                  <w:r w:rsidRPr="00B53FCB">
                    <w:rPr>
                      <w:rFonts w:ascii="Times New Roman" w:eastAsia="Times New Roman" w:hAnsi="Times New Roman" w:cs="Times New Roman"/>
                      <w:sz w:val="18"/>
                      <w:szCs w:val="18"/>
                      <w:lang w:eastAsia="sk-SK"/>
                    </w:rPr>
                    <w:t>prác je uverejnený vo Výročných správach Fakulty bezpečnostného inžinierstva zverejnených na: https://fbi.uniza.sk/stranka/vyrocne-dokumenty</w:t>
                  </w:r>
                </w:p>
                <w:p w14:paraId="35DCD2FF" w14:textId="77777777" w:rsidR="00CD5BC9" w:rsidRDefault="00CD5BC9" w:rsidP="00B53FCB">
                  <w:pPr>
                    <w:spacing w:after="0" w:line="240" w:lineRule="auto"/>
                    <w:rPr>
                      <w:rFonts w:ascii="Times New Roman" w:eastAsia="Times New Roman" w:hAnsi="Times New Roman" w:cs="Times New Roman"/>
                      <w:sz w:val="18"/>
                      <w:szCs w:val="18"/>
                      <w:lang w:eastAsia="sk-SK"/>
                    </w:rPr>
                  </w:pPr>
                </w:p>
              </w:tc>
            </w:tr>
          </w:tbl>
          <w:p w14:paraId="49A2A6B9" w14:textId="77777777" w:rsidR="00CD5BC9" w:rsidRPr="007272D6" w:rsidRDefault="00CD5BC9" w:rsidP="00A10D6F">
            <w:pPr>
              <w:spacing w:line="216" w:lineRule="auto"/>
              <w:jc w:val="both"/>
              <w:rPr>
                <w:rFonts w:cstheme="minorHAnsi"/>
                <w:b/>
                <w:iCs/>
              </w:rPr>
            </w:pPr>
          </w:p>
        </w:tc>
      </w:tr>
      <w:tr w:rsidR="00556FBD" w:rsidRPr="007272D6" w14:paraId="24F05F95" w14:textId="77777777" w:rsidTr="00A10D6F">
        <w:trPr>
          <w:trHeight w:val="24"/>
        </w:trPr>
        <w:tc>
          <w:tcPr>
            <w:tcW w:w="708" w:type="dxa"/>
            <w:vMerge w:val="restart"/>
            <w:shd w:val="clear" w:color="auto" w:fill="F2F2F2" w:themeFill="background1" w:themeFillShade="F2"/>
          </w:tcPr>
          <w:p w14:paraId="63C87AE9" w14:textId="77777777" w:rsidR="00556FBD" w:rsidRPr="007272D6" w:rsidRDefault="00556FBD" w:rsidP="00A10D6F">
            <w:pPr>
              <w:spacing w:line="216" w:lineRule="auto"/>
              <w:jc w:val="center"/>
              <w:rPr>
                <w:b/>
                <w:iCs/>
              </w:rPr>
            </w:pPr>
            <w:r w:rsidRPr="007272D6">
              <w:rPr>
                <w:b/>
                <w:iCs/>
              </w:rPr>
              <w:lastRenderedPageBreak/>
              <w:t>G</w:t>
            </w:r>
          </w:p>
        </w:tc>
        <w:tc>
          <w:tcPr>
            <w:tcW w:w="9924" w:type="dxa"/>
            <w:gridSpan w:val="4"/>
            <w:shd w:val="clear" w:color="auto" w:fill="F2F2F2" w:themeFill="background1" w:themeFillShade="F2"/>
          </w:tcPr>
          <w:p w14:paraId="1D203B47" w14:textId="77777777" w:rsidR="00556FBD" w:rsidRDefault="00556FBD" w:rsidP="00A10D6F">
            <w:pPr>
              <w:spacing w:line="216" w:lineRule="auto"/>
              <w:jc w:val="both"/>
              <w:rPr>
                <w:rFonts w:cstheme="minorHAnsi"/>
                <w:b/>
                <w:iCs/>
              </w:rPr>
            </w:pPr>
            <w:r w:rsidRPr="007272D6">
              <w:rPr>
                <w:rFonts w:cstheme="minorHAnsi"/>
                <w:b/>
                <w:iCs/>
              </w:rPr>
              <w:t>Zástupcovia študentov, ktorí zastupujú záujmy študentov študijného programu</w:t>
            </w:r>
          </w:p>
          <w:p w14:paraId="788EC537" w14:textId="77777777" w:rsidR="00556FBD" w:rsidRDefault="00556FBD" w:rsidP="00A10D6F">
            <w:pPr>
              <w:spacing w:line="216" w:lineRule="auto"/>
              <w:jc w:val="both"/>
              <w:rPr>
                <w:rFonts w:cstheme="minorHAnsi"/>
                <w:i/>
                <w:iCs/>
                <w:sz w:val="18"/>
                <w:szCs w:val="18"/>
              </w:rPr>
            </w:pPr>
            <w:r>
              <w:rPr>
                <w:rFonts w:cstheme="minorHAnsi"/>
                <w:i/>
                <w:iCs/>
                <w:sz w:val="18"/>
                <w:szCs w:val="18"/>
              </w:rPr>
              <w:t>Uveďte meno zástupcu študentov, optimálne študenta z Rady študijného programu.</w:t>
            </w:r>
          </w:p>
          <w:p w14:paraId="1830D88D" w14:textId="77777777" w:rsidR="00556FBD" w:rsidRPr="00A778E3" w:rsidRDefault="00556FBD" w:rsidP="00A10D6F">
            <w:pPr>
              <w:spacing w:line="216" w:lineRule="auto"/>
              <w:jc w:val="both"/>
              <w:rPr>
                <w:rFonts w:cstheme="minorHAnsi"/>
                <w:i/>
                <w:iCs/>
                <w:sz w:val="18"/>
                <w:szCs w:val="18"/>
              </w:rPr>
            </w:pPr>
          </w:p>
        </w:tc>
      </w:tr>
      <w:tr w:rsidR="00556FBD" w14:paraId="3592F2D3" w14:textId="77777777" w:rsidTr="00A10D6F">
        <w:trPr>
          <w:trHeight w:val="24"/>
        </w:trPr>
        <w:tc>
          <w:tcPr>
            <w:tcW w:w="708" w:type="dxa"/>
            <w:vMerge/>
            <w:shd w:val="clear" w:color="auto" w:fill="F2F2F2" w:themeFill="background1" w:themeFillShade="F2"/>
          </w:tcPr>
          <w:p w14:paraId="348FA01C" w14:textId="77777777" w:rsidR="00556FBD" w:rsidRPr="000D3FF9" w:rsidRDefault="00556FBD" w:rsidP="00A10D6F">
            <w:pPr>
              <w:spacing w:line="216" w:lineRule="auto"/>
              <w:jc w:val="both"/>
            </w:pPr>
          </w:p>
        </w:tc>
        <w:tc>
          <w:tcPr>
            <w:tcW w:w="6805" w:type="dxa"/>
            <w:gridSpan w:val="3"/>
            <w:shd w:val="clear" w:color="auto" w:fill="F2F2F2" w:themeFill="background1" w:themeFillShade="F2"/>
          </w:tcPr>
          <w:p w14:paraId="04FE28DE" w14:textId="77777777" w:rsidR="00556FBD" w:rsidRPr="00F333F4" w:rsidRDefault="00556FBD" w:rsidP="00A10D6F">
            <w:pPr>
              <w:spacing w:line="216" w:lineRule="auto"/>
              <w:jc w:val="both"/>
              <w:rPr>
                <w:color w:val="AEAAAA" w:themeColor="background2" w:themeShade="BF"/>
              </w:rPr>
            </w:pPr>
            <w:r w:rsidRPr="00F333F4">
              <w:t>Meno, priezvisko a</w:t>
            </w:r>
            <w:r>
              <w:t> </w:t>
            </w:r>
            <w:r w:rsidRPr="00F333F4">
              <w:t>titu</w:t>
            </w:r>
            <w:r>
              <w:t>ly študenta</w:t>
            </w:r>
          </w:p>
        </w:tc>
        <w:tc>
          <w:tcPr>
            <w:tcW w:w="3119" w:type="dxa"/>
            <w:shd w:val="clear" w:color="auto" w:fill="F2F2F2" w:themeFill="background1" w:themeFillShade="F2"/>
          </w:tcPr>
          <w:p w14:paraId="25728632" w14:textId="77777777" w:rsidR="00556FBD" w:rsidRPr="00F333F4" w:rsidRDefault="00556FBD" w:rsidP="00A10D6F">
            <w:pPr>
              <w:spacing w:line="216" w:lineRule="auto"/>
              <w:jc w:val="both"/>
            </w:pPr>
            <w:r w:rsidRPr="00F333F4">
              <w:t>Kontakt</w:t>
            </w:r>
          </w:p>
        </w:tc>
      </w:tr>
      <w:tr w:rsidR="00A439C5" w14:paraId="5E4C57F4" w14:textId="77777777" w:rsidTr="00BC46CE">
        <w:trPr>
          <w:trHeight w:val="24"/>
        </w:trPr>
        <w:tc>
          <w:tcPr>
            <w:tcW w:w="708" w:type="dxa"/>
            <w:vMerge/>
          </w:tcPr>
          <w:p w14:paraId="617A4724" w14:textId="77777777" w:rsidR="00A439C5" w:rsidRDefault="00A439C5" w:rsidP="00A10D6F">
            <w:pPr>
              <w:spacing w:line="216" w:lineRule="auto"/>
              <w:jc w:val="both"/>
              <w:rPr>
                <w:bCs/>
                <w:i/>
                <w:color w:val="AEAAAA" w:themeColor="background2" w:themeShade="BF"/>
              </w:rPr>
            </w:pPr>
          </w:p>
        </w:tc>
        <w:tc>
          <w:tcPr>
            <w:tcW w:w="9924" w:type="dxa"/>
            <w:gridSpan w:val="4"/>
          </w:tcPr>
          <w:p w14:paraId="704478BF" w14:textId="21CF2FAD" w:rsidR="00A439C5" w:rsidRPr="00127591" w:rsidRDefault="00A439C5" w:rsidP="00A439C5">
            <w:pPr>
              <w:spacing w:line="216" w:lineRule="auto"/>
              <w:jc w:val="both"/>
              <w:rPr>
                <w:rFonts w:cstheme="minorHAnsi"/>
                <w:bCs/>
                <w:iCs/>
                <w:sz w:val="18"/>
                <w:szCs w:val="18"/>
              </w:rPr>
            </w:pPr>
            <w:r w:rsidRPr="0097373E">
              <w:rPr>
                <w:rFonts w:ascii="Times New Roman" w:hAnsi="Times New Roman" w:cs="Times New Roman"/>
                <w:bCs/>
                <w:iCs/>
                <w:sz w:val="18"/>
                <w:szCs w:val="18"/>
              </w:rPr>
              <w:t xml:space="preserve">člen Rady </w:t>
            </w:r>
            <w:r w:rsidRPr="00127591">
              <w:rPr>
                <w:rFonts w:cstheme="minorHAnsi"/>
                <w:bCs/>
                <w:iCs/>
                <w:sz w:val="18"/>
                <w:szCs w:val="18"/>
              </w:rPr>
              <w:t xml:space="preserve">študijného programu: </w:t>
            </w:r>
            <w:r w:rsidR="00127591" w:rsidRPr="00127591">
              <w:rPr>
                <w:rFonts w:cstheme="minorHAnsi"/>
                <w:bCs/>
                <w:iCs/>
                <w:sz w:val="18"/>
                <w:szCs w:val="18"/>
              </w:rPr>
              <w:t>Peter Husár</w:t>
            </w:r>
            <w:r w:rsidRPr="00127591">
              <w:rPr>
                <w:rFonts w:cstheme="minorHAnsi"/>
                <w:bCs/>
                <w:iCs/>
                <w:sz w:val="18"/>
                <w:szCs w:val="18"/>
              </w:rPr>
              <w:t xml:space="preserve"> (študent v 1. stupni študijného programu bezpečnostný manažment)</w:t>
            </w:r>
          </w:p>
          <w:p w14:paraId="497B7CC1" w14:textId="4DFB01D7" w:rsidR="0097373E" w:rsidRPr="00127591" w:rsidRDefault="00A439C5" w:rsidP="00A439C5">
            <w:pPr>
              <w:spacing w:line="216" w:lineRule="auto"/>
              <w:jc w:val="both"/>
              <w:rPr>
                <w:rFonts w:cstheme="minorHAnsi"/>
                <w:bCs/>
                <w:iCs/>
                <w:sz w:val="18"/>
                <w:szCs w:val="18"/>
              </w:rPr>
            </w:pPr>
            <w:r w:rsidRPr="00127591">
              <w:rPr>
                <w:rFonts w:cstheme="minorHAnsi"/>
                <w:bCs/>
                <w:iCs/>
                <w:sz w:val="18"/>
                <w:szCs w:val="18"/>
              </w:rPr>
              <w:t xml:space="preserve">kontakt: </w:t>
            </w:r>
            <w:r w:rsidR="00127591" w:rsidRPr="00127591">
              <w:rPr>
                <w:rFonts w:cstheme="minorHAnsi"/>
                <w:sz w:val="18"/>
                <w:szCs w:val="18"/>
              </w:rPr>
              <w:t xml:space="preserve">husar11@uniza.sk </w:t>
            </w:r>
          </w:p>
          <w:p w14:paraId="6766B32C" w14:textId="3207B09F" w:rsidR="00A439C5" w:rsidRPr="0097373E" w:rsidRDefault="00A439C5" w:rsidP="00A439C5">
            <w:pPr>
              <w:spacing w:line="216" w:lineRule="auto"/>
              <w:jc w:val="both"/>
              <w:rPr>
                <w:rFonts w:ascii="Times New Roman" w:hAnsi="Times New Roman" w:cs="Times New Roman"/>
                <w:bCs/>
                <w:iCs/>
                <w:sz w:val="18"/>
                <w:szCs w:val="18"/>
              </w:rPr>
            </w:pPr>
            <w:r w:rsidRPr="0097373E">
              <w:rPr>
                <w:rFonts w:ascii="Times New Roman" w:hAnsi="Times New Roman" w:cs="Times New Roman"/>
                <w:bCs/>
                <w:iCs/>
                <w:sz w:val="18"/>
                <w:szCs w:val="18"/>
              </w:rPr>
              <w:t xml:space="preserve">členka akademického senátu fakulty: </w:t>
            </w:r>
            <w:r w:rsidR="0097373E" w:rsidRPr="0097373E">
              <w:rPr>
                <w:rFonts w:ascii="Times New Roman" w:hAnsi="Times New Roman" w:cs="Times New Roman"/>
                <w:bCs/>
                <w:iCs/>
                <w:sz w:val="18"/>
                <w:szCs w:val="18"/>
              </w:rPr>
              <w:t xml:space="preserve">Erika Skýpalová, Ing. </w:t>
            </w:r>
            <w:r w:rsidRPr="0097373E">
              <w:rPr>
                <w:rFonts w:ascii="Times New Roman" w:hAnsi="Times New Roman" w:cs="Times New Roman"/>
                <w:bCs/>
                <w:iCs/>
                <w:sz w:val="18"/>
                <w:szCs w:val="18"/>
              </w:rPr>
              <w:t>(študentka v 3. stupni študijného programu bezpečnostný manažment)</w:t>
            </w:r>
          </w:p>
          <w:p w14:paraId="3C8F3E0D" w14:textId="26F9F16C" w:rsidR="00A439C5" w:rsidRPr="00571910" w:rsidRDefault="00A439C5" w:rsidP="00A439C5">
            <w:pPr>
              <w:spacing w:line="216" w:lineRule="auto"/>
              <w:jc w:val="both"/>
              <w:rPr>
                <w:bCs/>
                <w:iCs/>
              </w:rPr>
            </w:pPr>
            <w:r w:rsidRPr="0097373E">
              <w:rPr>
                <w:rFonts w:ascii="Times New Roman" w:hAnsi="Times New Roman" w:cs="Times New Roman"/>
                <w:bCs/>
                <w:iCs/>
                <w:sz w:val="18"/>
                <w:szCs w:val="18"/>
              </w:rPr>
              <w:t xml:space="preserve">kontakt: </w:t>
            </w:r>
            <w:r w:rsidR="0097373E" w:rsidRPr="0097373E">
              <w:rPr>
                <w:rFonts w:ascii="Times New Roman" w:hAnsi="Times New Roman" w:cs="Times New Roman"/>
                <w:bCs/>
                <w:iCs/>
                <w:sz w:val="18"/>
                <w:szCs w:val="18"/>
              </w:rPr>
              <w:t>erika.skypalova@uniza.sk</w:t>
            </w:r>
          </w:p>
        </w:tc>
      </w:tr>
      <w:tr w:rsidR="00556FBD" w:rsidRPr="007272D6" w14:paraId="0851E704" w14:textId="77777777" w:rsidTr="00A10D6F">
        <w:trPr>
          <w:trHeight w:val="24"/>
        </w:trPr>
        <w:tc>
          <w:tcPr>
            <w:tcW w:w="708" w:type="dxa"/>
            <w:vMerge w:val="restart"/>
            <w:shd w:val="clear" w:color="auto" w:fill="F2F2F2" w:themeFill="background1" w:themeFillShade="F2"/>
          </w:tcPr>
          <w:p w14:paraId="31D726AD" w14:textId="77777777" w:rsidR="00556FBD" w:rsidRPr="00F30BB5" w:rsidRDefault="00556FBD" w:rsidP="00A10D6F">
            <w:pPr>
              <w:spacing w:line="216" w:lineRule="auto"/>
              <w:jc w:val="center"/>
              <w:rPr>
                <w:b/>
              </w:rPr>
            </w:pPr>
            <w:r w:rsidRPr="00F30BB5">
              <w:rPr>
                <w:b/>
              </w:rPr>
              <w:t>H</w:t>
            </w:r>
          </w:p>
        </w:tc>
        <w:tc>
          <w:tcPr>
            <w:tcW w:w="9924" w:type="dxa"/>
            <w:gridSpan w:val="4"/>
            <w:shd w:val="clear" w:color="auto" w:fill="F2F2F2" w:themeFill="background1" w:themeFillShade="F2"/>
          </w:tcPr>
          <w:p w14:paraId="25F37811" w14:textId="77777777" w:rsidR="00556FBD" w:rsidRPr="007272D6" w:rsidRDefault="00556FBD" w:rsidP="00A10D6F">
            <w:pPr>
              <w:spacing w:line="216" w:lineRule="auto"/>
              <w:jc w:val="both"/>
              <w:rPr>
                <w:b/>
                <w:i/>
              </w:rPr>
            </w:pPr>
            <w:r w:rsidRPr="007272D6">
              <w:rPr>
                <w:rFonts w:cstheme="minorHAnsi"/>
                <w:b/>
              </w:rPr>
              <w:t>Študijný poradca študijného programu</w:t>
            </w:r>
          </w:p>
        </w:tc>
      </w:tr>
      <w:tr w:rsidR="00556FBD" w14:paraId="1FE4D26F" w14:textId="77777777" w:rsidTr="00A10D6F">
        <w:trPr>
          <w:trHeight w:val="24"/>
        </w:trPr>
        <w:tc>
          <w:tcPr>
            <w:tcW w:w="708" w:type="dxa"/>
            <w:vMerge/>
            <w:shd w:val="clear" w:color="auto" w:fill="F2F2F2" w:themeFill="background1" w:themeFillShade="F2"/>
          </w:tcPr>
          <w:p w14:paraId="491838D4" w14:textId="77777777" w:rsidR="00556FBD" w:rsidRDefault="00556FBD" w:rsidP="00A10D6F">
            <w:pPr>
              <w:spacing w:line="216" w:lineRule="auto"/>
              <w:jc w:val="both"/>
              <w:rPr>
                <w:bCs/>
                <w:i/>
                <w:color w:val="AEAAAA" w:themeColor="background2" w:themeShade="BF"/>
              </w:rPr>
            </w:pPr>
          </w:p>
        </w:tc>
        <w:tc>
          <w:tcPr>
            <w:tcW w:w="9924" w:type="dxa"/>
            <w:gridSpan w:val="4"/>
          </w:tcPr>
          <w:p w14:paraId="1C2BE298" w14:textId="59248F7A" w:rsidR="00A439C5" w:rsidRPr="0097373E" w:rsidRDefault="00E92AD8" w:rsidP="00A439C5">
            <w:pPr>
              <w:spacing w:line="216" w:lineRule="auto"/>
              <w:jc w:val="both"/>
              <w:rPr>
                <w:rFonts w:ascii="Times New Roman" w:hAnsi="Times New Roman" w:cs="Times New Roman"/>
                <w:bCs/>
                <w:sz w:val="18"/>
                <w:szCs w:val="18"/>
              </w:rPr>
            </w:pPr>
            <w:r>
              <w:rPr>
                <w:rFonts w:ascii="Times New Roman" w:hAnsi="Times New Roman" w:cs="Times New Roman"/>
                <w:bCs/>
                <w:sz w:val="18"/>
                <w:szCs w:val="18"/>
              </w:rPr>
              <w:t xml:space="preserve">Doc. </w:t>
            </w:r>
            <w:r w:rsidR="00A439C5" w:rsidRPr="0097373E">
              <w:rPr>
                <w:rFonts w:ascii="Times New Roman" w:hAnsi="Times New Roman" w:cs="Times New Roman"/>
                <w:bCs/>
                <w:sz w:val="18"/>
                <w:szCs w:val="18"/>
              </w:rPr>
              <w:t>Ing. Viktor Šoltés, PhD. (kariérny a študijný poradca): viktor.soltes@uniza.sk,  tel: +421 41 513 6656</w:t>
            </w:r>
          </w:p>
          <w:p w14:paraId="181605AF" w14:textId="59229929" w:rsidR="00556FBD" w:rsidRPr="0097373E" w:rsidRDefault="00A439C5" w:rsidP="00A10D6F">
            <w:pPr>
              <w:spacing w:line="216" w:lineRule="auto"/>
              <w:jc w:val="both"/>
              <w:rPr>
                <w:rFonts w:ascii="Times New Roman" w:hAnsi="Times New Roman" w:cs="Times New Roman"/>
                <w:bCs/>
                <w:sz w:val="18"/>
                <w:szCs w:val="18"/>
              </w:rPr>
            </w:pPr>
            <w:r w:rsidRPr="0097373E">
              <w:rPr>
                <w:rFonts w:ascii="Times New Roman" w:hAnsi="Times New Roman" w:cs="Times New Roman"/>
                <w:bCs/>
                <w:sz w:val="18"/>
                <w:szCs w:val="18"/>
              </w:rPr>
              <w:t>Konzultačné hodiny sú uvedené na: https://fbi.uniza.sk/uploads/files/1633010409-konzultacne-kbm.pdf</w:t>
            </w:r>
          </w:p>
        </w:tc>
      </w:tr>
      <w:tr w:rsidR="00556FBD" w:rsidRPr="007272D6" w14:paraId="6BEB5101" w14:textId="77777777" w:rsidTr="00A10D6F">
        <w:trPr>
          <w:trHeight w:val="24"/>
        </w:trPr>
        <w:tc>
          <w:tcPr>
            <w:tcW w:w="708" w:type="dxa"/>
            <w:vMerge w:val="restart"/>
            <w:shd w:val="clear" w:color="auto" w:fill="F2F2F2" w:themeFill="background1" w:themeFillShade="F2"/>
          </w:tcPr>
          <w:p w14:paraId="2869A738" w14:textId="77777777" w:rsidR="00556FBD" w:rsidRPr="007272D6" w:rsidRDefault="00556FBD" w:rsidP="00A10D6F">
            <w:pPr>
              <w:spacing w:line="216" w:lineRule="auto"/>
              <w:jc w:val="center"/>
              <w:rPr>
                <w:b/>
                <w:iCs/>
              </w:rPr>
            </w:pPr>
            <w:r>
              <w:rPr>
                <w:b/>
                <w:iCs/>
              </w:rPr>
              <w:t>I</w:t>
            </w:r>
          </w:p>
        </w:tc>
        <w:tc>
          <w:tcPr>
            <w:tcW w:w="9924" w:type="dxa"/>
            <w:gridSpan w:val="4"/>
            <w:shd w:val="clear" w:color="auto" w:fill="F2F2F2" w:themeFill="background1" w:themeFillShade="F2"/>
          </w:tcPr>
          <w:p w14:paraId="7840E057" w14:textId="77777777" w:rsidR="00556FBD" w:rsidRPr="007272D6" w:rsidRDefault="00556FBD" w:rsidP="00A10D6F">
            <w:pPr>
              <w:spacing w:line="216" w:lineRule="auto"/>
              <w:jc w:val="both"/>
              <w:rPr>
                <w:b/>
                <w:iCs/>
              </w:rPr>
            </w:pPr>
            <w:r w:rsidRPr="007272D6">
              <w:rPr>
                <w:rFonts w:cstheme="minorHAnsi"/>
                <w:b/>
                <w:iCs/>
              </w:rPr>
              <w:t>Iný podporný personál študijného programu (napr. priradený študijný referent, kariérny poradca, administratíva, ubytovací referát a podobne)</w:t>
            </w:r>
          </w:p>
        </w:tc>
      </w:tr>
      <w:tr w:rsidR="00556FBD" w14:paraId="58C7EC72" w14:textId="77777777" w:rsidTr="00A10D6F">
        <w:trPr>
          <w:trHeight w:val="24"/>
        </w:trPr>
        <w:tc>
          <w:tcPr>
            <w:tcW w:w="708" w:type="dxa"/>
            <w:vMerge/>
            <w:shd w:val="clear" w:color="auto" w:fill="F2F2F2" w:themeFill="background1" w:themeFillShade="F2"/>
          </w:tcPr>
          <w:p w14:paraId="3D8F86AE" w14:textId="77777777" w:rsidR="00556FBD" w:rsidRDefault="00556FBD" w:rsidP="00A10D6F">
            <w:pPr>
              <w:spacing w:line="216" w:lineRule="auto"/>
              <w:jc w:val="both"/>
              <w:rPr>
                <w:bCs/>
                <w:i/>
                <w:color w:val="AEAAAA" w:themeColor="background2" w:themeShade="BF"/>
              </w:rPr>
            </w:pPr>
          </w:p>
        </w:tc>
        <w:tc>
          <w:tcPr>
            <w:tcW w:w="9924" w:type="dxa"/>
            <w:gridSpan w:val="4"/>
          </w:tcPr>
          <w:p w14:paraId="1917E9BA" w14:textId="77777777" w:rsidR="00542237" w:rsidRDefault="00542237" w:rsidP="00A439C5">
            <w:pPr>
              <w:spacing w:line="216" w:lineRule="auto"/>
              <w:jc w:val="both"/>
              <w:rPr>
                <w:rFonts w:ascii="Times New Roman" w:hAnsi="Times New Roman" w:cs="Times New Roman"/>
                <w:bCs/>
                <w:sz w:val="18"/>
                <w:szCs w:val="18"/>
              </w:rPr>
            </w:pPr>
            <w:r w:rsidRPr="00542237">
              <w:rPr>
                <w:rFonts w:ascii="Times New Roman" w:hAnsi="Times New Roman" w:cs="Times New Roman"/>
                <w:bCs/>
                <w:sz w:val="18"/>
                <w:szCs w:val="18"/>
              </w:rPr>
              <w:t>Adriana Sobeková (študijná referentka): adriana.sobekova@uniza.sk, tel: +421 41 513 6605</w:t>
            </w:r>
          </w:p>
          <w:p w14:paraId="1FB79E07" w14:textId="7C746A1E" w:rsidR="00A439C5" w:rsidRPr="00A439C5" w:rsidRDefault="0097373E" w:rsidP="00A439C5">
            <w:pPr>
              <w:spacing w:line="216" w:lineRule="auto"/>
              <w:jc w:val="both"/>
              <w:rPr>
                <w:rFonts w:ascii="Times New Roman" w:hAnsi="Times New Roman" w:cs="Times New Roman"/>
                <w:bCs/>
                <w:sz w:val="18"/>
                <w:szCs w:val="18"/>
              </w:rPr>
            </w:pPr>
            <w:r>
              <w:rPr>
                <w:rFonts w:ascii="Times New Roman" w:hAnsi="Times New Roman" w:cs="Times New Roman"/>
                <w:bCs/>
                <w:sz w:val="18"/>
                <w:szCs w:val="18"/>
              </w:rPr>
              <w:t>Martina Patsch</w:t>
            </w:r>
            <w:r w:rsidR="00A439C5" w:rsidRPr="00A439C5">
              <w:rPr>
                <w:rFonts w:ascii="Times New Roman" w:hAnsi="Times New Roman" w:cs="Times New Roman"/>
                <w:bCs/>
                <w:sz w:val="18"/>
                <w:szCs w:val="18"/>
              </w:rPr>
              <w:t xml:space="preserve"> (študijná referentka): </w:t>
            </w:r>
            <w:r>
              <w:rPr>
                <w:rFonts w:ascii="Times New Roman" w:hAnsi="Times New Roman" w:cs="Times New Roman"/>
                <w:bCs/>
                <w:sz w:val="18"/>
                <w:szCs w:val="18"/>
              </w:rPr>
              <w:t>martina.patsch@uniza.sk, tel: +421 41 513 6607</w:t>
            </w:r>
          </w:p>
          <w:p w14:paraId="570C098F" w14:textId="397F5CF3" w:rsidR="00A439C5" w:rsidRPr="00A439C5" w:rsidRDefault="00E92AD8" w:rsidP="00A439C5">
            <w:pPr>
              <w:spacing w:line="216" w:lineRule="auto"/>
              <w:jc w:val="both"/>
              <w:rPr>
                <w:rFonts w:ascii="Times New Roman" w:hAnsi="Times New Roman" w:cs="Times New Roman"/>
                <w:bCs/>
                <w:sz w:val="18"/>
                <w:szCs w:val="18"/>
              </w:rPr>
            </w:pPr>
            <w:r>
              <w:rPr>
                <w:rFonts w:ascii="Times New Roman" w:hAnsi="Times New Roman" w:cs="Times New Roman"/>
                <w:bCs/>
                <w:sz w:val="18"/>
                <w:szCs w:val="18"/>
              </w:rPr>
              <w:t xml:space="preserve">Doc. </w:t>
            </w:r>
            <w:r w:rsidR="00A439C5" w:rsidRPr="00A439C5">
              <w:rPr>
                <w:rFonts w:ascii="Times New Roman" w:hAnsi="Times New Roman" w:cs="Times New Roman"/>
                <w:bCs/>
                <w:sz w:val="18"/>
                <w:szCs w:val="18"/>
              </w:rPr>
              <w:t>Ing. Viktor Šoltés, PhD. (kariérny a študijný poradca): viktor.soltes@uniza.sk,  tel: +421 41 513 6656</w:t>
            </w:r>
          </w:p>
          <w:p w14:paraId="005D8641" w14:textId="5A116A14" w:rsidR="00A439C5" w:rsidRPr="00A439C5" w:rsidRDefault="00044DDF" w:rsidP="00A439C5">
            <w:pPr>
              <w:spacing w:line="216" w:lineRule="auto"/>
              <w:jc w:val="both"/>
              <w:rPr>
                <w:rFonts w:ascii="Times New Roman" w:hAnsi="Times New Roman" w:cs="Times New Roman"/>
                <w:bCs/>
                <w:sz w:val="18"/>
                <w:szCs w:val="18"/>
              </w:rPr>
            </w:pPr>
            <w:r>
              <w:rPr>
                <w:rFonts w:ascii="Times New Roman" w:hAnsi="Times New Roman" w:cs="Times New Roman"/>
                <w:bCs/>
                <w:sz w:val="18"/>
                <w:szCs w:val="18"/>
              </w:rPr>
              <w:t xml:space="preserve">Doc. </w:t>
            </w:r>
            <w:r w:rsidR="00A439C5" w:rsidRPr="00A439C5">
              <w:rPr>
                <w:rFonts w:ascii="Times New Roman" w:hAnsi="Times New Roman" w:cs="Times New Roman"/>
                <w:bCs/>
                <w:sz w:val="18"/>
                <w:szCs w:val="18"/>
              </w:rPr>
              <w:t>Ing. Zuzana Zvaková, PhD. (Erasmus+ koordinátor): zuzana.zvakova@uniza.sk, tel: +421 41 513 6660</w:t>
            </w:r>
          </w:p>
          <w:p w14:paraId="1861CFA0" w14:textId="77777777" w:rsidR="00A439C5" w:rsidRPr="00A439C5" w:rsidRDefault="00A439C5" w:rsidP="00A439C5">
            <w:pPr>
              <w:spacing w:line="216" w:lineRule="auto"/>
              <w:jc w:val="both"/>
              <w:rPr>
                <w:rFonts w:ascii="Times New Roman" w:hAnsi="Times New Roman" w:cs="Times New Roman"/>
                <w:bCs/>
                <w:sz w:val="18"/>
                <w:szCs w:val="18"/>
              </w:rPr>
            </w:pPr>
            <w:r w:rsidRPr="00A439C5">
              <w:rPr>
                <w:rFonts w:ascii="Times New Roman" w:hAnsi="Times New Roman" w:cs="Times New Roman"/>
                <w:bCs/>
                <w:sz w:val="18"/>
                <w:szCs w:val="18"/>
              </w:rPr>
              <w:t>Ing. Ladislav Mariš, PhD. (tútor): ladislav.maris@uniza.sk, tel: +421 41 513 6658</w:t>
            </w:r>
          </w:p>
          <w:p w14:paraId="02643167" w14:textId="1D1E7A7A" w:rsidR="00556FBD" w:rsidRPr="0097373E" w:rsidRDefault="00A439C5" w:rsidP="00A10D6F">
            <w:pPr>
              <w:spacing w:line="216" w:lineRule="auto"/>
              <w:jc w:val="both"/>
              <w:rPr>
                <w:rFonts w:ascii="Times New Roman" w:hAnsi="Times New Roman" w:cs="Times New Roman"/>
                <w:bCs/>
                <w:sz w:val="18"/>
                <w:szCs w:val="18"/>
              </w:rPr>
            </w:pPr>
            <w:r w:rsidRPr="00A439C5">
              <w:rPr>
                <w:rFonts w:ascii="Times New Roman" w:hAnsi="Times New Roman" w:cs="Times New Roman"/>
                <w:bCs/>
                <w:sz w:val="18"/>
                <w:szCs w:val="18"/>
              </w:rPr>
              <w:t>Ing. Veronika Adamová</w:t>
            </w:r>
            <w:r w:rsidR="00044DDF">
              <w:rPr>
                <w:rFonts w:ascii="Times New Roman" w:hAnsi="Times New Roman" w:cs="Times New Roman"/>
                <w:bCs/>
                <w:sz w:val="18"/>
                <w:szCs w:val="18"/>
              </w:rPr>
              <w:t>, PhD.</w:t>
            </w:r>
            <w:r w:rsidRPr="00A439C5">
              <w:rPr>
                <w:rFonts w:ascii="Times New Roman" w:hAnsi="Times New Roman" w:cs="Times New Roman"/>
                <w:bCs/>
                <w:sz w:val="18"/>
                <w:szCs w:val="18"/>
              </w:rPr>
              <w:t xml:space="preserve"> (študentská podpora): veronika.adamova@uniza.sk  </w:t>
            </w:r>
          </w:p>
        </w:tc>
      </w:tr>
    </w:tbl>
    <w:p w14:paraId="08C6BBD1" w14:textId="77777777" w:rsidR="00556FBD" w:rsidRDefault="00556FBD" w:rsidP="00556FBD">
      <w:pPr>
        <w:rPr>
          <w:rFonts w:cstheme="minorHAnsi"/>
          <w:sz w:val="16"/>
          <w:szCs w:val="16"/>
        </w:rPr>
      </w:pPr>
    </w:p>
    <w:tbl>
      <w:tblPr>
        <w:tblStyle w:val="Mriekatabuky"/>
        <w:tblW w:w="10781" w:type="dxa"/>
        <w:tblInd w:w="-714" w:type="dxa"/>
        <w:tblLook w:val="04A0" w:firstRow="1" w:lastRow="0" w:firstColumn="1" w:lastColumn="0" w:noHBand="0" w:noVBand="1"/>
      </w:tblPr>
      <w:tblGrid>
        <w:gridCol w:w="708"/>
        <w:gridCol w:w="10073"/>
      </w:tblGrid>
      <w:tr w:rsidR="00556FBD" w:rsidRPr="00A82E4F" w14:paraId="076B6091" w14:textId="77777777" w:rsidTr="0097373E">
        <w:trPr>
          <w:trHeight w:val="342"/>
        </w:trPr>
        <w:tc>
          <w:tcPr>
            <w:tcW w:w="708" w:type="dxa"/>
            <w:shd w:val="clear" w:color="auto" w:fill="2E74B5" w:themeFill="accent1" w:themeFillShade="BF"/>
          </w:tcPr>
          <w:p w14:paraId="4B2008B5" w14:textId="77777777" w:rsidR="00556FBD" w:rsidRPr="00A82E4F" w:rsidRDefault="00556FBD" w:rsidP="00A10D6F">
            <w:pPr>
              <w:spacing w:line="216" w:lineRule="auto"/>
              <w:jc w:val="center"/>
              <w:rPr>
                <w:rFonts w:cstheme="minorHAnsi"/>
                <w:b/>
                <w:iCs/>
                <w:color w:val="FFFFFF" w:themeColor="background1"/>
              </w:rPr>
            </w:pPr>
            <w:r w:rsidRPr="00A82E4F">
              <w:rPr>
                <w:rFonts w:cstheme="minorHAnsi"/>
                <w:b/>
                <w:iCs/>
                <w:color w:val="FFFFFF" w:themeColor="background1"/>
              </w:rPr>
              <w:t>8.</w:t>
            </w:r>
          </w:p>
        </w:tc>
        <w:tc>
          <w:tcPr>
            <w:tcW w:w="10073" w:type="dxa"/>
            <w:shd w:val="clear" w:color="auto" w:fill="2E74B5" w:themeFill="accent1" w:themeFillShade="BF"/>
            <w:vAlign w:val="center"/>
          </w:tcPr>
          <w:p w14:paraId="26FAE20B" w14:textId="77777777" w:rsidR="00556FBD" w:rsidRPr="00A82E4F" w:rsidRDefault="00556FBD" w:rsidP="00A10D6F">
            <w:pPr>
              <w:autoSpaceDE w:val="0"/>
              <w:autoSpaceDN w:val="0"/>
              <w:adjustRightInd w:val="0"/>
              <w:rPr>
                <w:rFonts w:cstheme="minorHAnsi"/>
                <w:b/>
                <w:bCs/>
                <w:color w:val="FFFFFF" w:themeColor="background1"/>
              </w:rPr>
            </w:pPr>
            <w:r w:rsidRPr="00A82E4F">
              <w:rPr>
                <w:rFonts w:cstheme="minorHAnsi"/>
                <w:b/>
                <w:bCs/>
                <w:color w:val="FFFFFF" w:themeColor="background1"/>
              </w:rPr>
              <w:t>Priestorové, materiálne a technické zabezpečenie študijného programu a podpora</w:t>
            </w:r>
          </w:p>
          <w:p w14:paraId="01BE951E" w14:textId="77777777" w:rsidR="00556FBD" w:rsidRPr="00A82E4F" w:rsidRDefault="00556FBD" w:rsidP="00A10D6F">
            <w:pPr>
              <w:autoSpaceDE w:val="0"/>
              <w:autoSpaceDN w:val="0"/>
              <w:adjustRightInd w:val="0"/>
              <w:rPr>
                <w:rFonts w:cstheme="minorHAnsi"/>
                <w:b/>
                <w:bCs/>
                <w:color w:val="FFFFFF" w:themeColor="background1"/>
              </w:rPr>
            </w:pPr>
          </w:p>
        </w:tc>
      </w:tr>
      <w:tr w:rsidR="00556FBD" w14:paraId="54721C72" w14:textId="77777777" w:rsidTr="0097373E">
        <w:trPr>
          <w:trHeight w:val="527"/>
        </w:trPr>
        <w:tc>
          <w:tcPr>
            <w:tcW w:w="708" w:type="dxa"/>
            <w:vMerge w:val="restart"/>
            <w:shd w:val="clear" w:color="auto" w:fill="F2F2F2" w:themeFill="background1" w:themeFillShade="F2"/>
          </w:tcPr>
          <w:p w14:paraId="3D6444CA" w14:textId="77777777" w:rsidR="00556FBD" w:rsidRDefault="00556FBD" w:rsidP="00A10D6F">
            <w:pPr>
              <w:spacing w:line="216" w:lineRule="auto"/>
              <w:jc w:val="center"/>
              <w:rPr>
                <w:rFonts w:cstheme="minorHAnsi"/>
                <w:b/>
                <w:iCs/>
              </w:rPr>
            </w:pPr>
            <w:r>
              <w:rPr>
                <w:rFonts w:cstheme="minorHAnsi"/>
                <w:b/>
                <w:iCs/>
              </w:rPr>
              <w:t>A</w:t>
            </w:r>
          </w:p>
        </w:tc>
        <w:tc>
          <w:tcPr>
            <w:tcW w:w="10073" w:type="dxa"/>
            <w:shd w:val="clear" w:color="auto" w:fill="F2F2F2" w:themeFill="background1" w:themeFillShade="F2"/>
            <w:vAlign w:val="center"/>
          </w:tcPr>
          <w:p w14:paraId="4AAFC700" w14:textId="77777777" w:rsidR="00556FBD" w:rsidRPr="00822FE8" w:rsidRDefault="00556FBD" w:rsidP="00A10D6F">
            <w:pPr>
              <w:spacing w:line="216" w:lineRule="auto"/>
              <w:jc w:val="both"/>
              <w:rPr>
                <w:rFonts w:cstheme="minorHAnsi"/>
                <w:b/>
                <w:bCs/>
              </w:rPr>
            </w:pPr>
            <w:r w:rsidRPr="00822FE8">
              <w:rPr>
                <w:rFonts w:cstheme="minorHAnsi"/>
                <w:b/>
                <w:bCs/>
              </w:rPr>
              <w:t xml:space="preserve">Zoznam a charakteristika učební študijného programu a ich technického vybavenia s priradením k výstupom vzdelávania a predmetu </w:t>
            </w:r>
            <w:r w:rsidRPr="00822FE8">
              <w:rPr>
                <w:rFonts w:cstheme="minorHAnsi"/>
              </w:rPr>
              <w:t>(laboratóriá, projektové a umelecké štúdiá, ateliéry, dielne, tlmočnícke kabíny, kliniky, kňazské semináre, vedecké a technologické parky, technologické inkubátory, školské podniky, strediská praxe, cvičné školy, učebno-výcvikové zariadenia, športové haly, plavárne, športoviská)</w:t>
            </w:r>
          </w:p>
        </w:tc>
      </w:tr>
      <w:tr w:rsidR="00556FBD" w14:paraId="47863FF1" w14:textId="77777777" w:rsidTr="0097373E">
        <w:trPr>
          <w:trHeight w:val="264"/>
        </w:trPr>
        <w:tc>
          <w:tcPr>
            <w:tcW w:w="708" w:type="dxa"/>
            <w:vMerge/>
            <w:shd w:val="clear" w:color="auto" w:fill="auto"/>
          </w:tcPr>
          <w:p w14:paraId="38BA2C43" w14:textId="77777777" w:rsidR="00556FBD" w:rsidRDefault="00556FBD" w:rsidP="00A10D6F">
            <w:pPr>
              <w:spacing w:line="216" w:lineRule="auto"/>
              <w:jc w:val="both"/>
              <w:rPr>
                <w:rFonts w:cstheme="minorHAnsi"/>
                <w:b/>
                <w:iCs/>
              </w:rPr>
            </w:pPr>
          </w:p>
        </w:tc>
        <w:tc>
          <w:tcPr>
            <w:tcW w:w="10073" w:type="dxa"/>
            <w:shd w:val="clear" w:color="auto" w:fill="auto"/>
            <w:vAlign w:val="center"/>
          </w:tcPr>
          <w:p w14:paraId="0E98D757" w14:textId="13D1F3BC" w:rsidR="0097373E" w:rsidRPr="0097373E" w:rsidRDefault="0097373E" w:rsidP="0097373E">
            <w:pPr>
              <w:pStyle w:val="Normlnywebov"/>
              <w:spacing w:before="0" w:beforeAutospacing="0" w:after="0" w:afterAutospacing="0"/>
              <w:rPr>
                <w:sz w:val="18"/>
                <w:szCs w:val="18"/>
              </w:rPr>
            </w:pPr>
            <w:r w:rsidRPr="0097373E">
              <w:rPr>
                <w:sz w:val="18"/>
                <w:szCs w:val="18"/>
              </w:rPr>
              <w:t>Na úrovni univerzity definuje procesy, postupy a štruktúry</w:t>
            </w:r>
            <w:r w:rsidRPr="0097373E">
              <w:rPr>
                <w:rStyle w:val="Vrazn"/>
                <w:sz w:val="18"/>
                <w:szCs w:val="18"/>
              </w:rPr>
              <w:t xml:space="preserve"> Smernica 217 – Zdroje na podporu vzdelávacích, tvorivých a ďalších súvisiacich činností Žilinskej univerzite v Žiline.</w:t>
            </w:r>
          </w:p>
          <w:p w14:paraId="1889CBB9" w14:textId="77777777" w:rsidR="0097373E" w:rsidRPr="0097373E" w:rsidRDefault="0097373E" w:rsidP="0097373E">
            <w:pPr>
              <w:pStyle w:val="Normlnywebov"/>
              <w:spacing w:before="0" w:beforeAutospacing="0" w:after="0" w:afterAutospacing="0"/>
              <w:jc w:val="both"/>
              <w:rPr>
                <w:sz w:val="18"/>
                <w:szCs w:val="18"/>
              </w:rPr>
            </w:pPr>
            <w:r w:rsidRPr="0097373E">
              <w:rPr>
                <w:sz w:val="18"/>
                <w:szCs w:val="18"/>
              </w:rPr>
              <w:t>V študijnom programe sa popri teoretickej výučbe formou prednášok a seminárnych cvičení počíta aj s praktickou formu laboratórnych cvičení. K tomuto účelu má UNIZA kompletne vybudovanú infraštruktúru. Učebne výpočtovej techniky (MA 105 – 30PC pre študentov, MA 112 – 15 PC pre študentov, MA 108 – 20 PC pre študentov) slúžia pre účely spracovávania zadaných projektov a na on-line testovanie vedomostí a sú vybavené modernými počítačmi s licencovaným softvérom. Fakulta má  zriadené špecializované učebne na výučbu predmetov zameraných na požiarnu bezpečnosť (MA 115) a na oblasť civilnej ochrany a BOZP (MA 104). Fakulta má na výučbu vo svojich priestoroch k dispozícii ďalších 18 štandardne vybavených učební videoprojekčnou technikou. Na výučbu a projektovú činnosť využíva tiež laboratórium simulácie krízových javov, požiarno – chemické laboratórium a laboratórium bezpečnostného manažmentu. </w:t>
            </w:r>
          </w:p>
          <w:p w14:paraId="795924A3" w14:textId="07EF2096" w:rsidR="0097373E" w:rsidRDefault="0097373E" w:rsidP="0097373E">
            <w:pPr>
              <w:pStyle w:val="Normlnywebov"/>
              <w:spacing w:before="0" w:beforeAutospacing="0" w:after="0" w:afterAutospacing="0"/>
              <w:jc w:val="both"/>
              <w:rPr>
                <w:sz w:val="18"/>
                <w:szCs w:val="18"/>
              </w:rPr>
            </w:pPr>
            <w:r w:rsidRPr="0097373E">
              <w:rPr>
                <w:sz w:val="18"/>
                <w:szCs w:val="18"/>
              </w:rPr>
              <w:t>Ďalšie špecializované učebne sú uvedené v nasledujúcej tabuľke:</w:t>
            </w:r>
          </w:p>
          <w:p w14:paraId="7BC1D263" w14:textId="77777777" w:rsidR="00CF0721" w:rsidRPr="0097373E" w:rsidRDefault="00CF0721" w:rsidP="0097373E">
            <w:pPr>
              <w:pStyle w:val="Normlnywebov"/>
              <w:spacing w:before="0" w:beforeAutospacing="0" w:after="0" w:afterAutospacing="0"/>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90"/>
              <w:gridCol w:w="7547"/>
              <w:gridCol w:w="1210"/>
            </w:tblGrid>
            <w:tr w:rsidR="0097373E" w:rsidRPr="0097373E" w14:paraId="59082CD4" w14:textId="77777777" w:rsidTr="0097373E">
              <w:trPr>
                <w:trHeight w:val="1152"/>
              </w:trPr>
              <w:tc>
                <w:tcPr>
                  <w:tcW w:w="532" w:type="pct"/>
                  <w:vAlign w:val="center"/>
                  <w:hideMark/>
                </w:tcPr>
                <w:p w14:paraId="6BDF7666" w14:textId="77777777" w:rsidR="0097373E" w:rsidRPr="0097373E" w:rsidRDefault="0097373E" w:rsidP="0097373E">
                  <w:pPr>
                    <w:pStyle w:val="Normlnywebov"/>
                    <w:spacing w:before="0" w:beforeAutospacing="0" w:after="0" w:afterAutospacing="0"/>
                    <w:jc w:val="center"/>
                    <w:rPr>
                      <w:sz w:val="18"/>
                      <w:szCs w:val="18"/>
                    </w:rPr>
                  </w:pPr>
                  <w:r w:rsidRPr="0097373E">
                    <w:rPr>
                      <w:rStyle w:val="Vrazn"/>
                      <w:sz w:val="18"/>
                      <w:szCs w:val="18"/>
                    </w:rPr>
                    <w:t>Označenie učebne</w:t>
                  </w:r>
                </w:p>
              </w:tc>
              <w:tc>
                <w:tcPr>
                  <w:tcW w:w="4007" w:type="pct"/>
                  <w:vAlign w:val="center"/>
                  <w:hideMark/>
                </w:tcPr>
                <w:p w14:paraId="76CE2A8D" w14:textId="77777777" w:rsidR="0097373E" w:rsidRPr="0097373E" w:rsidRDefault="0097373E" w:rsidP="0097373E">
                  <w:pPr>
                    <w:pStyle w:val="Normlnywebov"/>
                    <w:spacing w:before="0" w:beforeAutospacing="0" w:after="0" w:afterAutospacing="0"/>
                    <w:jc w:val="center"/>
                    <w:rPr>
                      <w:sz w:val="18"/>
                      <w:szCs w:val="18"/>
                    </w:rPr>
                  </w:pPr>
                  <w:r w:rsidRPr="0097373E">
                    <w:rPr>
                      <w:rStyle w:val="Vrazn"/>
                      <w:sz w:val="18"/>
                      <w:szCs w:val="18"/>
                    </w:rPr>
                    <w:t>Vybavenie učebne</w:t>
                  </w:r>
                </w:p>
              </w:tc>
              <w:tc>
                <w:tcPr>
                  <w:tcW w:w="461" w:type="pct"/>
                  <w:vAlign w:val="center"/>
                  <w:hideMark/>
                </w:tcPr>
                <w:p w14:paraId="5E435B08" w14:textId="77777777" w:rsidR="0097373E" w:rsidRPr="0097373E" w:rsidRDefault="0097373E" w:rsidP="0097373E">
                  <w:pPr>
                    <w:pStyle w:val="Normlnywebov"/>
                    <w:spacing w:before="0" w:beforeAutospacing="0" w:after="0" w:afterAutospacing="0"/>
                    <w:jc w:val="center"/>
                    <w:rPr>
                      <w:sz w:val="18"/>
                      <w:szCs w:val="18"/>
                    </w:rPr>
                  </w:pPr>
                  <w:r w:rsidRPr="0097373E">
                    <w:rPr>
                      <w:rStyle w:val="Vrazn"/>
                      <w:sz w:val="18"/>
                      <w:szCs w:val="18"/>
                    </w:rPr>
                    <w:t>Zabezpečované predmety</w:t>
                  </w:r>
                </w:p>
              </w:tc>
            </w:tr>
            <w:tr w:rsidR="0097373E" w:rsidRPr="0097373E" w14:paraId="78A0678A" w14:textId="77777777" w:rsidTr="0097373E">
              <w:trPr>
                <w:trHeight w:val="1745"/>
              </w:trPr>
              <w:tc>
                <w:tcPr>
                  <w:tcW w:w="532" w:type="pct"/>
                  <w:vAlign w:val="center"/>
                  <w:hideMark/>
                </w:tcPr>
                <w:p w14:paraId="29ACA293" w14:textId="77777777" w:rsidR="0097373E" w:rsidRPr="0097373E" w:rsidRDefault="0097373E" w:rsidP="0097373E">
                  <w:pPr>
                    <w:pStyle w:val="Normlnywebov"/>
                    <w:spacing w:before="0" w:beforeAutospacing="0" w:after="0" w:afterAutospacing="0"/>
                    <w:rPr>
                      <w:sz w:val="18"/>
                      <w:szCs w:val="18"/>
                    </w:rPr>
                  </w:pPr>
                  <w:r w:rsidRPr="0097373E">
                    <w:rPr>
                      <w:sz w:val="18"/>
                      <w:szCs w:val="18"/>
                    </w:rPr>
                    <w:t>MA061 špecializovaná učebňa</w:t>
                  </w:r>
                </w:p>
              </w:tc>
              <w:tc>
                <w:tcPr>
                  <w:tcW w:w="4007" w:type="pct"/>
                  <w:vAlign w:val="center"/>
                  <w:hideMark/>
                </w:tcPr>
                <w:p w14:paraId="5EE5A7E9" w14:textId="77777777" w:rsidR="0097373E" w:rsidRPr="0097373E" w:rsidRDefault="0097373E" w:rsidP="0097373E">
                  <w:pPr>
                    <w:pStyle w:val="Normlnywebov"/>
                    <w:spacing w:before="0" w:beforeAutospacing="0" w:after="0" w:afterAutospacing="0"/>
                    <w:rPr>
                      <w:sz w:val="18"/>
                      <w:szCs w:val="18"/>
                    </w:rPr>
                  </w:pPr>
                  <w:r w:rsidRPr="0097373E">
                    <w:rPr>
                      <w:sz w:val="18"/>
                      <w:szCs w:val="18"/>
                    </w:rPr>
                    <w:t>Učebňa s kapacitou 30 študentov, vybavená PC, data-video projektorom a ozvučením. Obsahuje tabule s inštalovaným prvkami Elektrických zabezpečovacích a tiesňových poplachových systémov (EZS/TPS) slúžiace na pochopenie fungovania uvedených systémov. Učebňa obsahuje komponenty viacerých typov elektrických zabezpečovacích systémov, systémov kontroly vstupov a obrazových sledovacích systémov, z ktorých majú študenti možnosť vytvárať funkčné zostavy. Učebňa obsahuje základné typy náradia a elektroinštalačný materiál. Časť učebne  obsahuje mechanické zábranné prostriedky a prostriedky na testovanie ich odolnosti.</w:t>
                  </w:r>
                </w:p>
                <w:p w14:paraId="2B676C90" w14:textId="77777777" w:rsidR="0097373E" w:rsidRPr="0097373E" w:rsidRDefault="0097373E" w:rsidP="0097373E">
                  <w:pPr>
                    <w:pStyle w:val="Normlnywebov"/>
                    <w:spacing w:before="0" w:beforeAutospacing="0" w:after="0" w:afterAutospacing="0"/>
                    <w:rPr>
                      <w:sz w:val="18"/>
                      <w:szCs w:val="18"/>
                    </w:rPr>
                  </w:pPr>
                  <w:r w:rsidRPr="0097373E">
                    <w:rPr>
                      <w:sz w:val="18"/>
                      <w:szCs w:val="18"/>
                    </w:rPr>
                    <w:t xml:space="preserve">Link: </w:t>
                  </w:r>
                  <w:hyperlink r:id="rId130" w:history="1">
                    <w:r w:rsidRPr="0097373E">
                      <w:rPr>
                        <w:rStyle w:val="Hypertextovprepojenie"/>
                        <w:sz w:val="18"/>
                        <w:szCs w:val="18"/>
                      </w:rPr>
                      <w:t>http://ucebne.uniza.sk/fbi/index.html</w:t>
                    </w:r>
                  </w:hyperlink>
                </w:p>
              </w:tc>
              <w:tc>
                <w:tcPr>
                  <w:tcW w:w="461" w:type="pct"/>
                  <w:vAlign w:val="center"/>
                  <w:hideMark/>
                </w:tcPr>
                <w:p w14:paraId="39BC9EC3" w14:textId="77777777" w:rsidR="0097373E" w:rsidRPr="0097373E" w:rsidRDefault="0097373E" w:rsidP="0097373E">
                  <w:pPr>
                    <w:pStyle w:val="Normlnywebov"/>
                    <w:spacing w:before="0" w:beforeAutospacing="0" w:after="0" w:afterAutospacing="0"/>
                    <w:rPr>
                      <w:sz w:val="18"/>
                      <w:szCs w:val="18"/>
                    </w:rPr>
                  </w:pPr>
                  <w:r w:rsidRPr="0097373E">
                    <w:rPr>
                      <w:sz w:val="18"/>
                      <w:szCs w:val="18"/>
                    </w:rPr>
                    <w:t>Poplachové systémy</w:t>
                  </w:r>
                </w:p>
                <w:p w14:paraId="14237F80" w14:textId="77777777" w:rsidR="0097373E" w:rsidRPr="0097373E" w:rsidRDefault="0097373E" w:rsidP="0097373E">
                  <w:pPr>
                    <w:pStyle w:val="Normlnywebov"/>
                    <w:spacing w:before="0" w:beforeAutospacing="0" w:after="0" w:afterAutospacing="0"/>
                    <w:rPr>
                      <w:sz w:val="18"/>
                      <w:szCs w:val="18"/>
                    </w:rPr>
                  </w:pPr>
                  <w:r w:rsidRPr="0097373E">
                    <w:rPr>
                      <w:sz w:val="18"/>
                      <w:szCs w:val="18"/>
                    </w:rPr>
                    <w:t>Mechanické zábranné prostriedky</w:t>
                  </w:r>
                </w:p>
                <w:p w14:paraId="30DF111E" w14:textId="77777777" w:rsidR="0097373E" w:rsidRPr="0097373E" w:rsidRDefault="0097373E" w:rsidP="0097373E">
                  <w:pPr>
                    <w:pStyle w:val="Normlnywebov"/>
                    <w:spacing w:before="0" w:beforeAutospacing="0" w:after="0" w:afterAutospacing="0"/>
                    <w:rPr>
                      <w:sz w:val="18"/>
                      <w:szCs w:val="18"/>
                    </w:rPr>
                  </w:pPr>
                  <w:r w:rsidRPr="0097373E">
                    <w:rPr>
                      <w:sz w:val="18"/>
                      <w:szCs w:val="18"/>
                    </w:rPr>
                    <w:t> </w:t>
                  </w:r>
                </w:p>
              </w:tc>
            </w:tr>
            <w:tr w:rsidR="0097373E" w:rsidRPr="0097373E" w14:paraId="29B34076" w14:textId="77777777" w:rsidTr="0097373E">
              <w:trPr>
                <w:trHeight w:val="4350"/>
              </w:trPr>
              <w:tc>
                <w:tcPr>
                  <w:tcW w:w="532" w:type="pct"/>
                  <w:vAlign w:val="center"/>
                  <w:hideMark/>
                </w:tcPr>
                <w:p w14:paraId="3CB10973" w14:textId="77777777" w:rsidR="0097373E" w:rsidRPr="0097373E" w:rsidRDefault="0097373E" w:rsidP="0097373E">
                  <w:pPr>
                    <w:pStyle w:val="Normlnywebov"/>
                    <w:spacing w:before="0" w:beforeAutospacing="0" w:after="0" w:afterAutospacing="0"/>
                    <w:rPr>
                      <w:sz w:val="18"/>
                      <w:szCs w:val="18"/>
                    </w:rPr>
                  </w:pPr>
                  <w:r w:rsidRPr="0097373E">
                    <w:rPr>
                      <w:sz w:val="18"/>
                      <w:szCs w:val="18"/>
                    </w:rPr>
                    <w:lastRenderedPageBreak/>
                    <w:t>A106 Vedecký park UNIZA</w:t>
                  </w:r>
                </w:p>
                <w:p w14:paraId="6EC46567" w14:textId="77777777" w:rsidR="0097373E" w:rsidRPr="0097373E" w:rsidRDefault="0097373E" w:rsidP="0097373E">
                  <w:pPr>
                    <w:pStyle w:val="Normlnywebov"/>
                    <w:spacing w:before="0" w:beforeAutospacing="0" w:after="0" w:afterAutospacing="0"/>
                    <w:rPr>
                      <w:sz w:val="18"/>
                      <w:szCs w:val="18"/>
                    </w:rPr>
                  </w:pPr>
                  <w:r w:rsidRPr="0097373E">
                    <w:rPr>
                      <w:sz w:val="18"/>
                      <w:szCs w:val="18"/>
                    </w:rPr>
                    <w:t>Laboratórium výskumu systémov ochrany objektov kritickej infraštruktúry (SOOKI)</w:t>
                  </w:r>
                </w:p>
              </w:tc>
              <w:tc>
                <w:tcPr>
                  <w:tcW w:w="4007" w:type="pct"/>
                  <w:vAlign w:val="center"/>
                  <w:hideMark/>
                </w:tcPr>
                <w:p w14:paraId="7F731E72" w14:textId="77777777" w:rsidR="0097373E" w:rsidRPr="0097373E" w:rsidRDefault="0097373E" w:rsidP="0097373E">
                  <w:pPr>
                    <w:pStyle w:val="Normlnywebov"/>
                    <w:spacing w:before="0" w:beforeAutospacing="0" w:after="0" w:afterAutospacing="0"/>
                    <w:rPr>
                      <w:sz w:val="18"/>
                      <w:szCs w:val="18"/>
                    </w:rPr>
                  </w:pPr>
                  <w:r w:rsidRPr="0097373E">
                    <w:rPr>
                      <w:sz w:val="18"/>
                      <w:szCs w:val="18"/>
                    </w:rPr>
                    <w:t>Laboratórium výskumu systémov ochrany objektov kritickej infraštruktúry je v správe Katedry bezpečnostného manažmentu a je sústredné v rámci Vedeckého parku UNIZA. Laboratórium umožňuje vytvárať polygóny ochranných systémov, na experimentálny výskum odolností, účinností a spoľahlivostí prvkov poplachových systémov a mechanických zábranných prostriedkov, za účelom získavania vstupných dát simulačných nástrojov. Laboratórium umožňuje meranie a hodnotenie:</w:t>
                  </w:r>
                </w:p>
                <w:p w14:paraId="7E63E955" w14:textId="77777777" w:rsidR="0097373E" w:rsidRPr="0097373E" w:rsidRDefault="0097373E" w:rsidP="0097373E">
                  <w:pPr>
                    <w:pStyle w:val="Normlnywebov"/>
                    <w:spacing w:before="0" w:beforeAutospacing="0" w:after="0" w:afterAutospacing="0"/>
                    <w:rPr>
                      <w:sz w:val="18"/>
                      <w:szCs w:val="18"/>
                    </w:rPr>
                  </w:pPr>
                  <w:r w:rsidRPr="0097373E">
                    <w:rPr>
                      <w:sz w:val="18"/>
                      <w:szCs w:val="18"/>
                    </w:rPr>
                    <w:t>·         Pravdepodobností detekcie narušiteľa poplachovými systémami (elektrické zabezpečovacie systémy, kamerové bezpečnostné systémy, systémy kontroly vstupov, elektrická požiarna signalizácia, poplachové prenosové systémy). Umožňuje meranie a hodnotenie:</w:t>
                  </w:r>
                </w:p>
                <w:p w14:paraId="59FB4DB3" w14:textId="77777777" w:rsidR="0097373E" w:rsidRPr="0097373E" w:rsidRDefault="0097373E" w:rsidP="0097373E">
                  <w:pPr>
                    <w:pStyle w:val="Normlnywebov"/>
                    <w:spacing w:before="0" w:beforeAutospacing="0" w:after="0" w:afterAutospacing="0"/>
                    <w:rPr>
                      <w:sz w:val="18"/>
                      <w:szCs w:val="18"/>
                    </w:rPr>
                  </w:pPr>
                  <w:r w:rsidRPr="0097373E">
                    <w:rPr>
                      <w:sz w:val="18"/>
                      <w:szCs w:val="18"/>
                    </w:rPr>
                    <w:t>·         Prielomových odolností mechanických zábranných prostriedkov (napr. otvorové výplne, uzamykacie systémy, úschovné objekty).</w:t>
                  </w:r>
                </w:p>
                <w:p w14:paraId="18E0B48E" w14:textId="77777777" w:rsidR="0097373E" w:rsidRPr="0097373E" w:rsidRDefault="0097373E" w:rsidP="0097373E">
                  <w:pPr>
                    <w:pStyle w:val="Normlnywebov"/>
                    <w:spacing w:before="0" w:beforeAutospacing="0" w:after="0" w:afterAutospacing="0"/>
                    <w:rPr>
                      <w:sz w:val="18"/>
                      <w:szCs w:val="18"/>
                    </w:rPr>
                  </w:pPr>
                  <w:r w:rsidRPr="0097373E">
                    <w:rPr>
                      <w:sz w:val="18"/>
                      <w:szCs w:val="18"/>
                    </w:rPr>
                    <w:t>·         Spoľahlivostí riadiacich a poplachových systémov v závislosti na zmene prevádzkových podmienok.</w:t>
                  </w:r>
                </w:p>
                <w:p w14:paraId="7F7B6DF8" w14:textId="77777777" w:rsidR="0097373E" w:rsidRPr="0097373E" w:rsidRDefault="0097373E" w:rsidP="0097373E">
                  <w:pPr>
                    <w:pStyle w:val="Normlnywebov"/>
                    <w:spacing w:before="0" w:beforeAutospacing="0" w:after="0" w:afterAutospacing="0"/>
                    <w:rPr>
                      <w:sz w:val="18"/>
                      <w:szCs w:val="18"/>
                    </w:rPr>
                  </w:pPr>
                  <w:r w:rsidRPr="0097373E">
                    <w:rPr>
                      <w:sz w:val="18"/>
                      <w:szCs w:val="18"/>
                    </w:rPr>
                    <w:t>Technické vybavenie obsahuje: zariadenia na zmenu a meranie parametrov prostredia, v ktorom sú komponenty technických prostriedkov ochrany prevádzkované. Ďalej meracie prístroje pre meranie elektrických veličín, základné mechanické nástroje a špecializované prístroje pre meranie  a nastavovanie komponentov poplachových systémov. Obsahuje zariadenia  na meranie štruktúry a nedostatkov materiálov použitých pre konštrukciu mechanických zábranných prostriedkov a na zisťovanie kriminalistických stôp vytvorených narušiteľom pri prekonávaní prvkov poplachových systémov a mechanických zábranných prostriedkov.</w:t>
                  </w:r>
                </w:p>
                <w:p w14:paraId="3D36C0C0" w14:textId="77777777" w:rsidR="0097373E" w:rsidRPr="0097373E" w:rsidRDefault="0097373E" w:rsidP="0097373E">
                  <w:pPr>
                    <w:pStyle w:val="Normlnywebov"/>
                    <w:spacing w:before="0" w:beforeAutospacing="0" w:after="0" w:afterAutospacing="0"/>
                    <w:rPr>
                      <w:sz w:val="18"/>
                      <w:szCs w:val="18"/>
                    </w:rPr>
                  </w:pPr>
                  <w:r w:rsidRPr="0097373E">
                    <w:rPr>
                      <w:sz w:val="18"/>
                      <w:szCs w:val="18"/>
                    </w:rPr>
                    <w:t xml:space="preserve">Link: </w:t>
                  </w:r>
                  <w:hyperlink r:id="rId131" w:history="1">
                    <w:r w:rsidRPr="0097373E">
                      <w:rPr>
                        <w:rStyle w:val="Hypertextovprepojenie"/>
                        <w:sz w:val="18"/>
                        <w:szCs w:val="18"/>
                      </w:rPr>
                      <w:t>http://ucebne.uniza.sk/fbi/index.html</w:t>
                    </w:r>
                  </w:hyperlink>
                </w:p>
              </w:tc>
              <w:tc>
                <w:tcPr>
                  <w:tcW w:w="461" w:type="pct"/>
                  <w:vAlign w:val="center"/>
                  <w:hideMark/>
                </w:tcPr>
                <w:p w14:paraId="788D50C0" w14:textId="77777777" w:rsidR="0097373E" w:rsidRPr="0097373E" w:rsidRDefault="0097373E" w:rsidP="0097373E">
                  <w:pPr>
                    <w:pStyle w:val="Normlnywebov"/>
                    <w:spacing w:before="0" w:beforeAutospacing="0" w:after="0" w:afterAutospacing="0"/>
                    <w:rPr>
                      <w:sz w:val="18"/>
                      <w:szCs w:val="18"/>
                    </w:rPr>
                  </w:pPr>
                  <w:r w:rsidRPr="0097373E">
                    <w:rPr>
                      <w:sz w:val="18"/>
                      <w:szCs w:val="18"/>
                    </w:rPr>
                    <w:t> </w:t>
                  </w:r>
                </w:p>
                <w:p w14:paraId="605FCF22" w14:textId="77777777" w:rsidR="0097373E" w:rsidRPr="0097373E" w:rsidRDefault="0097373E" w:rsidP="0097373E">
                  <w:pPr>
                    <w:pStyle w:val="Normlnywebov"/>
                    <w:spacing w:before="0" w:beforeAutospacing="0" w:after="0" w:afterAutospacing="0"/>
                    <w:rPr>
                      <w:sz w:val="18"/>
                      <w:szCs w:val="18"/>
                    </w:rPr>
                  </w:pPr>
                  <w:r w:rsidRPr="0097373E">
                    <w:rPr>
                      <w:sz w:val="18"/>
                      <w:szCs w:val="18"/>
                    </w:rPr>
                    <w:t> </w:t>
                  </w:r>
                </w:p>
                <w:p w14:paraId="569A2F14" w14:textId="77777777" w:rsidR="0097373E" w:rsidRPr="0097373E" w:rsidRDefault="0097373E" w:rsidP="0097373E">
                  <w:pPr>
                    <w:pStyle w:val="Normlnywebov"/>
                    <w:spacing w:before="0" w:beforeAutospacing="0" w:after="0" w:afterAutospacing="0"/>
                    <w:rPr>
                      <w:sz w:val="18"/>
                      <w:szCs w:val="18"/>
                    </w:rPr>
                  </w:pPr>
                  <w:r w:rsidRPr="0097373E">
                    <w:rPr>
                      <w:sz w:val="18"/>
                      <w:szCs w:val="18"/>
                    </w:rPr>
                    <w:t> </w:t>
                  </w:r>
                </w:p>
                <w:p w14:paraId="740D0966" w14:textId="77777777" w:rsidR="0097373E" w:rsidRPr="0097373E" w:rsidRDefault="0097373E" w:rsidP="0097373E">
                  <w:pPr>
                    <w:pStyle w:val="Normlnywebov"/>
                    <w:spacing w:before="0" w:beforeAutospacing="0" w:after="0" w:afterAutospacing="0"/>
                    <w:rPr>
                      <w:sz w:val="18"/>
                      <w:szCs w:val="18"/>
                    </w:rPr>
                  </w:pPr>
                  <w:r w:rsidRPr="0097373E">
                    <w:rPr>
                      <w:sz w:val="18"/>
                      <w:szCs w:val="18"/>
                    </w:rPr>
                    <w:t> </w:t>
                  </w:r>
                </w:p>
                <w:p w14:paraId="332E86EA" w14:textId="77777777" w:rsidR="0097373E" w:rsidRPr="0097373E" w:rsidRDefault="0097373E" w:rsidP="0097373E">
                  <w:pPr>
                    <w:pStyle w:val="Normlnywebov"/>
                    <w:spacing w:before="0" w:beforeAutospacing="0" w:after="0" w:afterAutospacing="0"/>
                    <w:rPr>
                      <w:sz w:val="18"/>
                      <w:szCs w:val="18"/>
                    </w:rPr>
                  </w:pPr>
                  <w:r w:rsidRPr="0097373E">
                    <w:rPr>
                      <w:sz w:val="18"/>
                      <w:szCs w:val="18"/>
                    </w:rPr>
                    <w:t> </w:t>
                  </w:r>
                </w:p>
                <w:p w14:paraId="1AFA9866" w14:textId="77777777" w:rsidR="0097373E" w:rsidRPr="0097373E" w:rsidRDefault="0097373E" w:rsidP="0097373E">
                  <w:pPr>
                    <w:pStyle w:val="Normlnywebov"/>
                    <w:spacing w:before="0" w:beforeAutospacing="0" w:after="0" w:afterAutospacing="0"/>
                    <w:rPr>
                      <w:sz w:val="18"/>
                      <w:szCs w:val="18"/>
                    </w:rPr>
                  </w:pPr>
                  <w:r w:rsidRPr="0097373E">
                    <w:rPr>
                      <w:sz w:val="18"/>
                      <w:szCs w:val="18"/>
                    </w:rPr>
                    <w:t> </w:t>
                  </w:r>
                </w:p>
                <w:p w14:paraId="1AB54F48" w14:textId="77777777" w:rsidR="0097373E" w:rsidRPr="0097373E" w:rsidRDefault="0097373E" w:rsidP="0097373E">
                  <w:pPr>
                    <w:pStyle w:val="Normlnywebov"/>
                    <w:spacing w:before="0" w:beforeAutospacing="0" w:after="0" w:afterAutospacing="0"/>
                    <w:rPr>
                      <w:sz w:val="18"/>
                      <w:szCs w:val="18"/>
                    </w:rPr>
                  </w:pPr>
                  <w:r w:rsidRPr="0097373E">
                    <w:rPr>
                      <w:sz w:val="18"/>
                      <w:szCs w:val="18"/>
                    </w:rPr>
                    <w:t>Poplachové systémy</w:t>
                  </w:r>
                </w:p>
                <w:p w14:paraId="38AF48E9" w14:textId="77777777" w:rsidR="0097373E" w:rsidRPr="0097373E" w:rsidRDefault="0097373E" w:rsidP="0097373E">
                  <w:pPr>
                    <w:pStyle w:val="Normlnywebov"/>
                    <w:spacing w:before="0" w:beforeAutospacing="0" w:after="0" w:afterAutospacing="0"/>
                    <w:rPr>
                      <w:sz w:val="18"/>
                      <w:szCs w:val="18"/>
                    </w:rPr>
                  </w:pPr>
                  <w:r w:rsidRPr="0097373E">
                    <w:rPr>
                      <w:sz w:val="18"/>
                      <w:szCs w:val="18"/>
                    </w:rPr>
                    <w:t>Mechanické zábranné prostriedky</w:t>
                  </w:r>
                </w:p>
                <w:p w14:paraId="378CDE9F" w14:textId="77777777" w:rsidR="0097373E" w:rsidRPr="0097373E" w:rsidRDefault="0097373E" w:rsidP="0097373E">
                  <w:pPr>
                    <w:pStyle w:val="Normlnywebov"/>
                    <w:spacing w:before="0" w:beforeAutospacing="0" w:after="0" w:afterAutospacing="0"/>
                    <w:rPr>
                      <w:sz w:val="18"/>
                      <w:szCs w:val="18"/>
                    </w:rPr>
                  </w:pPr>
                  <w:r w:rsidRPr="0097373E">
                    <w:rPr>
                      <w:sz w:val="18"/>
                      <w:szCs w:val="18"/>
                    </w:rPr>
                    <w:t>Základy kriminalistiky</w:t>
                  </w:r>
                </w:p>
                <w:p w14:paraId="32455AA5" w14:textId="77777777" w:rsidR="0097373E" w:rsidRPr="0097373E" w:rsidRDefault="0097373E" w:rsidP="0097373E">
                  <w:pPr>
                    <w:pStyle w:val="Normlnywebov"/>
                    <w:spacing w:before="0" w:beforeAutospacing="0" w:after="0" w:afterAutospacing="0"/>
                    <w:rPr>
                      <w:sz w:val="18"/>
                      <w:szCs w:val="18"/>
                    </w:rPr>
                  </w:pPr>
                  <w:r w:rsidRPr="0097373E">
                    <w:rPr>
                      <w:sz w:val="18"/>
                      <w:szCs w:val="18"/>
                    </w:rPr>
                    <w:t> </w:t>
                  </w:r>
                </w:p>
              </w:tc>
            </w:tr>
            <w:tr w:rsidR="0097373E" w:rsidRPr="0097373E" w14:paraId="32D4A946" w14:textId="77777777" w:rsidTr="0097373E">
              <w:trPr>
                <w:trHeight w:val="2513"/>
              </w:trPr>
              <w:tc>
                <w:tcPr>
                  <w:tcW w:w="532" w:type="pct"/>
                  <w:vAlign w:val="center"/>
                  <w:hideMark/>
                </w:tcPr>
                <w:p w14:paraId="5CBCC482" w14:textId="77777777" w:rsidR="0097373E" w:rsidRPr="0097373E" w:rsidRDefault="0097373E" w:rsidP="0097373E">
                  <w:pPr>
                    <w:pStyle w:val="Normlnywebov"/>
                    <w:spacing w:before="0" w:beforeAutospacing="0" w:after="0" w:afterAutospacing="0"/>
                    <w:rPr>
                      <w:sz w:val="18"/>
                      <w:szCs w:val="18"/>
                    </w:rPr>
                  </w:pPr>
                  <w:r w:rsidRPr="0097373E">
                    <w:rPr>
                      <w:sz w:val="18"/>
                      <w:szCs w:val="18"/>
                    </w:rPr>
                    <w:t>RB303 Laboratórium CCNA</w:t>
                  </w:r>
                </w:p>
              </w:tc>
              <w:tc>
                <w:tcPr>
                  <w:tcW w:w="4007" w:type="pct"/>
                  <w:vAlign w:val="center"/>
                  <w:hideMark/>
                </w:tcPr>
                <w:p w14:paraId="50CBA0AB" w14:textId="77777777" w:rsidR="0097373E" w:rsidRPr="0097373E" w:rsidRDefault="0097373E" w:rsidP="0097373E">
                  <w:pPr>
                    <w:pStyle w:val="Normlnywebov"/>
                    <w:spacing w:before="0" w:beforeAutospacing="0" w:after="0" w:afterAutospacing="0"/>
                    <w:rPr>
                      <w:sz w:val="18"/>
                      <w:szCs w:val="18"/>
                    </w:rPr>
                  </w:pPr>
                  <w:r w:rsidRPr="0097373E">
                    <w:rPr>
                      <w:sz w:val="18"/>
                      <w:szCs w:val="18"/>
                    </w:rPr>
                    <w:t>Špecializované sieťové laboratórium s kapacitou 20miest zamerané na praktické vyučovanie sieťovo orientovaných predmetov. Laboratórium má 1Gbps pripojenie do Internetu. Laboratórium je vybavené multimediálnymi PC pre študentov aj učiteľa, dataprojektorom s el. plátnom, bielou tabuľou. Na PC je nainštalovaný štandardný kancelársky softvér ako aj špecializovaný softvér k podpore odborného vyučovania.</w:t>
                  </w:r>
                </w:p>
                <w:p w14:paraId="2EDF9A1D" w14:textId="77777777" w:rsidR="0097373E" w:rsidRPr="0097373E" w:rsidRDefault="0097373E" w:rsidP="0097373E">
                  <w:pPr>
                    <w:pStyle w:val="Normlnywebov"/>
                    <w:spacing w:before="0" w:beforeAutospacing="0" w:after="0" w:afterAutospacing="0"/>
                    <w:rPr>
                      <w:sz w:val="18"/>
                      <w:szCs w:val="18"/>
                    </w:rPr>
                  </w:pPr>
                  <w:r w:rsidRPr="0097373E">
                    <w:rPr>
                      <w:sz w:val="18"/>
                      <w:szCs w:val="18"/>
                    </w:rPr>
                    <w:t>V laboratóriách sa je možné pripojiť sa do internetu a zároveň aj využiť cvičnú zostavu reálnych zariadení na praktické cvičenia v rámci vyučovania, primárne kurzov Cisco NetAcad programu z oblasti smerovania, prepínania a bezpečnosti. Primárne je laboratórium vybavené prvkami od spoločnosti Cisco, kde sa jedná o smerovače rady 18xx/28xx, prepínače rady Catalyst 2960/37xx. Dimenzovanie zostáv je aby každý študent mohol mať pre seba minimálne dve zariadenia. V súčasnosti je ponuka zariadení dopĺňaná virtualizovanými zariadeniami ponúkanými nad serverovým vybavením katedry. </w:t>
                  </w:r>
                </w:p>
                <w:p w14:paraId="532803C8" w14:textId="77777777" w:rsidR="0097373E" w:rsidRPr="0097373E" w:rsidRDefault="0097373E" w:rsidP="0097373E">
                  <w:pPr>
                    <w:pStyle w:val="Normlnywebov"/>
                    <w:spacing w:before="0" w:beforeAutospacing="0" w:after="0" w:afterAutospacing="0"/>
                    <w:rPr>
                      <w:sz w:val="18"/>
                      <w:szCs w:val="18"/>
                    </w:rPr>
                  </w:pPr>
                  <w:r w:rsidRPr="0097373E">
                    <w:rPr>
                      <w:sz w:val="18"/>
                      <w:szCs w:val="18"/>
                    </w:rPr>
                    <w:t xml:space="preserve"> Link: </w:t>
                  </w:r>
                  <w:hyperlink r:id="rId132" w:history="1">
                    <w:r w:rsidRPr="0097373E">
                      <w:rPr>
                        <w:rStyle w:val="Hypertextovprepojenie"/>
                        <w:sz w:val="18"/>
                        <w:szCs w:val="18"/>
                      </w:rPr>
                      <w:t>https://netacad.uniza.sk/laboratoria/rb303</w:t>
                    </w:r>
                  </w:hyperlink>
                </w:p>
              </w:tc>
              <w:tc>
                <w:tcPr>
                  <w:tcW w:w="461" w:type="pct"/>
                  <w:vAlign w:val="center"/>
                  <w:hideMark/>
                </w:tcPr>
                <w:p w14:paraId="4125E0CE" w14:textId="77777777" w:rsidR="0097373E" w:rsidRPr="0097373E" w:rsidRDefault="0097373E" w:rsidP="0097373E">
                  <w:pPr>
                    <w:pStyle w:val="Normlnywebov"/>
                    <w:spacing w:before="0" w:beforeAutospacing="0" w:after="0" w:afterAutospacing="0"/>
                    <w:rPr>
                      <w:sz w:val="18"/>
                      <w:szCs w:val="18"/>
                    </w:rPr>
                  </w:pPr>
                  <w:r w:rsidRPr="0097373E">
                    <w:rPr>
                      <w:sz w:val="18"/>
                      <w:szCs w:val="18"/>
                    </w:rPr>
                    <w:t>Riešenie bezpečnostných incidentov</w:t>
                  </w:r>
                </w:p>
                <w:p w14:paraId="652E0DCF" w14:textId="77777777" w:rsidR="0097373E" w:rsidRPr="0097373E" w:rsidRDefault="0097373E" w:rsidP="0097373E">
                  <w:pPr>
                    <w:pStyle w:val="Normlnywebov"/>
                    <w:spacing w:before="0" w:beforeAutospacing="0" w:after="0" w:afterAutospacing="0"/>
                    <w:rPr>
                      <w:sz w:val="18"/>
                      <w:szCs w:val="18"/>
                    </w:rPr>
                  </w:pPr>
                  <w:r w:rsidRPr="0097373E">
                    <w:rPr>
                      <w:sz w:val="18"/>
                      <w:szCs w:val="18"/>
                    </w:rPr>
                    <w:t> </w:t>
                  </w:r>
                </w:p>
              </w:tc>
            </w:tr>
          </w:tbl>
          <w:p w14:paraId="527AAE87" w14:textId="08E52249" w:rsidR="00556FBD" w:rsidRPr="00E7074E" w:rsidRDefault="00556FBD" w:rsidP="00A10D6F">
            <w:pPr>
              <w:spacing w:line="216" w:lineRule="auto"/>
              <w:jc w:val="both"/>
              <w:rPr>
                <w:rFonts w:cstheme="minorHAnsi"/>
                <w:bCs/>
                <w:i/>
                <w:iCs/>
                <w:sz w:val="18"/>
                <w:szCs w:val="18"/>
              </w:rPr>
            </w:pPr>
          </w:p>
        </w:tc>
      </w:tr>
      <w:tr w:rsidR="00556FBD" w14:paraId="150D846A" w14:textId="77777777" w:rsidTr="0097373E">
        <w:trPr>
          <w:trHeight w:val="342"/>
        </w:trPr>
        <w:tc>
          <w:tcPr>
            <w:tcW w:w="708" w:type="dxa"/>
            <w:vMerge w:val="restart"/>
            <w:shd w:val="clear" w:color="auto" w:fill="F2F2F2" w:themeFill="background1" w:themeFillShade="F2"/>
          </w:tcPr>
          <w:p w14:paraId="044FE4A9" w14:textId="77777777" w:rsidR="00556FBD" w:rsidRDefault="00556FBD" w:rsidP="00A10D6F">
            <w:pPr>
              <w:spacing w:line="216" w:lineRule="auto"/>
              <w:jc w:val="center"/>
              <w:rPr>
                <w:rFonts w:cstheme="minorHAnsi"/>
                <w:b/>
                <w:iCs/>
              </w:rPr>
            </w:pPr>
            <w:r>
              <w:rPr>
                <w:rFonts w:cstheme="minorHAnsi"/>
                <w:b/>
                <w:iCs/>
              </w:rPr>
              <w:lastRenderedPageBreak/>
              <w:t>B</w:t>
            </w:r>
          </w:p>
        </w:tc>
        <w:tc>
          <w:tcPr>
            <w:tcW w:w="10073" w:type="dxa"/>
            <w:shd w:val="clear" w:color="auto" w:fill="F2F2F2" w:themeFill="background1" w:themeFillShade="F2"/>
            <w:vAlign w:val="center"/>
          </w:tcPr>
          <w:p w14:paraId="0803CE49" w14:textId="77777777" w:rsidR="00556FBD" w:rsidRPr="00822FE8" w:rsidRDefault="00556FBD" w:rsidP="00A10D6F">
            <w:pPr>
              <w:spacing w:line="216" w:lineRule="auto"/>
              <w:jc w:val="both"/>
              <w:rPr>
                <w:rFonts w:cstheme="minorHAnsi"/>
                <w:b/>
                <w:bCs/>
              </w:rPr>
            </w:pPr>
            <w:r w:rsidRPr="00822FE8">
              <w:rPr>
                <w:rFonts w:cstheme="minorHAnsi"/>
                <w:b/>
                <w:bCs/>
              </w:rPr>
              <w:t>Charakteristika informačného zabezpečenia študijného programu (prístup k študijnej literatúre podľa informačných listov predmetov), prístup k informačným databázam a ďalším informačným zdrojom, informačným technológiám a</w:t>
            </w:r>
            <w:r>
              <w:rPr>
                <w:rFonts w:cstheme="minorHAnsi"/>
                <w:b/>
                <w:bCs/>
              </w:rPr>
              <w:t> </w:t>
            </w:r>
            <w:r w:rsidRPr="00822FE8">
              <w:rPr>
                <w:rFonts w:cstheme="minorHAnsi"/>
                <w:b/>
                <w:bCs/>
              </w:rPr>
              <w:t>podobne</w:t>
            </w:r>
          </w:p>
        </w:tc>
      </w:tr>
      <w:tr w:rsidR="00556FBD" w14:paraId="7D1F712B" w14:textId="77777777" w:rsidTr="0097373E">
        <w:trPr>
          <w:trHeight w:val="995"/>
        </w:trPr>
        <w:tc>
          <w:tcPr>
            <w:tcW w:w="708" w:type="dxa"/>
            <w:vMerge/>
            <w:shd w:val="clear" w:color="auto" w:fill="auto"/>
          </w:tcPr>
          <w:p w14:paraId="429D8B55" w14:textId="77777777" w:rsidR="00556FBD" w:rsidRDefault="00556FBD" w:rsidP="00A10D6F">
            <w:pPr>
              <w:spacing w:line="216" w:lineRule="auto"/>
              <w:jc w:val="center"/>
              <w:rPr>
                <w:rFonts w:cstheme="minorHAnsi"/>
                <w:b/>
                <w:iCs/>
              </w:rPr>
            </w:pPr>
          </w:p>
        </w:tc>
        <w:tc>
          <w:tcPr>
            <w:tcW w:w="10073" w:type="dxa"/>
            <w:shd w:val="clear" w:color="auto" w:fill="auto"/>
            <w:vAlign w:val="center"/>
          </w:tcPr>
          <w:p w14:paraId="43DF9202" w14:textId="1950BCF8" w:rsidR="0097373E" w:rsidRPr="0097373E" w:rsidRDefault="0097373E" w:rsidP="0097373E">
            <w:pPr>
              <w:spacing w:line="216" w:lineRule="auto"/>
              <w:jc w:val="both"/>
              <w:rPr>
                <w:rFonts w:ascii="Times New Roman" w:hAnsi="Times New Roman" w:cs="Times New Roman"/>
                <w:iCs/>
                <w:sz w:val="18"/>
                <w:szCs w:val="18"/>
              </w:rPr>
            </w:pPr>
            <w:r w:rsidRPr="0097373E">
              <w:rPr>
                <w:rFonts w:ascii="Times New Roman" w:hAnsi="Times New Roman" w:cs="Times New Roman"/>
                <w:iCs/>
                <w:sz w:val="18"/>
                <w:szCs w:val="18"/>
              </w:rPr>
              <w:t>a úrovni univerzity definuje procesy, postupy a štruktúry Smernica 217 – Zdroje na podporu vzdelávacích, tvorivých a ďalších súvisiacich činností</w:t>
            </w:r>
            <w:r w:rsidR="00D52AC9">
              <w:rPr>
                <w:rFonts w:ascii="Times New Roman" w:hAnsi="Times New Roman" w:cs="Times New Roman"/>
                <w:iCs/>
                <w:sz w:val="18"/>
                <w:szCs w:val="18"/>
              </w:rPr>
              <w:t xml:space="preserve"> Žilinskej univerzite v Žiline </w:t>
            </w:r>
            <w:r w:rsidRPr="0097373E">
              <w:rPr>
                <w:rFonts w:ascii="Times New Roman" w:hAnsi="Times New Roman" w:cs="Times New Roman"/>
                <w:iCs/>
                <w:sz w:val="18"/>
                <w:szCs w:val="18"/>
              </w:rPr>
              <w:t>a Smernica 218 o zhromažďovaní, spracovaní, analyzovaní a vyhodnocovaní informácií pre podporu riadenia št</w:t>
            </w:r>
            <w:r w:rsidR="00D52AC9">
              <w:rPr>
                <w:rFonts w:ascii="Times New Roman" w:hAnsi="Times New Roman" w:cs="Times New Roman"/>
                <w:iCs/>
                <w:sz w:val="18"/>
                <w:szCs w:val="18"/>
              </w:rPr>
              <w:t>udijných programov. informácií.</w:t>
            </w:r>
          </w:p>
          <w:p w14:paraId="72F13D00" w14:textId="77777777" w:rsidR="0097373E" w:rsidRPr="0097373E" w:rsidRDefault="0097373E" w:rsidP="0097373E">
            <w:pPr>
              <w:spacing w:line="216" w:lineRule="auto"/>
              <w:jc w:val="both"/>
              <w:rPr>
                <w:rFonts w:ascii="Times New Roman" w:hAnsi="Times New Roman" w:cs="Times New Roman"/>
                <w:iCs/>
                <w:sz w:val="18"/>
                <w:szCs w:val="18"/>
              </w:rPr>
            </w:pPr>
          </w:p>
          <w:p w14:paraId="2BBE26E2" w14:textId="77777777" w:rsidR="0097373E" w:rsidRPr="0097373E" w:rsidRDefault="0097373E" w:rsidP="0097373E">
            <w:pPr>
              <w:spacing w:line="216" w:lineRule="auto"/>
              <w:jc w:val="both"/>
              <w:rPr>
                <w:rFonts w:ascii="Times New Roman" w:hAnsi="Times New Roman" w:cs="Times New Roman"/>
                <w:iCs/>
                <w:sz w:val="18"/>
                <w:szCs w:val="18"/>
              </w:rPr>
            </w:pPr>
            <w:r w:rsidRPr="0097373E">
              <w:rPr>
                <w:rFonts w:ascii="Times New Roman" w:hAnsi="Times New Roman" w:cs="Times New Roman"/>
                <w:iCs/>
                <w:sz w:val="18"/>
                <w:szCs w:val="18"/>
              </w:rPr>
              <w:t>Informácie potrebné na efektívne riadenie študijných programov sa na UNIZA nachádzajú v Akademickom informačnom a vzdelávacom systéme UNIZA (AIVS). Referát pre rozvrhy v spolupráci s príslušnými študijnými oddeleniami fakúlt a s CeIKT zhromažďujú v informačných systémoch údaje o pasportizácii disponibilných priestorov a o inventarizácii techniky využívanej v študijných programoch. Osobitne sú v systéme vyznačené objekty, ktoré sú dostupné aj študentom a zamestnancom so zdravotným znevýhodnením. Relevantnými informačnými zdrojmi pre uchádzačov o štúdium a študentov sú informácie o fakultných študijných programoch, ako aj informácie o celouniverzitných študijných programoch. Podstatné informácie o štúdiu vrátane študijných programov, pokynov k prijímaciemu konaniu, ukončeniu štúdia a pod. sú súčasťou vnútorných predpisov UNIZA alebo jej súčasti. Prístup k týmto dokumentom je na webe UNIZA na stránke www.uniza.sk v časti Uchádzači.</w:t>
            </w:r>
          </w:p>
          <w:p w14:paraId="38E66593" w14:textId="77777777" w:rsidR="0097373E" w:rsidRPr="0097373E" w:rsidRDefault="0097373E" w:rsidP="0097373E">
            <w:pPr>
              <w:spacing w:line="216" w:lineRule="auto"/>
              <w:jc w:val="both"/>
              <w:rPr>
                <w:rFonts w:ascii="Times New Roman" w:hAnsi="Times New Roman" w:cs="Times New Roman"/>
                <w:iCs/>
                <w:sz w:val="18"/>
                <w:szCs w:val="18"/>
              </w:rPr>
            </w:pPr>
          </w:p>
          <w:p w14:paraId="79D37817" w14:textId="77777777" w:rsidR="0097373E" w:rsidRPr="0097373E" w:rsidRDefault="0097373E" w:rsidP="0097373E">
            <w:pPr>
              <w:spacing w:line="216" w:lineRule="auto"/>
              <w:jc w:val="both"/>
              <w:rPr>
                <w:rFonts w:ascii="Times New Roman" w:hAnsi="Times New Roman" w:cs="Times New Roman"/>
                <w:iCs/>
                <w:sz w:val="18"/>
                <w:szCs w:val="18"/>
              </w:rPr>
            </w:pPr>
            <w:r w:rsidRPr="0097373E">
              <w:rPr>
                <w:rFonts w:ascii="Times New Roman" w:hAnsi="Times New Roman" w:cs="Times New Roman"/>
                <w:iCs/>
                <w:sz w:val="18"/>
                <w:szCs w:val="18"/>
              </w:rPr>
              <w:t>Podrobné informácie k študijným programom sú umiestnené na stránkach fakúlt s možnosťou využiť odkazy na hlavnej stránke:</w:t>
            </w:r>
          </w:p>
          <w:p w14:paraId="40B2F355" w14:textId="77777777" w:rsidR="0097373E" w:rsidRPr="0097373E" w:rsidRDefault="0097373E" w:rsidP="0097373E">
            <w:pPr>
              <w:spacing w:line="216" w:lineRule="auto"/>
              <w:jc w:val="both"/>
              <w:rPr>
                <w:rFonts w:ascii="Times New Roman" w:hAnsi="Times New Roman" w:cs="Times New Roman"/>
                <w:iCs/>
                <w:sz w:val="18"/>
                <w:szCs w:val="18"/>
              </w:rPr>
            </w:pPr>
          </w:p>
          <w:p w14:paraId="2C2DC9CA" w14:textId="77777777" w:rsidR="0097373E" w:rsidRPr="0097373E" w:rsidRDefault="0097373E" w:rsidP="0097373E">
            <w:pPr>
              <w:spacing w:line="216" w:lineRule="auto"/>
              <w:jc w:val="both"/>
              <w:rPr>
                <w:rFonts w:ascii="Times New Roman" w:hAnsi="Times New Roman" w:cs="Times New Roman"/>
                <w:iCs/>
                <w:sz w:val="18"/>
                <w:szCs w:val="18"/>
              </w:rPr>
            </w:pPr>
            <w:r w:rsidRPr="0097373E">
              <w:rPr>
                <w:rFonts w:ascii="Times New Roman" w:hAnsi="Times New Roman" w:cs="Times New Roman"/>
                <w:iCs/>
                <w:sz w:val="18"/>
                <w:szCs w:val="18"/>
              </w:rPr>
              <w:t>Bakalárske študijné programy: https://www.uniza.sk/index.php/uchadzaci/moznostistudia/bakalarske-studium</w:t>
            </w:r>
          </w:p>
          <w:p w14:paraId="73A30FEA" w14:textId="77777777" w:rsidR="0097373E" w:rsidRPr="0097373E" w:rsidRDefault="0097373E" w:rsidP="0097373E">
            <w:pPr>
              <w:spacing w:line="216" w:lineRule="auto"/>
              <w:jc w:val="both"/>
              <w:rPr>
                <w:rFonts w:ascii="Times New Roman" w:hAnsi="Times New Roman" w:cs="Times New Roman"/>
                <w:iCs/>
                <w:sz w:val="18"/>
                <w:szCs w:val="18"/>
              </w:rPr>
            </w:pPr>
          </w:p>
          <w:p w14:paraId="51A6736D" w14:textId="77777777" w:rsidR="0097373E" w:rsidRPr="0097373E" w:rsidRDefault="0097373E" w:rsidP="0097373E">
            <w:pPr>
              <w:spacing w:line="216" w:lineRule="auto"/>
              <w:jc w:val="both"/>
              <w:rPr>
                <w:rFonts w:ascii="Times New Roman" w:hAnsi="Times New Roman" w:cs="Times New Roman"/>
                <w:iCs/>
                <w:sz w:val="18"/>
                <w:szCs w:val="18"/>
              </w:rPr>
            </w:pPr>
            <w:r w:rsidRPr="0097373E">
              <w:rPr>
                <w:rFonts w:ascii="Times New Roman" w:hAnsi="Times New Roman" w:cs="Times New Roman"/>
                <w:iCs/>
                <w:sz w:val="18"/>
                <w:szCs w:val="18"/>
              </w:rPr>
              <w:t>Inžinierske študijné programy: https://www.uniza.sk/index.php/uchadzaci/moznosti-studia/magisterske-inzinierskestudium</w:t>
            </w:r>
          </w:p>
          <w:p w14:paraId="79A6FA54" w14:textId="77777777" w:rsidR="0097373E" w:rsidRPr="0097373E" w:rsidRDefault="0097373E" w:rsidP="0097373E">
            <w:pPr>
              <w:spacing w:line="216" w:lineRule="auto"/>
              <w:jc w:val="both"/>
              <w:rPr>
                <w:rFonts w:ascii="Times New Roman" w:hAnsi="Times New Roman" w:cs="Times New Roman"/>
                <w:iCs/>
                <w:sz w:val="18"/>
                <w:szCs w:val="18"/>
              </w:rPr>
            </w:pPr>
          </w:p>
          <w:p w14:paraId="15DE71A3" w14:textId="77777777" w:rsidR="0097373E" w:rsidRPr="0097373E" w:rsidRDefault="0097373E" w:rsidP="0097373E">
            <w:pPr>
              <w:spacing w:line="216" w:lineRule="auto"/>
              <w:jc w:val="both"/>
              <w:rPr>
                <w:rFonts w:ascii="Times New Roman" w:hAnsi="Times New Roman" w:cs="Times New Roman"/>
                <w:iCs/>
                <w:sz w:val="18"/>
                <w:szCs w:val="18"/>
              </w:rPr>
            </w:pPr>
            <w:r w:rsidRPr="0097373E">
              <w:rPr>
                <w:rFonts w:ascii="Times New Roman" w:hAnsi="Times New Roman" w:cs="Times New Roman"/>
                <w:iCs/>
                <w:sz w:val="18"/>
                <w:szCs w:val="18"/>
              </w:rPr>
              <w:t>Doktorandské štúdium: https://www.uniza.sk/index.php/uchadzaci/moznostistudia/doktorandske-studium</w:t>
            </w:r>
          </w:p>
          <w:p w14:paraId="11BA3D47" w14:textId="77777777" w:rsidR="0097373E" w:rsidRPr="0097373E" w:rsidRDefault="0097373E" w:rsidP="0097373E">
            <w:pPr>
              <w:spacing w:line="216" w:lineRule="auto"/>
              <w:jc w:val="both"/>
              <w:rPr>
                <w:rFonts w:ascii="Times New Roman" w:hAnsi="Times New Roman" w:cs="Times New Roman"/>
                <w:iCs/>
                <w:sz w:val="18"/>
                <w:szCs w:val="18"/>
              </w:rPr>
            </w:pPr>
          </w:p>
          <w:p w14:paraId="30CD9613" w14:textId="77777777" w:rsidR="0097373E" w:rsidRPr="0097373E" w:rsidRDefault="0097373E" w:rsidP="0097373E">
            <w:pPr>
              <w:spacing w:line="216" w:lineRule="auto"/>
              <w:jc w:val="both"/>
              <w:rPr>
                <w:rFonts w:ascii="Times New Roman" w:hAnsi="Times New Roman" w:cs="Times New Roman"/>
                <w:iCs/>
                <w:sz w:val="18"/>
                <w:szCs w:val="18"/>
              </w:rPr>
            </w:pPr>
            <w:r w:rsidRPr="0097373E">
              <w:rPr>
                <w:rFonts w:ascii="Times New Roman" w:hAnsi="Times New Roman" w:cs="Times New Roman"/>
                <w:iCs/>
                <w:sz w:val="18"/>
                <w:szCs w:val="18"/>
              </w:rPr>
              <w:t>Informácie o možnostiach vzdelávacích mobilít - Erasmus https://www.uniza.sk/index.php/uchadzaci/moznosti-studia/erasmus.</w:t>
            </w:r>
          </w:p>
          <w:p w14:paraId="5A03231A" w14:textId="77777777" w:rsidR="0097373E" w:rsidRPr="0097373E" w:rsidRDefault="0097373E" w:rsidP="0097373E">
            <w:pPr>
              <w:spacing w:line="216" w:lineRule="auto"/>
              <w:jc w:val="both"/>
              <w:rPr>
                <w:rFonts w:ascii="Times New Roman" w:hAnsi="Times New Roman" w:cs="Times New Roman"/>
                <w:iCs/>
                <w:sz w:val="18"/>
                <w:szCs w:val="18"/>
              </w:rPr>
            </w:pPr>
          </w:p>
          <w:p w14:paraId="4566923C" w14:textId="77777777" w:rsidR="0097373E" w:rsidRPr="0097373E" w:rsidRDefault="0097373E" w:rsidP="0097373E">
            <w:pPr>
              <w:spacing w:line="216" w:lineRule="auto"/>
              <w:jc w:val="both"/>
              <w:rPr>
                <w:rFonts w:ascii="Times New Roman" w:hAnsi="Times New Roman" w:cs="Times New Roman"/>
                <w:iCs/>
                <w:sz w:val="18"/>
                <w:szCs w:val="18"/>
              </w:rPr>
            </w:pPr>
            <w:r w:rsidRPr="0097373E">
              <w:rPr>
                <w:rFonts w:ascii="Times New Roman" w:hAnsi="Times New Roman" w:cs="Times New Roman"/>
                <w:iCs/>
                <w:sz w:val="18"/>
                <w:szCs w:val="18"/>
              </w:rPr>
              <w:t xml:space="preserve">Informácie k aktuálne zabezpečovaným študijným programom v dennej forme v príslušnom akademickom roku sú vždy umiestnené na webovej stránke Študijné programy. Informácie k aktuálne zabezpečovaným študijným programom v externej forme v príslušnom akademickom roku sú vždy umiestnené v dokumente na webovej stránke Externé štúdium. Informácie o tvorivých a ďalších súvisiacich aktivitách UNIZA, jej fakúlt a iných súčastí sú uvedené na portáli Informačný systém vedy a výskumu (ISVV): https://vav.uniza.sk/vevysun.php </w:t>
            </w:r>
          </w:p>
          <w:p w14:paraId="0B04CFF5" w14:textId="77777777" w:rsidR="0097373E" w:rsidRPr="0097373E" w:rsidRDefault="0097373E" w:rsidP="0097373E">
            <w:pPr>
              <w:spacing w:line="216" w:lineRule="auto"/>
              <w:jc w:val="both"/>
              <w:rPr>
                <w:rFonts w:ascii="Times New Roman" w:hAnsi="Times New Roman" w:cs="Times New Roman"/>
                <w:iCs/>
                <w:sz w:val="18"/>
                <w:szCs w:val="18"/>
              </w:rPr>
            </w:pPr>
          </w:p>
          <w:p w14:paraId="125C61C5" w14:textId="708C0BEE" w:rsidR="00556FBD" w:rsidRPr="0097373E" w:rsidRDefault="0097373E" w:rsidP="00A10D6F">
            <w:pPr>
              <w:spacing w:line="216" w:lineRule="auto"/>
              <w:jc w:val="both"/>
              <w:rPr>
                <w:rFonts w:ascii="Times New Roman" w:hAnsi="Times New Roman" w:cs="Times New Roman"/>
                <w:iCs/>
                <w:sz w:val="18"/>
                <w:szCs w:val="18"/>
              </w:rPr>
            </w:pPr>
            <w:r w:rsidRPr="0097373E">
              <w:rPr>
                <w:rFonts w:ascii="Times New Roman" w:hAnsi="Times New Roman" w:cs="Times New Roman"/>
                <w:iCs/>
                <w:sz w:val="18"/>
                <w:szCs w:val="18"/>
              </w:rPr>
              <w:t xml:space="preserve">Univerzitná knižnica Žilinskej univerzity v Žiline (UK UNIZA) ako centrálne pracovisko univerzity zabezpečuje komplexné knižnično-informačné činnosti v rámci profilácie UNIZA, jej jednotlivých odborov a študijných predmetov relevantne podľa aktuálnych potrieb a zmenených požiadaviek formou  získania, odborného spracovania a sprístupňovania odborných monografií, učebníc, skrípt, noriem, vestníkov, legislatívnych dokumentov, periodickej literatúry, štatistických prehľadov a ročeniek, jazykových a odborných slovníkov, </w:t>
            </w:r>
            <w:r w:rsidRPr="0097373E">
              <w:rPr>
                <w:rFonts w:ascii="Times New Roman" w:hAnsi="Times New Roman" w:cs="Times New Roman"/>
                <w:iCs/>
                <w:sz w:val="18"/>
                <w:szCs w:val="18"/>
              </w:rPr>
              <w:lastRenderedPageBreak/>
              <w:t>encyklopédií, elektronických nosičov informácií, elektronických informačných zdrojov, elektronických kníh. Knižnica sprístupňuje informácie o nadobudnutej študijnej a ostatnej odbornej literatúre cez elektronický on-line katalóg. Pre používateľov má UK UNIZA k dispozícii 4 študovne. Študovne sú kompletne vybavené počítačovou technikou s priamym prístupom k internetu.  Na čiastkových knižniciach katedier FBI UNIZA je sústredených spolu viac ako tritisíc titulov – vedeckých monografií, vedeckých a odborných publikácií ako aj zborníkov vedeckých prác zameraných predovšetkým na problematiku krízového manažmentu, požiarnej ochrany, bezpečnostného manažmentu, ochrany osôb a majetku, ochrany kritickej infraštruktúry a všeobecnovzdelávacích predmetov (matematika, ekonomika, manažment, statika, chémia, dopravná technika a technológie, psychológia, sociológia a pod). Tieto publikácie sa využívajú k vedecko-odbornému rastu  pedagogických a k obohacovaniu obsahu vyučovania. Sú dostupné študentom denného i externého štúdia, ktorí ich využívajú na dopĺňanie svojich vedomostí z príslušných predmetov ako aj pri spracovávaní záverečných prác či súťažných prác študentskej vedeckej a odbornej činnosti.</w:t>
            </w:r>
          </w:p>
        </w:tc>
      </w:tr>
      <w:tr w:rsidR="00556FBD" w14:paraId="54B6A481" w14:textId="77777777" w:rsidTr="0097373E">
        <w:trPr>
          <w:trHeight w:val="330"/>
        </w:trPr>
        <w:tc>
          <w:tcPr>
            <w:tcW w:w="708" w:type="dxa"/>
            <w:vMerge w:val="restart"/>
            <w:shd w:val="clear" w:color="auto" w:fill="F2F2F2" w:themeFill="background1" w:themeFillShade="F2"/>
          </w:tcPr>
          <w:p w14:paraId="3A457E13" w14:textId="77777777" w:rsidR="00556FBD" w:rsidRPr="00822FE8" w:rsidRDefault="00556FBD" w:rsidP="00A10D6F">
            <w:pPr>
              <w:spacing w:line="216" w:lineRule="auto"/>
              <w:jc w:val="center"/>
              <w:rPr>
                <w:rFonts w:cstheme="minorHAnsi"/>
                <w:b/>
                <w:iCs/>
              </w:rPr>
            </w:pPr>
            <w:r w:rsidRPr="00822FE8">
              <w:rPr>
                <w:rFonts w:cstheme="minorHAnsi"/>
                <w:b/>
                <w:iCs/>
              </w:rPr>
              <w:lastRenderedPageBreak/>
              <w:t>C</w:t>
            </w:r>
          </w:p>
        </w:tc>
        <w:tc>
          <w:tcPr>
            <w:tcW w:w="10073" w:type="dxa"/>
            <w:shd w:val="clear" w:color="auto" w:fill="F2F2F2" w:themeFill="background1" w:themeFillShade="F2"/>
          </w:tcPr>
          <w:p w14:paraId="170277B2" w14:textId="77777777" w:rsidR="00556FBD" w:rsidRPr="00822FE8" w:rsidRDefault="00556FBD" w:rsidP="00A10D6F">
            <w:pPr>
              <w:autoSpaceDE w:val="0"/>
              <w:autoSpaceDN w:val="0"/>
              <w:adjustRightInd w:val="0"/>
              <w:jc w:val="both"/>
              <w:rPr>
                <w:rFonts w:cstheme="minorHAnsi"/>
                <w:b/>
                <w:bCs/>
              </w:rPr>
            </w:pPr>
            <w:r w:rsidRPr="00822FE8">
              <w:rPr>
                <w:rFonts w:cstheme="minorHAnsi"/>
                <w:b/>
                <w:bCs/>
              </w:rPr>
              <w:t xml:space="preserve">Charakteristika a rozsah dištančného vzdelávania uplatňovaná v študijnom programe s priradením k predmetom. Prístupy, manuály e-learningových portálov. Postupy pri prechode z prezenčného na dištančné vzdelávanie. </w:t>
            </w:r>
          </w:p>
        </w:tc>
      </w:tr>
      <w:tr w:rsidR="00556FBD" w14:paraId="54E35C07" w14:textId="77777777" w:rsidTr="0097373E">
        <w:trPr>
          <w:trHeight w:val="1374"/>
        </w:trPr>
        <w:tc>
          <w:tcPr>
            <w:tcW w:w="708" w:type="dxa"/>
            <w:vMerge/>
            <w:shd w:val="clear" w:color="auto" w:fill="FFFFFF" w:themeFill="background1"/>
          </w:tcPr>
          <w:p w14:paraId="7DD1D595" w14:textId="77777777" w:rsidR="00556FBD" w:rsidRPr="00EA00DE" w:rsidRDefault="00556FBD" w:rsidP="00A10D6F">
            <w:pPr>
              <w:spacing w:line="216" w:lineRule="auto"/>
              <w:jc w:val="center"/>
              <w:rPr>
                <w:rFonts w:cstheme="minorHAnsi"/>
                <w:bCs/>
                <w:iCs/>
              </w:rPr>
            </w:pPr>
          </w:p>
        </w:tc>
        <w:tc>
          <w:tcPr>
            <w:tcW w:w="10073" w:type="dxa"/>
            <w:shd w:val="clear" w:color="auto" w:fill="FFFFFF" w:themeFill="background1"/>
          </w:tcPr>
          <w:p w14:paraId="63969F3B" w14:textId="354C7974" w:rsidR="0097373E" w:rsidRPr="0097373E" w:rsidRDefault="0097373E" w:rsidP="0097373E">
            <w:pPr>
              <w:spacing w:line="216" w:lineRule="auto"/>
              <w:jc w:val="both"/>
              <w:rPr>
                <w:rFonts w:cstheme="minorHAnsi"/>
                <w:iCs/>
                <w:sz w:val="18"/>
                <w:szCs w:val="18"/>
              </w:rPr>
            </w:pPr>
            <w:r w:rsidRPr="0097373E">
              <w:rPr>
                <w:rFonts w:cstheme="minorHAnsi"/>
                <w:iCs/>
                <w:sz w:val="18"/>
                <w:szCs w:val="18"/>
              </w:rPr>
              <w:t xml:space="preserve">Študijný program v dennej aj externej forme štúdia sa realizuje prezenčnou metódou. V čase mimoriadnej situácie, núdzového stavu, výnimočného stavu alebo závažných technických prekážok zabezpečí UNIZA na základe rozhodnutia rektora, aby štúdium prezenčnou metódou prebiehalo online formou alebo inou formou na diaľku, ktorá umožní plnohodnotne nahradiť prezenčnú metódu výučby. Pre formu dištančnej výučby je vzdelávanie na UNIZA podporované v prostredí MS TEAMS. Prístupy a manuály pre vyučujúcich a študentov sú dispozícii na web stránke Centra informačných a komunikačných technológii (CIKT) UNIZA https://ikt.uniza.sk/uniza-wiki/microsoft-teams-informacie/ </w:t>
            </w:r>
          </w:p>
          <w:p w14:paraId="24678EA6" w14:textId="77777777" w:rsidR="0097373E" w:rsidRPr="0097373E" w:rsidRDefault="0097373E" w:rsidP="0097373E">
            <w:pPr>
              <w:spacing w:line="216" w:lineRule="auto"/>
              <w:jc w:val="both"/>
              <w:rPr>
                <w:rFonts w:cstheme="minorHAnsi"/>
                <w:iCs/>
                <w:sz w:val="18"/>
                <w:szCs w:val="18"/>
              </w:rPr>
            </w:pPr>
          </w:p>
          <w:p w14:paraId="33D84594" w14:textId="77777777" w:rsidR="0097373E" w:rsidRPr="0097373E" w:rsidRDefault="0097373E" w:rsidP="0097373E">
            <w:pPr>
              <w:spacing w:line="216" w:lineRule="auto"/>
              <w:jc w:val="both"/>
              <w:rPr>
                <w:rFonts w:cstheme="minorHAnsi"/>
                <w:iCs/>
                <w:sz w:val="18"/>
                <w:szCs w:val="18"/>
              </w:rPr>
            </w:pPr>
            <w:r w:rsidRPr="0097373E">
              <w:rPr>
                <w:rFonts w:cstheme="minorHAnsi"/>
                <w:iCs/>
                <w:sz w:val="18"/>
                <w:szCs w:val="18"/>
              </w:rPr>
              <w:t xml:space="preserve"> Základným predpokladom pre prístup do informačných systémov UNIZA je osobný účet v univerzitnom systéme, ktorý získava každý študent, doktorand, zamestnanec UNIZA. UNIZA účet umožňuje jednotný prístup do viacerých systémov UNIZA a pozostáva z prihlasovacieho mena a hesla. Študentský účet je možno použiť  na prihlasovanie sa do IS systémov: webmail, WiFi sieť, IS vzdelávanie, Microsoft 365 (MS TEAMS) a i. Prístupy a manuály pre vyučujúcich a študentov sú dispozícii na web stránke Centra informačných a komunikačných technológii (CIKT) UNIZA https://ikt.uniza.sk/uniza-wiki/zoznam-it-sluzieb/ </w:t>
            </w:r>
          </w:p>
          <w:p w14:paraId="0AF21F5A" w14:textId="77777777" w:rsidR="0097373E" w:rsidRPr="0097373E" w:rsidRDefault="0097373E" w:rsidP="0097373E">
            <w:pPr>
              <w:spacing w:line="216" w:lineRule="auto"/>
              <w:jc w:val="both"/>
              <w:rPr>
                <w:rFonts w:cstheme="minorHAnsi"/>
                <w:iCs/>
                <w:sz w:val="18"/>
                <w:szCs w:val="18"/>
              </w:rPr>
            </w:pPr>
          </w:p>
          <w:p w14:paraId="51E18CCC" w14:textId="05A97858" w:rsidR="00556FBD" w:rsidRPr="0097373E" w:rsidRDefault="0097373E" w:rsidP="0097373E">
            <w:pPr>
              <w:spacing w:line="216" w:lineRule="auto"/>
              <w:jc w:val="both"/>
              <w:rPr>
                <w:rFonts w:ascii="Times New Roman" w:hAnsi="Times New Roman" w:cs="Times New Roman"/>
                <w:iCs/>
                <w:sz w:val="18"/>
                <w:szCs w:val="18"/>
              </w:rPr>
            </w:pPr>
            <w:r w:rsidRPr="0097373E">
              <w:rPr>
                <w:rFonts w:cstheme="minorHAnsi"/>
                <w:iCs/>
                <w:sz w:val="18"/>
                <w:szCs w:val="18"/>
              </w:rPr>
              <w:t>Základným informačným systémom pre proces vzdelávania a výučby je IS vzdelávanie, ktorý je pre študentov dostupný z univerzitnej domény i z internetu. Univerzitná WiFi sieť podporuje EDUROAM. Na UNIZA je e-vzdelávanie postavené na báze LMS Moodle. Organizácia kurzov je  založená na riadenom štúdiu s podporou informačných a komunikačných technológií v tesnom prepojení s akademickým informačným a vzdelávacím systémom (AIVS). AIVS je integrovaný s ďalšími informačnými systémami, ktoré sú súčasťou univerzitného intranetu, ako sú - univerzitná knižnica (evidencia záverečných prác, overovanie záverečných prác na pôvodnosť), ubytovanie (poradovník, ubytovanie, evidencia platieb...), emitovanie preukazu študenta a správa študentských preukazov, prístupový systém, správa používateľov (identity management), dochádzkový systém (dochádzka doktorandov). Aplikácia UniApps umožňuje pristupovať k údajom a službám AIVS z mobilných zariadení  s OS Android, v súlade s univerzitnou koncepciou zavádzania  mobilných technológií. Univerzita podporuje študentov v používaní ich vlastných mobilných zariadení. UniApps umožňuje  prístup k informáciám nezávisle na mieste a čase s použitím mobilného zariadenia. K dispozícii sú funkcionality rozvrhu, profilu používateľa, termínov skúšok, prihlasovania na skúšky, výsledkov skúšok apod.</w:t>
            </w:r>
          </w:p>
        </w:tc>
      </w:tr>
      <w:tr w:rsidR="00556FBD" w14:paraId="340071B0" w14:textId="77777777" w:rsidTr="0097373E">
        <w:tc>
          <w:tcPr>
            <w:tcW w:w="708" w:type="dxa"/>
            <w:vMerge w:val="restart"/>
            <w:shd w:val="clear" w:color="auto" w:fill="F2F2F2" w:themeFill="background1" w:themeFillShade="F2"/>
          </w:tcPr>
          <w:p w14:paraId="314E644B" w14:textId="77777777" w:rsidR="00556FBD" w:rsidRPr="00822FE8" w:rsidRDefault="00556FBD" w:rsidP="00A10D6F">
            <w:pPr>
              <w:spacing w:line="216" w:lineRule="auto"/>
              <w:jc w:val="center"/>
              <w:rPr>
                <w:b/>
                <w:iCs/>
              </w:rPr>
            </w:pPr>
            <w:r w:rsidRPr="00822FE8">
              <w:rPr>
                <w:b/>
                <w:iCs/>
              </w:rPr>
              <w:t>D</w:t>
            </w:r>
          </w:p>
        </w:tc>
        <w:tc>
          <w:tcPr>
            <w:tcW w:w="10073" w:type="dxa"/>
            <w:shd w:val="clear" w:color="auto" w:fill="F2F2F2" w:themeFill="background1" w:themeFillShade="F2"/>
          </w:tcPr>
          <w:p w14:paraId="276A4C5E" w14:textId="77777777" w:rsidR="00556FBD" w:rsidRPr="006B7704" w:rsidRDefault="00556FBD" w:rsidP="00A10D6F">
            <w:pPr>
              <w:autoSpaceDE w:val="0"/>
              <w:autoSpaceDN w:val="0"/>
              <w:adjustRightInd w:val="0"/>
              <w:jc w:val="both"/>
              <w:rPr>
                <w:rFonts w:cstheme="minorHAnsi"/>
                <w:b/>
              </w:rPr>
            </w:pPr>
            <w:r w:rsidRPr="00822FE8">
              <w:rPr>
                <w:rFonts w:cstheme="minorHAnsi"/>
                <w:b/>
              </w:rPr>
              <w:t>Partneri predkladateľa</w:t>
            </w:r>
            <w:r w:rsidRPr="00822FE8">
              <w:rPr>
                <w:rFonts w:cstheme="minorHAnsi"/>
                <w:b/>
                <w:i/>
                <w:iCs/>
              </w:rPr>
              <w:t xml:space="preserve"> </w:t>
            </w:r>
            <w:r w:rsidRPr="00822FE8">
              <w:rPr>
                <w:rFonts w:cstheme="minorHAnsi"/>
                <w:b/>
              </w:rPr>
              <w:t xml:space="preserve">pri zabezpečovaní vzdelávacích činností študijného programu a charakteristika ich participácie. </w:t>
            </w:r>
          </w:p>
        </w:tc>
      </w:tr>
      <w:tr w:rsidR="00556FBD" w14:paraId="6CB218BB" w14:textId="77777777" w:rsidTr="0097373E">
        <w:trPr>
          <w:trHeight w:val="825"/>
        </w:trPr>
        <w:tc>
          <w:tcPr>
            <w:tcW w:w="708" w:type="dxa"/>
            <w:vMerge/>
            <w:shd w:val="clear" w:color="auto" w:fill="F2F2F2" w:themeFill="background1" w:themeFillShade="F2"/>
          </w:tcPr>
          <w:p w14:paraId="101647FB" w14:textId="77777777" w:rsidR="00556FBD" w:rsidRPr="00822FE8" w:rsidRDefault="00556FBD" w:rsidP="00A10D6F">
            <w:pPr>
              <w:spacing w:line="216" w:lineRule="auto"/>
              <w:jc w:val="center"/>
              <w:rPr>
                <w:b/>
                <w:iCs/>
              </w:rPr>
            </w:pPr>
          </w:p>
        </w:tc>
        <w:tc>
          <w:tcPr>
            <w:tcW w:w="10073" w:type="dxa"/>
            <w:shd w:val="clear" w:color="auto" w:fill="FFFFFF" w:themeFill="background1"/>
          </w:tcPr>
          <w:p w14:paraId="2E7C4CAE" w14:textId="32128274" w:rsidR="0097373E" w:rsidRPr="0097373E" w:rsidRDefault="0097373E" w:rsidP="0097373E">
            <w:pPr>
              <w:spacing w:line="216" w:lineRule="auto"/>
              <w:ind w:left="32"/>
              <w:jc w:val="both"/>
              <w:rPr>
                <w:rFonts w:ascii="Times New Roman" w:hAnsi="Times New Roman" w:cs="Times New Roman"/>
                <w:iCs/>
                <w:sz w:val="18"/>
                <w:szCs w:val="18"/>
              </w:rPr>
            </w:pPr>
            <w:r>
              <w:rPr>
                <w:rFonts w:ascii="Times New Roman" w:hAnsi="Times New Roman" w:cs="Times New Roman"/>
                <w:iCs/>
                <w:sz w:val="18"/>
                <w:szCs w:val="18"/>
              </w:rPr>
              <w:t>p</w:t>
            </w:r>
            <w:r w:rsidRPr="0097373E">
              <w:rPr>
                <w:rFonts w:ascii="Times New Roman" w:hAnsi="Times New Roman" w:cs="Times New Roman"/>
                <w:iCs/>
                <w:sz w:val="18"/>
                <w:szCs w:val="18"/>
              </w:rPr>
              <w:t>artner: Asociace technických bezpečnostních služeb Grémium Alarm z.s. (Česká republika))</w:t>
            </w:r>
          </w:p>
          <w:p w14:paraId="32B93B93" w14:textId="77777777" w:rsidR="0097373E" w:rsidRPr="0097373E" w:rsidRDefault="0097373E" w:rsidP="0097373E">
            <w:pPr>
              <w:spacing w:line="216" w:lineRule="auto"/>
              <w:ind w:left="32"/>
              <w:jc w:val="both"/>
              <w:rPr>
                <w:rFonts w:ascii="Times New Roman" w:hAnsi="Times New Roman" w:cs="Times New Roman"/>
                <w:iCs/>
                <w:sz w:val="18"/>
                <w:szCs w:val="18"/>
              </w:rPr>
            </w:pPr>
            <w:r w:rsidRPr="0097373E">
              <w:rPr>
                <w:rFonts w:ascii="Times New Roman" w:hAnsi="Times New Roman" w:cs="Times New Roman"/>
                <w:iCs/>
                <w:sz w:val="18"/>
                <w:szCs w:val="18"/>
              </w:rPr>
              <w:t>Charakteristika participácie: Participácia na pripomienkovaní technických noriem v oblasti technických prvkov na ochranu osôb a majetku. Výmena skúseností s odborníkmi z praxe. Podpora publikačnej činnosti zo strany Asociácie.</w:t>
            </w:r>
          </w:p>
          <w:p w14:paraId="072F43A8" w14:textId="77777777" w:rsidR="0097373E" w:rsidRPr="0097373E" w:rsidRDefault="0097373E" w:rsidP="0097373E">
            <w:pPr>
              <w:spacing w:line="216" w:lineRule="auto"/>
              <w:ind w:left="32"/>
              <w:jc w:val="both"/>
              <w:rPr>
                <w:rFonts w:ascii="Times New Roman" w:hAnsi="Times New Roman" w:cs="Times New Roman"/>
                <w:iCs/>
                <w:sz w:val="18"/>
                <w:szCs w:val="18"/>
              </w:rPr>
            </w:pPr>
          </w:p>
          <w:p w14:paraId="3B4341EC" w14:textId="77777777" w:rsidR="0097373E" w:rsidRPr="0097373E" w:rsidRDefault="0097373E" w:rsidP="0097373E">
            <w:pPr>
              <w:spacing w:line="216" w:lineRule="auto"/>
              <w:ind w:left="32"/>
              <w:jc w:val="both"/>
              <w:rPr>
                <w:rFonts w:ascii="Times New Roman" w:hAnsi="Times New Roman" w:cs="Times New Roman"/>
                <w:iCs/>
                <w:sz w:val="18"/>
                <w:szCs w:val="18"/>
              </w:rPr>
            </w:pPr>
            <w:r w:rsidRPr="0097373E">
              <w:rPr>
                <w:rFonts w:ascii="Times New Roman" w:hAnsi="Times New Roman" w:cs="Times New Roman"/>
                <w:iCs/>
                <w:sz w:val="18"/>
                <w:szCs w:val="18"/>
              </w:rPr>
              <w:t>Partner: Coca-Cola, HBC, Česko a Slovensko, s.r.o. (Česká republika)</w:t>
            </w:r>
          </w:p>
          <w:p w14:paraId="51CF9ABF" w14:textId="77777777" w:rsidR="0097373E" w:rsidRPr="0097373E" w:rsidRDefault="0097373E" w:rsidP="0097373E">
            <w:pPr>
              <w:spacing w:line="216" w:lineRule="auto"/>
              <w:ind w:left="32"/>
              <w:jc w:val="both"/>
              <w:rPr>
                <w:rFonts w:ascii="Times New Roman" w:hAnsi="Times New Roman" w:cs="Times New Roman"/>
                <w:iCs/>
                <w:sz w:val="18"/>
                <w:szCs w:val="18"/>
              </w:rPr>
            </w:pPr>
            <w:r w:rsidRPr="0097373E">
              <w:rPr>
                <w:rFonts w:ascii="Times New Roman" w:hAnsi="Times New Roman" w:cs="Times New Roman"/>
                <w:iCs/>
                <w:sz w:val="18"/>
                <w:szCs w:val="18"/>
              </w:rPr>
              <w:t>Charakteristika participácie: Výberové prednášky bezpečnostných manažérov z firmy Coca-Cola. Zadávanie tém záverečných prác a ich konzultácie, účasť v komisiách na záverečných skúškach a Firemných dňoch. Praktické stáže študentov vo firme. Účasť zamestnancov univerzity v komisiách na obsadzovanie postov v oblasti bezpečnosti v menovanej firme.</w:t>
            </w:r>
          </w:p>
          <w:p w14:paraId="24706D53" w14:textId="77777777" w:rsidR="0097373E" w:rsidRPr="0097373E" w:rsidRDefault="0097373E" w:rsidP="0097373E">
            <w:pPr>
              <w:spacing w:line="216" w:lineRule="auto"/>
              <w:ind w:left="32"/>
              <w:jc w:val="both"/>
              <w:rPr>
                <w:rFonts w:ascii="Times New Roman" w:hAnsi="Times New Roman" w:cs="Times New Roman"/>
                <w:iCs/>
                <w:sz w:val="18"/>
                <w:szCs w:val="18"/>
              </w:rPr>
            </w:pPr>
          </w:p>
          <w:p w14:paraId="081EDE20" w14:textId="77777777" w:rsidR="0097373E" w:rsidRPr="0097373E" w:rsidRDefault="0097373E" w:rsidP="0097373E">
            <w:pPr>
              <w:spacing w:line="216" w:lineRule="auto"/>
              <w:ind w:left="32"/>
              <w:jc w:val="both"/>
              <w:rPr>
                <w:rFonts w:ascii="Times New Roman" w:hAnsi="Times New Roman" w:cs="Times New Roman"/>
                <w:iCs/>
                <w:sz w:val="18"/>
                <w:szCs w:val="18"/>
              </w:rPr>
            </w:pPr>
            <w:r w:rsidRPr="0097373E">
              <w:rPr>
                <w:rFonts w:ascii="Times New Roman" w:hAnsi="Times New Roman" w:cs="Times New Roman"/>
                <w:iCs/>
                <w:sz w:val="18"/>
                <w:szCs w:val="18"/>
              </w:rPr>
              <w:t>Partner: G4S Technology Solution, s.r.o. (Slovensko)</w:t>
            </w:r>
          </w:p>
          <w:p w14:paraId="554B6969" w14:textId="77777777" w:rsidR="0097373E" w:rsidRPr="0097373E" w:rsidRDefault="0097373E" w:rsidP="0097373E">
            <w:pPr>
              <w:spacing w:line="216" w:lineRule="auto"/>
              <w:ind w:left="32"/>
              <w:jc w:val="both"/>
              <w:rPr>
                <w:rFonts w:ascii="Times New Roman" w:hAnsi="Times New Roman" w:cs="Times New Roman"/>
                <w:iCs/>
                <w:sz w:val="18"/>
                <w:szCs w:val="18"/>
              </w:rPr>
            </w:pPr>
            <w:r w:rsidRPr="0097373E">
              <w:rPr>
                <w:rFonts w:ascii="Times New Roman" w:hAnsi="Times New Roman" w:cs="Times New Roman"/>
                <w:iCs/>
                <w:sz w:val="18"/>
                <w:szCs w:val="18"/>
              </w:rPr>
              <w:t>Charakteristika participácie: Výberové prednášky na technicky zameraných predmetoch. Konzultácie záverečných prác, praktické stáže študentov, účasť v komisiách na záverečných skúškach.</w:t>
            </w:r>
          </w:p>
          <w:p w14:paraId="4917BD62" w14:textId="77777777" w:rsidR="0097373E" w:rsidRPr="0097373E" w:rsidRDefault="0097373E" w:rsidP="0097373E">
            <w:pPr>
              <w:spacing w:line="216" w:lineRule="auto"/>
              <w:ind w:left="32"/>
              <w:jc w:val="both"/>
              <w:rPr>
                <w:rFonts w:ascii="Times New Roman" w:hAnsi="Times New Roman" w:cs="Times New Roman"/>
                <w:iCs/>
                <w:sz w:val="18"/>
                <w:szCs w:val="18"/>
              </w:rPr>
            </w:pPr>
          </w:p>
          <w:p w14:paraId="2EC92315" w14:textId="77777777" w:rsidR="0097373E" w:rsidRPr="0097373E" w:rsidRDefault="0097373E" w:rsidP="0097373E">
            <w:pPr>
              <w:spacing w:line="216" w:lineRule="auto"/>
              <w:ind w:left="32"/>
              <w:jc w:val="both"/>
              <w:rPr>
                <w:rFonts w:ascii="Times New Roman" w:hAnsi="Times New Roman" w:cs="Times New Roman"/>
                <w:iCs/>
                <w:sz w:val="18"/>
                <w:szCs w:val="18"/>
              </w:rPr>
            </w:pPr>
            <w:r w:rsidRPr="0097373E">
              <w:rPr>
                <w:rFonts w:ascii="Times New Roman" w:hAnsi="Times New Roman" w:cs="Times New Roman"/>
                <w:iCs/>
                <w:sz w:val="18"/>
                <w:szCs w:val="18"/>
              </w:rPr>
              <w:t>Partner: QEM, s.r.o. (Slovensko)</w:t>
            </w:r>
          </w:p>
          <w:p w14:paraId="24F6C903" w14:textId="77777777" w:rsidR="0097373E" w:rsidRPr="0097373E" w:rsidRDefault="0097373E" w:rsidP="0097373E">
            <w:pPr>
              <w:spacing w:line="216" w:lineRule="auto"/>
              <w:ind w:left="32"/>
              <w:jc w:val="both"/>
              <w:rPr>
                <w:rFonts w:ascii="Times New Roman" w:hAnsi="Times New Roman" w:cs="Times New Roman"/>
                <w:iCs/>
                <w:sz w:val="18"/>
                <w:szCs w:val="18"/>
              </w:rPr>
            </w:pPr>
            <w:r w:rsidRPr="0097373E">
              <w:rPr>
                <w:rFonts w:ascii="Times New Roman" w:hAnsi="Times New Roman" w:cs="Times New Roman"/>
                <w:iCs/>
                <w:sz w:val="18"/>
                <w:szCs w:val="18"/>
              </w:rPr>
              <w:t>Charakteristika participácie: Výberové prednášky na technicky zameraných predmetoch. Konzultácie záverečných prác, konzultácie k riešeným projektom výskumu a vývoja.</w:t>
            </w:r>
          </w:p>
          <w:p w14:paraId="15B57D4F" w14:textId="0B2366D9" w:rsidR="0097373E" w:rsidRPr="0097373E" w:rsidRDefault="0097373E" w:rsidP="0097373E">
            <w:pPr>
              <w:spacing w:line="216" w:lineRule="auto"/>
              <w:jc w:val="both"/>
              <w:rPr>
                <w:rFonts w:ascii="Times New Roman" w:hAnsi="Times New Roman" w:cs="Times New Roman"/>
                <w:iCs/>
                <w:sz w:val="18"/>
                <w:szCs w:val="18"/>
              </w:rPr>
            </w:pPr>
            <w:r w:rsidRPr="0097373E">
              <w:rPr>
                <w:rFonts w:ascii="Times New Roman" w:hAnsi="Times New Roman" w:cs="Times New Roman"/>
                <w:iCs/>
                <w:sz w:val="18"/>
                <w:szCs w:val="18"/>
              </w:rPr>
              <w:t>Partner: Jablotron Slovakia, s.r.o. (Slovensko)</w:t>
            </w:r>
          </w:p>
          <w:p w14:paraId="678BE59D" w14:textId="77777777" w:rsidR="0097373E" w:rsidRPr="0097373E" w:rsidRDefault="0097373E" w:rsidP="0097373E">
            <w:pPr>
              <w:spacing w:line="216" w:lineRule="auto"/>
              <w:ind w:left="32"/>
              <w:jc w:val="both"/>
              <w:rPr>
                <w:rFonts w:ascii="Times New Roman" w:hAnsi="Times New Roman" w:cs="Times New Roman"/>
                <w:iCs/>
                <w:sz w:val="18"/>
                <w:szCs w:val="18"/>
              </w:rPr>
            </w:pPr>
            <w:r w:rsidRPr="0097373E">
              <w:rPr>
                <w:rFonts w:ascii="Times New Roman" w:hAnsi="Times New Roman" w:cs="Times New Roman"/>
                <w:iCs/>
                <w:sz w:val="18"/>
                <w:szCs w:val="18"/>
              </w:rPr>
              <w:t>Charakteristika participácie: Výberové prednášky na technicky zameraných predmetoch, exkurzie a stáže, účasť študentov na odborných školeniach, konzultácie záverečných prác, konzultácie k riešeným projektom výskumu a vývoja, účasť v komisiách na záverečných skúškach.</w:t>
            </w:r>
          </w:p>
          <w:p w14:paraId="7CF4B670" w14:textId="77777777" w:rsidR="0097373E" w:rsidRPr="0097373E" w:rsidRDefault="0097373E" w:rsidP="0097373E">
            <w:pPr>
              <w:spacing w:line="216" w:lineRule="auto"/>
              <w:ind w:left="32"/>
              <w:jc w:val="both"/>
              <w:rPr>
                <w:rFonts w:ascii="Times New Roman" w:hAnsi="Times New Roman" w:cs="Times New Roman"/>
                <w:iCs/>
                <w:sz w:val="18"/>
                <w:szCs w:val="18"/>
              </w:rPr>
            </w:pPr>
          </w:p>
          <w:p w14:paraId="5307D0EF" w14:textId="77777777" w:rsidR="0097373E" w:rsidRPr="0097373E" w:rsidRDefault="0097373E" w:rsidP="0097373E">
            <w:pPr>
              <w:spacing w:line="216" w:lineRule="auto"/>
              <w:ind w:left="32"/>
              <w:jc w:val="both"/>
              <w:rPr>
                <w:rFonts w:ascii="Times New Roman" w:hAnsi="Times New Roman" w:cs="Times New Roman"/>
                <w:iCs/>
                <w:sz w:val="18"/>
                <w:szCs w:val="18"/>
              </w:rPr>
            </w:pPr>
            <w:r w:rsidRPr="0097373E">
              <w:rPr>
                <w:rFonts w:ascii="Times New Roman" w:hAnsi="Times New Roman" w:cs="Times New Roman"/>
                <w:iCs/>
                <w:sz w:val="18"/>
                <w:szCs w:val="18"/>
              </w:rPr>
              <w:t>Partner: Ministerstvo vnútra SR (Slovensko)</w:t>
            </w:r>
          </w:p>
          <w:p w14:paraId="5E09B7AA" w14:textId="77777777" w:rsidR="0097373E" w:rsidRPr="0097373E" w:rsidRDefault="0097373E" w:rsidP="0097373E">
            <w:pPr>
              <w:spacing w:line="216" w:lineRule="auto"/>
              <w:ind w:left="32"/>
              <w:jc w:val="both"/>
              <w:rPr>
                <w:rFonts w:ascii="Times New Roman" w:hAnsi="Times New Roman" w:cs="Times New Roman"/>
                <w:iCs/>
                <w:sz w:val="18"/>
                <w:szCs w:val="18"/>
              </w:rPr>
            </w:pPr>
            <w:r w:rsidRPr="0097373E">
              <w:rPr>
                <w:rFonts w:ascii="Times New Roman" w:hAnsi="Times New Roman" w:cs="Times New Roman"/>
                <w:iCs/>
                <w:sz w:val="18"/>
                <w:szCs w:val="18"/>
              </w:rPr>
              <w:t>Charakteristika participácie: Exkurzie a ukážky, konzultácie k riešeným záverečným prácam, participácia a konzultácie zamestnancov na projektoch vedy a výskumu na základe zmluvy, tematické prednášky. Spolupráca s Radou vlády pre prevenciu kriminality a Úradom súkromných bezpečnostných služieb.</w:t>
            </w:r>
          </w:p>
          <w:p w14:paraId="35D7E693" w14:textId="77777777" w:rsidR="0097373E" w:rsidRPr="0097373E" w:rsidRDefault="0097373E" w:rsidP="0097373E">
            <w:pPr>
              <w:spacing w:line="216" w:lineRule="auto"/>
              <w:ind w:left="32"/>
              <w:jc w:val="both"/>
              <w:rPr>
                <w:rFonts w:ascii="Times New Roman" w:hAnsi="Times New Roman" w:cs="Times New Roman"/>
                <w:iCs/>
                <w:sz w:val="18"/>
                <w:szCs w:val="18"/>
              </w:rPr>
            </w:pPr>
          </w:p>
          <w:p w14:paraId="36B56BDF" w14:textId="77777777" w:rsidR="0097373E" w:rsidRPr="0097373E" w:rsidRDefault="0097373E" w:rsidP="0097373E">
            <w:pPr>
              <w:spacing w:line="216" w:lineRule="auto"/>
              <w:ind w:left="32"/>
              <w:jc w:val="both"/>
              <w:rPr>
                <w:rFonts w:ascii="Times New Roman" w:hAnsi="Times New Roman" w:cs="Times New Roman"/>
                <w:iCs/>
                <w:sz w:val="18"/>
                <w:szCs w:val="18"/>
              </w:rPr>
            </w:pPr>
            <w:r w:rsidRPr="0097373E">
              <w:rPr>
                <w:rFonts w:ascii="Times New Roman" w:hAnsi="Times New Roman" w:cs="Times New Roman"/>
                <w:iCs/>
                <w:sz w:val="18"/>
                <w:szCs w:val="18"/>
              </w:rPr>
              <w:t>Partner: M2C, s.r.o. (Česká republika)</w:t>
            </w:r>
          </w:p>
          <w:p w14:paraId="104B0D7A" w14:textId="77777777" w:rsidR="0097373E" w:rsidRPr="0097373E" w:rsidRDefault="0097373E" w:rsidP="0097373E">
            <w:pPr>
              <w:spacing w:line="216" w:lineRule="auto"/>
              <w:ind w:left="32"/>
              <w:jc w:val="both"/>
              <w:rPr>
                <w:rFonts w:ascii="Times New Roman" w:hAnsi="Times New Roman" w:cs="Times New Roman"/>
                <w:iCs/>
                <w:sz w:val="18"/>
                <w:szCs w:val="18"/>
              </w:rPr>
            </w:pPr>
            <w:r w:rsidRPr="0097373E">
              <w:rPr>
                <w:rFonts w:ascii="Times New Roman" w:hAnsi="Times New Roman" w:cs="Times New Roman"/>
                <w:iCs/>
                <w:sz w:val="18"/>
                <w:szCs w:val="18"/>
              </w:rPr>
              <w:t>Charakteristika participácie: Praktické stáže študentov, konzultácie k riešeným záverečným prácam, tematické prednášky, účasť v komisiách na záverečných skúškach a Firemných dňoch.</w:t>
            </w:r>
          </w:p>
          <w:p w14:paraId="2A50BEB0" w14:textId="77777777" w:rsidR="0097373E" w:rsidRPr="0097373E" w:rsidRDefault="0097373E" w:rsidP="0097373E">
            <w:pPr>
              <w:spacing w:line="216" w:lineRule="auto"/>
              <w:ind w:left="32"/>
              <w:jc w:val="both"/>
              <w:rPr>
                <w:rFonts w:ascii="Times New Roman" w:hAnsi="Times New Roman" w:cs="Times New Roman"/>
                <w:iCs/>
                <w:sz w:val="18"/>
                <w:szCs w:val="18"/>
              </w:rPr>
            </w:pPr>
          </w:p>
          <w:p w14:paraId="76B036B5" w14:textId="77777777" w:rsidR="0097373E" w:rsidRPr="0097373E" w:rsidRDefault="0097373E" w:rsidP="0097373E">
            <w:pPr>
              <w:spacing w:line="216" w:lineRule="auto"/>
              <w:ind w:left="32"/>
              <w:jc w:val="both"/>
              <w:rPr>
                <w:rFonts w:ascii="Times New Roman" w:hAnsi="Times New Roman" w:cs="Times New Roman"/>
                <w:iCs/>
                <w:sz w:val="18"/>
                <w:szCs w:val="18"/>
              </w:rPr>
            </w:pPr>
            <w:r w:rsidRPr="0097373E">
              <w:rPr>
                <w:rFonts w:ascii="Times New Roman" w:hAnsi="Times New Roman" w:cs="Times New Roman"/>
                <w:iCs/>
                <w:sz w:val="18"/>
                <w:szCs w:val="18"/>
              </w:rPr>
              <w:t>Partner: Slovenská komora súkromnej bezpečnosti (Slovensko)</w:t>
            </w:r>
          </w:p>
          <w:p w14:paraId="7E7D7E6C" w14:textId="77777777" w:rsidR="0097373E" w:rsidRPr="0097373E" w:rsidRDefault="0097373E" w:rsidP="0097373E">
            <w:pPr>
              <w:spacing w:line="216" w:lineRule="auto"/>
              <w:ind w:left="32"/>
              <w:jc w:val="both"/>
              <w:rPr>
                <w:rFonts w:ascii="Times New Roman" w:hAnsi="Times New Roman" w:cs="Times New Roman"/>
                <w:iCs/>
                <w:sz w:val="18"/>
                <w:szCs w:val="18"/>
              </w:rPr>
            </w:pPr>
            <w:r w:rsidRPr="0097373E">
              <w:rPr>
                <w:rFonts w:ascii="Times New Roman" w:hAnsi="Times New Roman" w:cs="Times New Roman"/>
                <w:iCs/>
                <w:sz w:val="18"/>
                <w:szCs w:val="18"/>
              </w:rPr>
              <w:t>Charakteristika participácie: Konzultácie záverečných prác, účasť členov v komisiách na záverečných skúškach.</w:t>
            </w:r>
          </w:p>
          <w:p w14:paraId="2F67E9D3" w14:textId="77777777" w:rsidR="0097373E" w:rsidRPr="0097373E" w:rsidRDefault="0097373E" w:rsidP="0097373E">
            <w:pPr>
              <w:spacing w:line="216" w:lineRule="auto"/>
              <w:ind w:left="32"/>
              <w:jc w:val="both"/>
              <w:rPr>
                <w:rFonts w:ascii="Times New Roman" w:hAnsi="Times New Roman" w:cs="Times New Roman"/>
                <w:iCs/>
                <w:sz w:val="18"/>
                <w:szCs w:val="18"/>
              </w:rPr>
            </w:pPr>
          </w:p>
          <w:p w14:paraId="40820F68" w14:textId="77777777" w:rsidR="0097373E" w:rsidRPr="0097373E" w:rsidRDefault="0097373E" w:rsidP="0097373E">
            <w:pPr>
              <w:spacing w:line="216" w:lineRule="auto"/>
              <w:ind w:left="32"/>
              <w:jc w:val="both"/>
              <w:rPr>
                <w:rFonts w:ascii="Times New Roman" w:hAnsi="Times New Roman" w:cs="Times New Roman"/>
                <w:iCs/>
                <w:sz w:val="18"/>
                <w:szCs w:val="18"/>
              </w:rPr>
            </w:pPr>
            <w:r w:rsidRPr="0097373E">
              <w:rPr>
                <w:rFonts w:ascii="Times New Roman" w:hAnsi="Times New Roman" w:cs="Times New Roman"/>
                <w:iCs/>
                <w:sz w:val="18"/>
                <w:szCs w:val="18"/>
              </w:rPr>
              <w:t>Partner: Slovenská komora súkromnej bezpečnosti (Slovensko)</w:t>
            </w:r>
          </w:p>
          <w:p w14:paraId="070FF75D" w14:textId="49ADBBBB" w:rsidR="0097373E" w:rsidRPr="0097373E" w:rsidRDefault="0097373E" w:rsidP="0097373E">
            <w:pPr>
              <w:spacing w:line="216" w:lineRule="auto"/>
              <w:ind w:left="32"/>
              <w:jc w:val="both"/>
              <w:rPr>
                <w:rFonts w:ascii="Times New Roman" w:hAnsi="Times New Roman" w:cs="Times New Roman"/>
                <w:iCs/>
                <w:sz w:val="18"/>
                <w:szCs w:val="18"/>
              </w:rPr>
            </w:pPr>
            <w:r>
              <w:rPr>
                <w:rFonts w:ascii="Times New Roman" w:hAnsi="Times New Roman" w:cs="Times New Roman"/>
                <w:iCs/>
                <w:sz w:val="18"/>
                <w:szCs w:val="18"/>
              </w:rPr>
              <w:t>Ch</w:t>
            </w:r>
            <w:r w:rsidRPr="0097373E">
              <w:rPr>
                <w:rFonts w:ascii="Times New Roman" w:hAnsi="Times New Roman" w:cs="Times New Roman"/>
                <w:iCs/>
                <w:sz w:val="18"/>
                <w:szCs w:val="18"/>
              </w:rPr>
              <w:t>arakteristika participácie: Konzultácie záverečných prác, účasť členov v komisiách na záverečných skúškach</w:t>
            </w:r>
          </w:p>
          <w:p w14:paraId="0A9158F2" w14:textId="77777777" w:rsidR="0097373E" w:rsidRPr="0097373E" w:rsidRDefault="0097373E" w:rsidP="0097373E">
            <w:pPr>
              <w:spacing w:line="216" w:lineRule="auto"/>
              <w:ind w:left="32"/>
              <w:jc w:val="both"/>
              <w:rPr>
                <w:rFonts w:ascii="Times New Roman" w:hAnsi="Times New Roman" w:cs="Times New Roman"/>
                <w:iCs/>
                <w:sz w:val="18"/>
                <w:szCs w:val="18"/>
              </w:rPr>
            </w:pPr>
          </w:p>
          <w:p w14:paraId="050DEB33" w14:textId="77777777" w:rsidR="0097373E" w:rsidRPr="0097373E" w:rsidRDefault="0097373E" w:rsidP="0097373E">
            <w:pPr>
              <w:spacing w:line="216" w:lineRule="auto"/>
              <w:ind w:left="32"/>
              <w:jc w:val="both"/>
              <w:rPr>
                <w:rFonts w:ascii="Times New Roman" w:hAnsi="Times New Roman" w:cs="Times New Roman"/>
                <w:iCs/>
                <w:sz w:val="18"/>
                <w:szCs w:val="18"/>
              </w:rPr>
            </w:pPr>
            <w:r w:rsidRPr="0097373E">
              <w:rPr>
                <w:rFonts w:ascii="Times New Roman" w:hAnsi="Times New Roman" w:cs="Times New Roman"/>
                <w:iCs/>
                <w:sz w:val="18"/>
                <w:szCs w:val="18"/>
              </w:rPr>
              <w:t>Partner: TSS Group, a. s. (Slovensko)</w:t>
            </w:r>
          </w:p>
          <w:p w14:paraId="07B72C84" w14:textId="77777777" w:rsidR="0097373E" w:rsidRPr="0097373E" w:rsidRDefault="0097373E" w:rsidP="0097373E">
            <w:pPr>
              <w:spacing w:line="216" w:lineRule="auto"/>
              <w:ind w:left="32"/>
              <w:jc w:val="both"/>
              <w:rPr>
                <w:rFonts w:ascii="Times New Roman" w:hAnsi="Times New Roman" w:cs="Times New Roman"/>
                <w:iCs/>
                <w:sz w:val="18"/>
                <w:szCs w:val="18"/>
              </w:rPr>
            </w:pPr>
            <w:r w:rsidRPr="0097373E">
              <w:rPr>
                <w:rFonts w:ascii="Times New Roman" w:hAnsi="Times New Roman" w:cs="Times New Roman"/>
                <w:iCs/>
                <w:sz w:val="18"/>
                <w:szCs w:val="18"/>
              </w:rPr>
              <w:t>Charakteristika participácie: Konzultácie záverečných prác, účasť členov v komisiách na záverečných skúškach, praktické stáže študentov, participácia firmy na projektoch vedy a výskumu. Tematicky zamerané prednášky na technické prvky používané pri ochrane majetku.</w:t>
            </w:r>
          </w:p>
          <w:p w14:paraId="19337D34" w14:textId="77777777" w:rsidR="0097373E" w:rsidRPr="0097373E" w:rsidRDefault="0097373E" w:rsidP="0097373E">
            <w:pPr>
              <w:spacing w:line="216" w:lineRule="auto"/>
              <w:ind w:left="32"/>
              <w:jc w:val="both"/>
              <w:rPr>
                <w:rFonts w:ascii="Times New Roman" w:hAnsi="Times New Roman" w:cs="Times New Roman"/>
                <w:iCs/>
                <w:sz w:val="18"/>
                <w:szCs w:val="18"/>
              </w:rPr>
            </w:pPr>
          </w:p>
          <w:p w14:paraId="6756F5AB" w14:textId="77777777" w:rsidR="0097373E" w:rsidRPr="0097373E" w:rsidRDefault="0097373E" w:rsidP="0097373E">
            <w:pPr>
              <w:spacing w:line="216" w:lineRule="auto"/>
              <w:ind w:left="32"/>
              <w:jc w:val="both"/>
              <w:rPr>
                <w:rFonts w:ascii="Times New Roman" w:hAnsi="Times New Roman" w:cs="Times New Roman"/>
                <w:iCs/>
                <w:sz w:val="18"/>
                <w:szCs w:val="18"/>
              </w:rPr>
            </w:pPr>
            <w:r w:rsidRPr="0097373E">
              <w:rPr>
                <w:rFonts w:ascii="Times New Roman" w:hAnsi="Times New Roman" w:cs="Times New Roman"/>
                <w:iCs/>
                <w:sz w:val="18"/>
                <w:szCs w:val="18"/>
              </w:rPr>
              <w:t>Partner: Continental Matador Rubber &amp; Continental Matador Truck Tires s.r.o. (Slovensko)</w:t>
            </w:r>
          </w:p>
          <w:p w14:paraId="4FC32B81" w14:textId="77777777" w:rsidR="0097373E" w:rsidRPr="0097373E" w:rsidRDefault="0097373E" w:rsidP="0097373E">
            <w:pPr>
              <w:spacing w:line="216" w:lineRule="auto"/>
              <w:ind w:left="32"/>
              <w:jc w:val="both"/>
              <w:rPr>
                <w:rFonts w:ascii="Times New Roman" w:hAnsi="Times New Roman" w:cs="Times New Roman"/>
                <w:iCs/>
                <w:sz w:val="18"/>
                <w:szCs w:val="18"/>
              </w:rPr>
            </w:pPr>
            <w:r w:rsidRPr="0097373E">
              <w:rPr>
                <w:rFonts w:ascii="Times New Roman" w:hAnsi="Times New Roman" w:cs="Times New Roman"/>
                <w:iCs/>
                <w:sz w:val="18"/>
                <w:szCs w:val="18"/>
              </w:rPr>
              <w:t>Charakteristika participácie: Konzultácie záverečných prác, exkurzie, participácia zamestnancov univerzity na tvorbe bezpečnostnej dokumentácie podniku.</w:t>
            </w:r>
          </w:p>
          <w:p w14:paraId="0D68DA72" w14:textId="77777777" w:rsidR="0097373E" w:rsidRPr="0097373E" w:rsidRDefault="0097373E" w:rsidP="0097373E">
            <w:pPr>
              <w:spacing w:line="216" w:lineRule="auto"/>
              <w:ind w:left="32"/>
              <w:jc w:val="both"/>
              <w:rPr>
                <w:rFonts w:ascii="Times New Roman" w:hAnsi="Times New Roman" w:cs="Times New Roman"/>
                <w:iCs/>
                <w:sz w:val="18"/>
                <w:szCs w:val="18"/>
              </w:rPr>
            </w:pPr>
          </w:p>
          <w:p w14:paraId="0A90EE15" w14:textId="77777777" w:rsidR="0097373E" w:rsidRPr="0097373E" w:rsidRDefault="0097373E" w:rsidP="0097373E">
            <w:pPr>
              <w:spacing w:line="216" w:lineRule="auto"/>
              <w:ind w:left="32"/>
              <w:jc w:val="both"/>
              <w:rPr>
                <w:rFonts w:ascii="Times New Roman" w:hAnsi="Times New Roman" w:cs="Times New Roman"/>
                <w:iCs/>
                <w:sz w:val="18"/>
                <w:szCs w:val="18"/>
              </w:rPr>
            </w:pPr>
            <w:r w:rsidRPr="0097373E">
              <w:rPr>
                <w:rFonts w:ascii="Times New Roman" w:hAnsi="Times New Roman" w:cs="Times New Roman"/>
                <w:iCs/>
                <w:sz w:val="18"/>
                <w:szCs w:val="18"/>
              </w:rPr>
              <w:t>Partner: APIS s.r.o. (Slovensko)</w:t>
            </w:r>
          </w:p>
          <w:p w14:paraId="25F72297" w14:textId="77777777" w:rsidR="0097373E" w:rsidRPr="0097373E" w:rsidRDefault="0097373E" w:rsidP="0097373E">
            <w:pPr>
              <w:spacing w:line="216" w:lineRule="auto"/>
              <w:ind w:left="32"/>
              <w:jc w:val="both"/>
              <w:rPr>
                <w:rFonts w:ascii="Times New Roman" w:hAnsi="Times New Roman" w:cs="Times New Roman"/>
                <w:iCs/>
                <w:sz w:val="18"/>
                <w:szCs w:val="18"/>
              </w:rPr>
            </w:pPr>
            <w:r w:rsidRPr="0097373E">
              <w:rPr>
                <w:rFonts w:ascii="Times New Roman" w:hAnsi="Times New Roman" w:cs="Times New Roman"/>
                <w:iCs/>
                <w:sz w:val="18"/>
                <w:szCs w:val="18"/>
              </w:rPr>
              <w:t>Charakteristika participácie: Konzultácie záverečných prác, exkurzie a tematické prednášky z oblasti biometrie a ochrany platidiel.</w:t>
            </w:r>
          </w:p>
          <w:p w14:paraId="14F6AF88" w14:textId="77777777" w:rsidR="0097373E" w:rsidRPr="0097373E" w:rsidRDefault="0097373E" w:rsidP="0097373E">
            <w:pPr>
              <w:spacing w:line="216" w:lineRule="auto"/>
              <w:ind w:left="32"/>
              <w:jc w:val="both"/>
              <w:rPr>
                <w:rFonts w:ascii="Times New Roman" w:hAnsi="Times New Roman" w:cs="Times New Roman"/>
                <w:iCs/>
                <w:sz w:val="18"/>
                <w:szCs w:val="18"/>
              </w:rPr>
            </w:pPr>
          </w:p>
          <w:p w14:paraId="56B8C27B" w14:textId="77777777" w:rsidR="0097373E" w:rsidRPr="0097373E" w:rsidRDefault="0097373E" w:rsidP="0097373E">
            <w:pPr>
              <w:spacing w:line="216" w:lineRule="auto"/>
              <w:ind w:left="32"/>
              <w:jc w:val="both"/>
              <w:rPr>
                <w:rFonts w:ascii="Times New Roman" w:hAnsi="Times New Roman" w:cs="Times New Roman"/>
                <w:iCs/>
                <w:sz w:val="18"/>
                <w:szCs w:val="18"/>
              </w:rPr>
            </w:pPr>
            <w:r w:rsidRPr="0097373E">
              <w:rPr>
                <w:rFonts w:ascii="Times New Roman" w:hAnsi="Times New Roman" w:cs="Times New Roman"/>
                <w:iCs/>
                <w:sz w:val="18"/>
                <w:szCs w:val="18"/>
              </w:rPr>
              <w:t>Partner: Zbor väzenskej a justičnej stráže (Slovensko)</w:t>
            </w:r>
          </w:p>
          <w:p w14:paraId="58050E81" w14:textId="77777777" w:rsidR="0097373E" w:rsidRPr="0097373E" w:rsidRDefault="0097373E" w:rsidP="0097373E">
            <w:pPr>
              <w:spacing w:line="216" w:lineRule="auto"/>
              <w:ind w:left="32"/>
              <w:jc w:val="both"/>
              <w:rPr>
                <w:rFonts w:ascii="Times New Roman" w:hAnsi="Times New Roman" w:cs="Times New Roman"/>
                <w:iCs/>
                <w:sz w:val="18"/>
                <w:szCs w:val="18"/>
              </w:rPr>
            </w:pPr>
            <w:r w:rsidRPr="0097373E">
              <w:rPr>
                <w:rFonts w:ascii="Times New Roman" w:hAnsi="Times New Roman" w:cs="Times New Roman"/>
                <w:iCs/>
                <w:sz w:val="18"/>
                <w:szCs w:val="18"/>
              </w:rPr>
              <w:t>Charakteristika participácie: Zadávanie tém a konzultácie záverečných prác, exkurzie.</w:t>
            </w:r>
          </w:p>
          <w:p w14:paraId="550A4AFF" w14:textId="77777777" w:rsidR="0097373E" w:rsidRPr="0097373E" w:rsidRDefault="0097373E" w:rsidP="0097373E">
            <w:pPr>
              <w:spacing w:line="216" w:lineRule="auto"/>
              <w:ind w:left="32"/>
              <w:jc w:val="both"/>
              <w:rPr>
                <w:rFonts w:ascii="Times New Roman" w:hAnsi="Times New Roman" w:cs="Times New Roman"/>
                <w:iCs/>
                <w:sz w:val="18"/>
                <w:szCs w:val="18"/>
              </w:rPr>
            </w:pPr>
          </w:p>
          <w:p w14:paraId="06EBF434" w14:textId="77777777" w:rsidR="0097373E" w:rsidRPr="0097373E" w:rsidRDefault="0097373E" w:rsidP="0097373E">
            <w:pPr>
              <w:spacing w:line="216" w:lineRule="auto"/>
              <w:ind w:left="32"/>
              <w:jc w:val="both"/>
              <w:rPr>
                <w:rFonts w:ascii="Times New Roman" w:hAnsi="Times New Roman" w:cs="Times New Roman"/>
                <w:iCs/>
                <w:sz w:val="18"/>
                <w:szCs w:val="18"/>
              </w:rPr>
            </w:pPr>
            <w:r w:rsidRPr="0097373E">
              <w:rPr>
                <w:rFonts w:ascii="Times New Roman" w:hAnsi="Times New Roman" w:cs="Times New Roman"/>
                <w:iCs/>
                <w:sz w:val="18"/>
                <w:szCs w:val="18"/>
              </w:rPr>
              <w:t>Partner:  Brose Prievidza, spol. s r.o. (Slovensko)</w:t>
            </w:r>
          </w:p>
          <w:p w14:paraId="2A738426" w14:textId="77777777" w:rsidR="0097373E" w:rsidRPr="0097373E" w:rsidRDefault="0097373E" w:rsidP="0097373E">
            <w:pPr>
              <w:spacing w:line="216" w:lineRule="auto"/>
              <w:ind w:left="32"/>
              <w:jc w:val="both"/>
              <w:rPr>
                <w:rFonts w:ascii="Times New Roman" w:hAnsi="Times New Roman" w:cs="Times New Roman"/>
                <w:iCs/>
                <w:sz w:val="18"/>
                <w:szCs w:val="18"/>
              </w:rPr>
            </w:pPr>
            <w:r w:rsidRPr="0097373E">
              <w:rPr>
                <w:rFonts w:ascii="Times New Roman" w:hAnsi="Times New Roman" w:cs="Times New Roman"/>
                <w:iCs/>
                <w:sz w:val="18"/>
                <w:szCs w:val="18"/>
              </w:rPr>
              <w:t>Charakteristika participácie: Zadávanie tém záverečných prác a ich konzultácie, exkurzie.</w:t>
            </w:r>
          </w:p>
          <w:p w14:paraId="2CA17CA6" w14:textId="77777777" w:rsidR="0097373E" w:rsidRPr="0097373E" w:rsidRDefault="0097373E" w:rsidP="0097373E">
            <w:pPr>
              <w:spacing w:line="216" w:lineRule="auto"/>
              <w:ind w:left="32"/>
              <w:jc w:val="both"/>
              <w:rPr>
                <w:rFonts w:ascii="Times New Roman" w:hAnsi="Times New Roman" w:cs="Times New Roman"/>
                <w:iCs/>
                <w:sz w:val="18"/>
                <w:szCs w:val="18"/>
              </w:rPr>
            </w:pPr>
          </w:p>
          <w:p w14:paraId="4A37B3C9" w14:textId="77777777" w:rsidR="0097373E" w:rsidRPr="0097373E" w:rsidRDefault="0097373E" w:rsidP="0097373E">
            <w:pPr>
              <w:spacing w:line="216" w:lineRule="auto"/>
              <w:ind w:left="32"/>
              <w:jc w:val="both"/>
              <w:rPr>
                <w:rFonts w:ascii="Times New Roman" w:hAnsi="Times New Roman" w:cs="Times New Roman"/>
                <w:iCs/>
                <w:sz w:val="18"/>
                <w:szCs w:val="18"/>
              </w:rPr>
            </w:pPr>
            <w:r w:rsidRPr="0097373E">
              <w:rPr>
                <w:rFonts w:ascii="Times New Roman" w:hAnsi="Times New Roman" w:cs="Times New Roman"/>
                <w:iCs/>
                <w:sz w:val="18"/>
                <w:szCs w:val="18"/>
              </w:rPr>
              <w:t>Partner:  Ravi s.r.o. (Slovensko)</w:t>
            </w:r>
          </w:p>
          <w:p w14:paraId="4E2019B6" w14:textId="77777777" w:rsidR="0097373E" w:rsidRPr="0097373E" w:rsidRDefault="0097373E" w:rsidP="0097373E">
            <w:pPr>
              <w:spacing w:line="216" w:lineRule="auto"/>
              <w:ind w:left="32"/>
              <w:jc w:val="both"/>
              <w:rPr>
                <w:rFonts w:ascii="Times New Roman" w:hAnsi="Times New Roman" w:cs="Times New Roman"/>
                <w:iCs/>
                <w:sz w:val="18"/>
                <w:szCs w:val="18"/>
              </w:rPr>
            </w:pPr>
            <w:r w:rsidRPr="0097373E">
              <w:rPr>
                <w:rFonts w:ascii="Times New Roman" w:hAnsi="Times New Roman" w:cs="Times New Roman"/>
                <w:iCs/>
                <w:sz w:val="18"/>
                <w:szCs w:val="18"/>
              </w:rPr>
              <w:t>Charakteristika participácie: Konzultácie záverečných prác, exkurzie so zameraním na problematiku poplachových prenosových systémov.</w:t>
            </w:r>
          </w:p>
          <w:p w14:paraId="408740A5" w14:textId="77777777" w:rsidR="0097373E" w:rsidRPr="0097373E" w:rsidRDefault="0097373E" w:rsidP="0097373E">
            <w:pPr>
              <w:spacing w:line="216" w:lineRule="auto"/>
              <w:ind w:left="32"/>
              <w:jc w:val="both"/>
              <w:rPr>
                <w:rFonts w:ascii="Times New Roman" w:hAnsi="Times New Roman" w:cs="Times New Roman"/>
                <w:iCs/>
                <w:sz w:val="18"/>
                <w:szCs w:val="18"/>
              </w:rPr>
            </w:pPr>
          </w:p>
          <w:p w14:paraId="1FC7D881" w14:textId="77777777" w:rsidR="0097373E" w:rsidRPr="0097373E" w:rsidRDefault="0097373E" w:rsidP="0097373E">
            <w:pPr>
              <w:spacing w:line="216" w:lineRule="auto"/>
              <w:ind w:left="32"/>
              <w:jc w:val="both"/>
              <w:rPr>
                <w:rFonts w:ascii="Times New Roman" w:hAnsi="Times New Roman" w:cs="Times New Roman"/>
                <w:iCs/>
                <w:sz w:val="18"/>
                <w:szCs w:val="18"/>
              </w:rPr>
            </w:pPr>
            <w:r w:rsidRPr="0097373E">
              <w:rPr>
                <w:rFonts w:ascii="Times New Roman" w:hAnsi="Times New Roman" w:cs="Times New Roman"/>
                <w:iCs/>
                <w:sz w:val="18"/>
                <w:szCs w:val="18"/>
              </w:rPr>
              <w:t>Partner:  Detektívna Informačná Služba, s.r.o. (Slovensko)</w:t>
            </w:r>
          </w:p>
          <w:p w14:paraId="5EA08C04" w14:textId="77777777" w:rsidR="0097373E" w:rsidRPr="0097373E" w:rsidRDefault="0097373E" w:rsidP="0097373E">
            <w:pPr>
              <w:spacing w:line="216" w:lineRule="auto"/>
              <w:ind w:left="32"/>
              <w:jc w:val="both"/>
              <w:rPr>
                <w:rFonts w:ascii="Times New Roman" w:hAnsi="Times New Roman" w:cs="Times New Roman"/>
                <w:iCs/>
                <w:sz w:val="18"/>
                <w:szCs w:val="18"/>
              </w:rPr>
            </w:pPr>
            <w:r w:rsidRPr="0097373E">
              <w:rPr>
                <w:rFonts w:ascii="Times New Roman" w:hAnsi="Times New Roman" w:cs="Times New Roman"/>
                <w:iCs/>
                <w:sz w:val="18"/>
                <w:szCs w:val="18"/>
              </w:rPr>
              <w:t>Charakteristika participácie: Konzultácie záverečných prác, praktické stáže študentov.</w:t>
            </w:r>
          </w:p>
          <w:p w14:paraId="50285B48" w14:textId="77777777" w:rsidR="0097373E" w:rsidRPr="0097373E" w:rsidRDefault="0097373E" w:rsidP="0097373E">
            <w:pPr>
              <w:spacing w:line="216" w:lineRule="auto"/>
              <w:ind w:left="32"/>
              <w:jc w:val="both"/>
              <w:rPr>
                <w:rFonts w:ascii="Times New Roman" w:hAnsi="Times New Roman" w:cs="Times New Roman"/>
                <w:iCs/>
                <w:sz w:val="18"/>
                <w:szCs w:val="18"/>
              </w:rPr>
            </w:pPr>
          </w:p>
          <w:p w14:paraId="3742AD3A" w14:textId="77777777" w:rsidR="0097373E" w:rsidRPr="0097373E" w:rsidRDefault="0097373E" w:rsidP="0097373E">
            <w:pPr>
              <w:spacing w:line="216" w:lineRule="auto"/>
              <w:ind w:left="32"/>
              <w:jc w:val="both"/>
              <w:rPr>
                <w:rFonts w:ascii="Times New Roman" w:hAnsi="Times New Roman" w:cs="Times New Roman"/>
                <w:iCs/>
                <w:sz w:val="18"/>
                <w:szCs w:val="18"/>
              </w:rPr>
            </w:pPr>
            <w:r w:rsidRPr="0097373E">
              <w:rPr>
                <w:rFonts w:ascii="Times New Roman" w:hAnsi="Times New Roman" w:cs="Times New Roman"/>
                <w:iCs/>
                <w:sz w:val="18"/>
                <w:szCs w:val="18"/>
              </w:rPr>
              <w:t>Partner:  Cluster Kybernetickej Bezpečnosti (Slovensko)</w:t>
            </w:r>
          </w:p>
          <w:p w14:paraId="7F72A85E" w14:textId="5CCC4278" w:rsidR="00556FBD" w:rsidRPr="0097373E" w:rsidRDefault="0097373E" w:rsidP="0097373E">
            <w:pPr>
              <w:spacing w:line="216" w:lineRule="auto"/>
              <w:ind w:left="32"/>
              <w:jc w:val="both"/>
              <w:rPr>
                <w:rFonts w:ascii="Times New Roman" w:hAnsi="Times New Roman" w:cs="Times New Roman"/>
                <w:iCs/>
                <w:sz w:val="18"/>
                <w:szCs w:val="18"/>
              </w:rPr>
            </w:pPr>
            <w:r w:rsidRPr="0097373E">
              <w:rPr>
                <w:rFonts w:ascii="Times New Roman" w:hAnsi="Times New Roman" w:cs="Times New Roman"/>
                <w:iCs/>
                <w:sz w:val="18"/>
                <w:szCs w:val="18"/>
              </w:rPr>
              <w:t>Charakteristika participácie: Príprava vzdelávania pedagógov na stredných školách a študentov na fakulte FBI v oblasti kybernetickej bezpečnosti</w:t>
            </w:r>
          </w:p>
        </w:tc>
      </w:tr>
      <w:tr w:rsidR="00556FBD" w14:paraId="6D5C9D63" w14:textId="77777777" w:rsidTr="0097373E">
        <w:tc>
          <w:tcPr>
            <w:tcW w:w="708" w:type="dxa"/>
            <w:vMerge w:val="restart"/>
            <w:shd w:val="clear" w:color="auto" w:fill="F2F2F2" w:themeFill="background1" w:themeFillShade="F2"/>
          </w:tcPr>
          <w:p w14:paraId="076B9E12" w14:textId="77777777" w:rsidR="00556FBD" w:rsidRPr="00822FE8" w:rsidRDefault="00556FBD" w:rsidP="00A10D6F">
            <w:pPr>
              <w:spacing w:line="216" w:lineRule="auto"/>
              <w:jc w:val="center"/>
              <w:rPr>
                <w:b/>
                <w:iCs/>
              </w:rPr>
            </w:pPr>
            <w:r w:rsidRPr="00822FE8">
              <w:rPr>
                <w:b/>
                <w:iCs/>
              </w:rPr>
              <w:lastRenderedPageBreak/>
              <w:t>E</w:t>
            </w:r>
          </w:p>
        </w:tc>
        <w:tc>
          <w:tcPr>
            <w:tcW w:w="10073" w:type="dxa"/>
            <w:shd w:val="clear" w:color="auto" w:fill="F2F2F2" w:themeFill="background1" w:themeFillShade="F2"/>
          </w:tcPr>
          <w:p w14:paraId="469BCDD0" w14:textId="77777777" w:rsidR="00556FBD" w:rsidRPr="00822FE8" w:rsidRDefault="00556FBD" w:rsidP="00A10D6F">
            <w:pPr>
              <w:autoSpaceDE w:val="0"/>
              <w:autoSpaceDN w:val="0"/>
              <w:adjustRightInd w:val="0"/>
              <w:jc w:val="both"/>
              <w:rPr>
                <w:rFonts w:cstheme="minorHAnsi"/>
              </w:rPr>
            </w:pPr>
            <w:r w:rsidRPr="00822FE8">
              <w:rPr>
                <w:rFonts w:cstheme="minorHAnsi"/>
                <w:b/>
                <w:bCs/>
              </w:rPr>
              <w:t>Charakteristika možností sociálneho, športového, kultúrneho, duchovného a spoločenského vyžitia</w:t>
            </w:r>
            <w:r w:rsidRPr="00822FE8">
              <w:rPr>
                <w:rFonts w:cstheme="minorHAnsi"/>
              </w:rPr>
              <w:t xml:space="preserve">. </w:t>
            </w:r>
          </w:p>
          <w:p w14:paraId="62338405" w14:textId="77777777" w:rsidR="00556FBD" w:rsidRPr="002730BB" w:rsidRDefault="00556FBD" w:rsidP="00A10D6F">
            <w:pPr>
              <w:spacing w:line="216" w:lineRule="auto"/>
              <w:jc w:val="both"/>
              <w:rPr>
                <w:rFonts w:cstheme="minorHAnsi"/>
                <w:b/>
                <w:bCs/>
              </w:rPr>
            </w:pPr>
          </w:p>
        </w:tc>
      </w:tr>
      <w:tr w:rsidR="00556FBD" w14:paraId="5ED3387E" w14:textId="77777777" w:rsidTr="0097373E">
        <w:trPr>
          <w:trHeight w:val="873"/>
        </w:trPr>
        <w:tc>
          <w:tcPr>
            <w:tcW w:w="708" w:type="dxa"/>
            <w:vMerge/>
          </w:tcPr>
          <w:p w14:paraId="150EDC8C" w14:textId="77777777" w:rsidR="00556FBD" w:rsidRPr="00EA00DE" w:rsidRDefault="00556FBD" w:rsidP="00A10D6F">
            <w:pPr>
              <w:spacing w:line="216" w:lineRule="auto"/>
              <w:jc w:val="center"/>
              <w:rPr>
                <w:bCs/>
                <w:iCs/>
              </w:rPr>
            </w:pPr>
          </w:p>
        </w:tc>
        <w:tc>
          <w:tcPr>
            <w:tcW w:w="10073" w:type="dxa"/>
          </w:tcPr>
          <w:p w14:paraId="1F56659B" w14:textId="7BCD525E" w:rsidR="0097373E" w:rsidRPr="0097373E" w:rsidRDefault="0097373E" w:rsidP="0097373E">
            <w:pPr>
              <w:spacing w:line="216" w:lineRule="auto"/>
              <w:jc w:val="both"/>
              <w:rPr>
                <w:rFonts w:ascii="Times New Roman" w:hAnsi="Times New Roman" w:cs="Times New Roman"/>
                <w:sz w:val="18"/>
                <w:szCs w:val="18"/>
              </w:rPr>
            </w:pPr>
            <w:r w:rsidRPr="0097373E">
              <w:rPr>
                <w:rFonts w:ascii="Times New Roman" w:hAnsi="Times New Roman" w:cs="Times New Roman"/>
                <w:sz w:val="18"/>
                <w:szCs w:val="18"/>
              </w:rPr>
              <w:t>Na úrovni univerzity možnosti sociálneho, športového, kultúrneho, duchovného a spoločenského vyžitia popisuje Smernica č.</w:t>
            </w:r>
            <w:r>
              <w:rPr>
                <w:rFonts w:ascii="Times New Roman" w:hAnsi="Times New Roman" w:cs="Times New Roman"/>
                <w:sz w:val="18"/>
                <w:szCs w:val="18"/>
              </w:rPr>
              <w:t>217 – najmä články 17, 18 a 19.</w:t>
            </w:r>
          </w:p>
          <w:p w14:paraId="5084B2A4" w14:textId="77777777" w:rsidR="0097373E" w:rsidRPr="0097373E" w:rsidRDefault="0097373E" w:rsidP="0097373E">
            <w:pPr>
              <w:spacing w:line="216" w:lineRule="auto"/>
              <w:jc w:val="both"/>
              <w:rPr>
                <w:rFonts w:ascii="Times New Roman" w:hAnsi="Times New Roman" w:cs="Times New Roman"/>
                <w:sz w:val="18"/>
                <w:szCs w:val="18"/>
              </w:rPr>
            </w:pPr>
          </w:p>
          <w:p w14:paraId="0DC6146C" w14:textId="77777777" w:rsidR="0097373E" w:rsidRPr="0097373E" w:rsidRDefault="0097373E" w:rsidP="0097373E">
            <w:pPr>
              <w:spacing w:line="216" w:lineRule="auto"/>
              <w:jc w:val="both"/>
              <w:rPr>
                <w:rFonts w:ascii="Times New Roman" w:hAnsi="Times New Roman" w:cs="Times New Roman"/>
                <w:sz w:val="18"/>
                <w:szCs w:val="18"/>
              </w:rPr>
            </w:pPr>
            <w:r w:rsidRPr="0097373E">
              <w:rPr>
                <w:rFonts w:ascii="Times New Roman" w:hAnsi="Times New Roman" w:cs="Times New Roman"/>
                <w:sz w:val="18"/>
                <w:szCs w:val="18"/>
              </w:rPr>
              <w:t>UNIZA utvára podmienky a podporuje športovú a kultúrnu činnosť študentov realizovanú prostredníctvom rôznych klubov a univerzitného pastoračného centra, pričom utvára podmienky a podporuje aj iné záujmové činnosti študentov, najmä aktivity študentských organizácií a študentských spolkov, ktoré pôsobia pri UNIZA a ich činnosť je v záujme študentov. Zoznam študentských organizácií/klubov/spolkov pôsobiacich na pôde UNIZA: GAMA klub, Rada ubytovaných študentov Veľký Diel, Rada ubytovaných študentov Hliny, Internet klub, Í-Tečko, Klub priateľov železníc, Rapeš, Radio X, Erasmus Student Network (ESN),</w:t>
            </w:r>
          </w:p>
          <w:p w14:paraId="030A3AB8" w14:textId="77777777" w:rsidR="0097373E" w:rsidRPr="0097373E" w:rsidRDefault="0097373E" w:rsidP="0097373E">
            <w:pPr>
              <w:spacing w:line="216" w:lineRule="auto"/>
              <w:jc w:val="both"/>
              <w:rPr>
                <w:rFonts w:ascii="Times New Roman" w:hAnsi="Times New Roman" w:cs="Times New Roman"/>
                <w:sz w:val="18"/>
                <w:szCs w:val="18"/>
              </w:rPr>
            </w:pPr>
          </w:p>
          <w:p w14:paraId="3A7B6342" w14:textId="77777777" w:rsidR="0097373E" w:rsidRPr="0097373E" w:rsidRDefault="0097373E" w:rsidP="0097373E">
            <w:pPr>
              <w:spacing w:line="216" w:lineRule="auto"/>
              <w:jc w:val="both"/>
              <w:rPr>
                <w:rFonts w:ascii="Times New Roman" w:hAnsi="Times New Roman" w:cs="Times New Roman"/>
                <w:sz w:val="18"/>
                <w:szCs w:val="18"/>
              </w:rPr>
            </w:pPr>
            <w:r w:rsidRPr="0097373E">
              <w:rPr>
                <w:rFonts w:ascii="Times New Roman" w:hAnsi="Times New Roman" w:cs="Times New Roman"/>
                <w:sz w:val="18"/>
                <w:szCs w:val="18"/>
              </w:rPr>
              <w:t>Univerzitný klub hasičského športu UNIZA. Zároveň pri UNIZA pôsobí aj Folklórny súbor Stavbár a účelové zariadenie cirkvi a náboženskej spoločnosti Univerzitné pastoračné centrum. Poslaním študentských organizácií/klubov/spolkov pôsobiacich na pôde UNIZA je sústrediť študentov so spoločnými záujmami a snažiť sa rozvíjať ich schopnosti v danom odbore, poskytovať svoje služby ostatným študentom, reprezentovať UNIZA na rôznych súťažiach a podujatiach a šíriť jej dobré meno. Zoznam jednotlivých organizácií je dostupný na: https://www.uniza.sk/index.php/studenti/studentsky-zivot/studentske-organizacie</w:t>
            </w:r>
          </w:p>
          <w:p w14:paraId="2A9BC095" w14:textId="77777777" w:rsidR="0097373E" w:rsidRPr="0097373E" w:rsidRDefault="0097373E" w:rsidP="0097373E">
            <w:pPr>
              <w:spacing w:line="216" w:lineRule="auto"/>
              <w:jc w:val="both"/>
              <w:rPr>
                <w:rFonts w:ascii="Times New Roman" w:hAnsi="Times New Roman" w:cs="Times New Roman"/>
                <w:sz w:val="18"/>
                <w:szCs w:val="18"/>
              </w:rPr>
            </w:pPr>
          </w:p>
          <w:p w14:paraId="3437EA4C" w14:textId="77777777" w:rsidR="0097373E" w:rsidRPr="0097373E" w:rsidRDefault="0097373E" w:rsidP="0097373E">
            <w:pPr>
              <w:spacing w:line="216" w:lineRule="auto"/>
              <w:jc w:val="both"/>
              <w:rPr>
                <w:rFonts w:ascii="Times New Roman" w:hAnsi="Times New Roman" w:cs="Times New Roman"/>
                <w:sz w:val="18"/>
                <w:szCs w:val="18"/>
              </w:rPr>
            </w:pPr>
            <w:r w:rsidRPr="0097373E">
              <w:rPr>
                <w:rFonts w:ascii="Times New Roman" w:hAnsi="Times New Roman" w:cs="Times New Roman"/>
                <w:sz w:val="18"/>
                <w:szCs w:val="18"/>
              </w:rPr>
              <w:t>Športové aktivity študentov a zamestnancov UNIZA zabezpečuje Ústav telesnej výchovy UNIZA (ďalej “ÚTV“) ako celouniverzitné pracovisko s cieľom rozvíjať program pohybových aktivít pre študentov a zamestnancov UNIZA. https://utv.uniza.sk/. ÚTV pôsobí hlavne v týchto oblastiach: zabezpečenie výučby predmetu telesná výchova vo všetkých jeho formách, zabezpečenie športových aktivít pre študentov v mimo vyučovacom období (skúškové obdobie, prázdniny), organizovanie telovýchovných sústredení (zimných a letných telovýchovných sústredení), organizovanie vysokoškolských súťaží, zabezpečenie športového vyžitia zamestnancov UNIZA, starostlivosť o športovo nadaných študentov a podpora ich účasti na domácich aj medzinárodných športových súťažiach. ÚTV zabezpečuje program pohybových aktivít pre študentov UNIZA v zodpovedajúcich priestorových podmienkach s kvalitnými materiálnymi a technickými zdrojmi a pod odborným vedením odborného personálu z radov vysokoškolských učiteľov alebo inštruktorov telesnej výchovy v týchto športoch: atletika, basketbal, futsal, florbal, volejbal, bedminton, squash, tenis a iných. Každoročne organizuje pre študentov a zamestnancov UNIZA zimné a letné telovýchovné sústredenia na Slovensku aj v zahraničí. Pre záujemcov o výkonnostný šport sú k dispozícií oddiely športového klubu ACADEMIC UNIZA https://ac.uniza.sk/ Slávia Žilinská univerzita https://www.vza.sk/  a HC UNIZA http://www.hcuniza.sk/. Pravidelne organizuje jedno aj viacdenné športové kurzy raftingu, cyklistické pobyty spojené s turistikou, ale aj zimné lyžiarske kurzy.</w:t>
            </w:r>
          </w:p>
          <w:p w14:paraId="60243B1A" w14:textId="77777777" w:rsidR="0097373E" w:rsidRPr="0097373E" w:rsidRDefault="0097373E" w:rsidP="0097373E">
            <w:pPr>
              <w:spacing w:line="216" w:lineRule="auto"/>
              <w:jc w:val="both"/>
              <w:rPr>
                <w:rFonts w:ascii="Times New Roman" w:hAnsi="Times New Roman" w:cs="Times New Roman"/>
                <w:sz w:val="18"/>
                <w:szCs w:val="18"/>
              </w:rPr>
            </w:pPr>
          </w:p>
          <w:p w14:paraId="1DB90A77" w14:textId="78F32515" w:rsidR="00556FBD" w:rsidRPr="0097373E" w:rsidRDefault="0097373E" w:rsidP="00A10D6F">
            <w:pPr>
              <w:spacing w:line="216" w:lineRule="auto"/>
              <w:jc w:val="both"/>
              <w:rPr>
                <w:rFonts w:ascii="Times New Roman" w:hAnsi="Times New Roman" w:cs="Times New Roman"/>
                <w:sz w:val="18"/>
                <w:szCs w:val="18"/>
              </w:rPr>
            </w:pPr>
            <w:r w:rsidRPr="0097373E">
              <w:rPr>
                <w:rFonts w:ascii="Times New Roman" w:hAnsi="Times New Roman" w:cs="Times New Roman"/>
                <w:sz w:val="18"/>
                <w:szCs w:val="18"/>
              </w:rPr>
              <w:t>Komplexnú poradenskú činnosť v základnej psychologickej starostlivosti študentom a zamestnancom UNIZA, sociálne poradenstvo, ako aj kariérne poradenstvo študentom poskytuje Poradenské a kariérne centrum (PKC). Pracovisko PKC je vybavené potrebnými informačno-komunikačnými technológiami, súvisiacou softvérovou podporou a príslušnými priestorovými, personálnymi, materiálnymi a technickými zdrojmi. K dispozícii sú aj rôzne typy kompenzačných pomôcok a technológií pre študijné účely študentov so špecifickými potrebami. Podrobnejšie informácie sú na: https://www.uniza.sk/index.php/zamestnanci/rast-zamestnancov/centrum-psychologickej-podpory.</w:t>
            </w:r>
          </w:p>
        </w:tc>
      </w:tr>
      <w:tr w:rsidR="00556FBD" w14:paraId="6DA3CB5C" w14:textId="77777777" w:rsidTr="0097373E">
        <w:tc>
          <w:tcPr>
            <w:tcW w:w="708" w:type="dxa"/>
            <w:vMerge w:val="restart"/>
            <w:shd w:val="clear" w:color="auto" w:fill="F2F2F2" w:themeFill="background1" w:themeFillShade="F2"/>
          </w:tcPr>
          <w:p w14:paraId="682B1BA1" w14:textId="77777777" w:rsidR="00556FBD" w:rsidRPr="00822FE8" w:rsidRDefault="00556FBD" w:rsidP="00A10D6F">
            <w:pPr>
              <w:spacing w:line="216" w:lineRule="auto"/>
              <w:jc w:val="center"/>
              <w:rPr>
                <w:b/>
                <w:iCs/>
              </w:rPr>
            </w:pPr>
            <w:r w:rsidRPr="00822FE8">
              <w:rPr>
                <w:b/>
                <w:iCs/>
              </w:rPr>
              <w:t>F</w:t>
            </w:r>
          </w:p>
        </w:tc>
        <w:tc>
          <w:tcPr>
            <w:tcW w:w="10073" w:type="dxa"/>
            <w:shd w:val="clear" w:color="auto" w:fill="F2F2F2" w:themeFill="background1" w:themeFillShade="F2"/>
          </w:tcPr>
          <w:p w14:paraId="58CFD1DE" w14:textId="77777777" w:rsidR="00556FBD" w:rsidRPr="00822FE8" w:rsidRDefault="00556FBD" w:rsidP="00A10D6F">
            <w:pPr>
              <w:autoSpaceDE w:val="0"/>
              <w:autoSpaceDN w:val="0"/>
              <w:adjustRightInd w:val="0"/>
              <w:jc w:val="both"/>
              <w:rPr>
                <w:rFonts w:cstheme="minorHAnsi"/>
                <w:b/>
                <w:bCs/>
              </w:rPr>
            </w:pPr>
            <w:r w:rsidRPr="00822FE8">
              <w:rPr>
                <w:rFonts w:cstheme="minorHAnsi"/>
                <w:b/>
                <w:bCs/>
              </w:rPr>
              <w:t xml:space="preserve">Možnosti a podmienky účasti študentov študijného programu na mobilitách a stážach (s uvedením kontaktov), pokyny na prihlasovanie, pravidlá uznávania tohto vzdelávania. </w:t>
            </w:r>
          </w:p>
          <w:p w14:paraId="37B31E72" w14:textId="77777777" w:rsidR="00556FBD" w:rsidRPr="002730BB" w:rsidRDefault="00556FBD" w:rsidP="00A10D6F">
            <w:pPr>
              <w:spacing w:line="216" w:lineRule="auto"/>
              <w:jc w:val="both"/>
              <w:rPr>
                <w:rFonts w:cstheme="minorHAnsi"/>
                <w:b/>
                <w:bCs/>
              </w:rPr>
            </w:pPr>
          </w:p>
        </w:tc>
      </w:tr>
      <w:tr w:rsidR="00556FBD" w14:paraId="602056D6" w14:textId="77777777" w:rsidTr="0097373E">
        <w:trPr>
          <w:trHeight w:val="875"/>
        </w:trPr>
        <w:tc>
          <w:tcPr>
            <w:tcW w:w="708" w:type="dxa"/>
            <w:vMerge/>
          </w:tcPr>
          <w:p w14:paraId="3FBD815B" w14:textId="77777777" w:rsidR="00556FBD" w:rsidRPr="00EA00DE" w:rsidRDefault="00556FBD" w:rsidP="00A10D6F">
            <w:pPr>
              <w:spacing w:line="216" w:lineRule="auto"/>
              <w:jc w:val="both"/>
              <w:rPr>
                <w:bCs/>
                <w:iCs/>
              </w:rPr>
            </w:pPr>
          </w:p>
        </w:tc>
        <w:tc>
          <w:tcPr>
            <w:tcW w:w="10073" w:type="dxa"/>
          </w:tcPr>
          <w:p w14:paraId="79E989AE" w14:textId="77777777" w:rsidR="0097373E" w:rsidRPr="0097373E" w:rsidRDefault="0097373E" w:rsidP="0097373E">
            <w:pPr>
              <w:spacing w:line="216" w:lineRule="auto"/>
              <w:jc w:val="both"/>
              <w:rPr>
                <w:rFonts w:ascii="Times New Roman" w:hAnsi="Times New Roman" w:cs="Times New Roman"/>
                <w:bCs/>
                <w:sz w:val="18"/>
                <w:szCs w:val="18"/>
              </w:rPr>
            </w:pPr>
            <w:r w:rsidRPr="0097373E">
              <w:rPr>
                <w:rFonts w:ascii="Times New Roman" w:hAnsi="Times New Roman" w:cs="Times New Roman"/>
                <w:bCs/>
                <w:sz w:val="18"/>
                <w:szCs w:val="18"/>
              </w:rPr>
              <w:t>Súčasní aj budúci študenti UNIZA majú možnosť absolvovať štúdium na približne 260 vysokoškolských inštitúciách v Európe, s ktorými univerzita uzavrela zmluvu o spolupráci do roku  a taktiež absolvovať praktickú stáž v podnikoch a spoločnostiach v rámci krajín programu.</w:t>
            </w:r>
          </w:p>
          <w:p w14:paraId="0F53C589" w14:textId="77777777" w:rsidR="0097373E" w:rsidRPr="0097373E" w:rsidRDefault="0097373E" w:rsidP="0097373E">
            <w:pPr>
              <w:spacing w:line="216" w:lineRule="auto"/>
              <w:jc w:val="both"/>
              <w:rPr>
                <w:rFonts w:ascii="Times New Roman" w:hAnsi="Times New Roman" w:cs="Times New Roman"/>
                <w:bCs/>
                <w:sz w:val="18"/>
                <w:szCs w:val="18"/>
              </w:rPr>
            </w:pPr>
          </w:p>
          <w:p w14:paraId="1BCDCCD9" w14:textId="2A52D4D2" w:rsidR="0097373E" w:rsidRPr="0097373E" w:rsidRDefault="0097373E" w:rsidP="0097373E">
            <w:pPr>
              <w:spacing w:line="216" w:lineRule="auto"/>
              <w:jc w:val="both"/>
              <w:rPr>
                <w:rFonts w:ascii="Times New Roman" w:hAnsi="Times New Roman" w:cs="Times New Roman"/>
                <w:bCs/>
                <w:sz w:val="18"/>
                <w:szCs w:val="18"/>
              </w:rPr>
            </w:pPr>
            <w:r w:rsidRPr="0097373E">
              <w:rPr>
                <w:rFonts w:ascii="Times New Roman" w:hAnsi="Times New Roman" w:cs="Times New Roman"/>
                <w:bCs/>
                <w:sz w:val="18"/>
                <w:szCs w:val="18"/>
              </w:rPr>
              <w:t>Na úrovni univerzity definuje postupy, procesy a štruktúry Smernica 219 – Mobility študentov a zamestnancov Žilinskej u</w:t>
            </w:r>
            <w:r>
              <w:rPr>
                <w:rFonts w:ascii="Times New Roman" w:hAnsi="Times New Roman" w:cs="Times New Roman"/>
                <w:bCs/>
                <w:sz w:val="18"/>
                <w:szCs w:val="18"/>
              </w:rPr>
              <w:t>niverzity v Žiline v zahraničí.</w:t>
            </w:r>
          </w:p>
          <w:p w14:paraId="41385D86" w14:textId="77777777" w:rsidR="0097373E" w:rsidRPr="0097373E" w:rsidRDefault="0097373E" w:rsidP="0097373E">
            <w:pPr>
              <w:spacing w:line="216" w:lineRule="auto"/>
              <w:jc w:val="both"/>
              <w:rPr>
                <w:rFonts w:ascii="Times New Roman" w:hAnsi="Times New Roman" w:cs="Times New Roman"/>
                <w:bCs/>
                <w:sz w:val="18"/>
                <w:szCs w:val="18"/>
              </w:rPr>
            </w:pPr>
          </w:p>
          <w:p w14:paraId="2A68BC77" w14:textId="77777777" w:rsidR="0097373E" w:rsidRPr="0097373E" w:rsidRDefault="0097373E" w:rsidP="0097373E">
            <w:pPr>
              <w:spacing w:line="216" w:lineRule="auto"/>
              <w:jc w:val="both"/>
              <w:rPr>
                <w:rFonts w:ascii="Times New Roman" w:hAnsi="Times New Roman" w:cs="Times New Roman"/>
                <w:bCs/>
                <w:sz w:val="18"/>
                <w:szCs w:val="18"/>
              </w:rPr>
            </w:pPr>
            <w:r w:rsidRPr="0097373E">
              <w:rPr>
                <w:rFonts w:ascii="Times New Roman" w:hAnsi="Times New Roman" w:cs="Times New Roman"/>
                <w:bCs/>
                <w:sz w:val="18"/>
                <w:szCs w:val="18"/>
              </w:rPr>
              <w:t>Pre študentov (záujemcov o zahraničnú mobilitu) vydáva univerzita "Informačnú príručku pre študentov UNIZA" ktorá definuje pravidlá Erasmus+ študentských mobilít platné pre aktuálny akademický rok. Sú v nej popísané jednotlivé procesy a štruktúry mobilít (študijných pobytov i stáží), stratégia výberu študentov a prideľovania grantov, postup vybavovania obsahu študijného pobytu a dokumentov k uzavretiu finančnej zmluvy, dokumenty požadované pred mobilitou, postup ukončenia študijného pobytu. https://www.fbi.uniza.sk/uploads/files/1583408925-Binder1.pdf ,</w:t>
            </w:r>
          </w:p>
          <w:p w14:paraId="0F12F275" w14:textId="77777777" w:rsidR="0097373E" w:rsidRPr="0097373E" w:rsidRDefault="0097373E" w:rsidP="0097373E">
            <w:pPr>
              <w:spacing w:line="216" w:lineRule="auto"/>
              <w:jc w:val="both"/>
              <w:rPr>
                <w:rFonts w:ascii="Times New Roman" w:hAnsi="Times New Roman" w:cs="Times New Roman"/>
                <w:bCs/>
                <w:sz w:val="18"/>
                <w:szCs w:val="18"/>
              </w:rPr>
            </w:pPr>
          </w:p>
          <w:p w14:paraId="64EC2215" w14:textId="77777777" w:rsidR="0097373E" w:rsidRPr="0097373E" w:rsidRDefault="0097373E" w:rsidP="0097373E">
            <w:pPr>
              <w:spacing w:line="216" w:lineRule="auto"/>
              <w:jc w:val="both"/>
              <w:rPr>
                <w:rFonts w:ascii="Times New Roman" w:hAnsi="Times New Roman" w:cs="Times New Roman"/>
                <w:bCs/>
                <w:sz w:val="18"/>
                <w:szCs w:val="18"/>
              </w:rPr>
            </w:pPr>
            <w:r w:rsidRPr="0097373E">
              <w:rPr>
                <w:rFonts w:ascii="Times New Roman" w:hAnsi="Times New Roman" w:cs="Times New Roman"/>
                <w:bCs/>
                <w:sz w:val="18"/>
                <w:szCs w:val="18"/>
              </w:rPr>
              <w:t xml:space="preserve">Fakulta, reprezentovaná fakultnou Erasmus+ koordinátorkou, zverejňuje fakultné podmienky výberu, stratégiu schvaľovania nominácií a stratégiu prideľovania grantov na študijné pobyty a praktické stáže pred fakultným výberovým konaním na študentské mobility. Po fakultnom výbere študentov na Erasmus+ mobility je vypracovaný Zápis z výberu a zoznam vybratých študentov, náhradníkov a neúspešných žiadateľov. </w:t>
            </w:r>
          </w:p>
          <w:p w14:paraId="51E46694" w14:textId="77777777" w:rsidR="0097373E" w:rsidRPr="0097373E" w:rsidRDefault="0097373E" w:rsidP="0097373E">
            <w:pPr>
              <w:spacing w:line="216" w:lineRule="auto"/>
              <w:jc w:val="both"/>
              <w:rPr>
                <w:rFonts w:ascii="Times New Roman" w:hAnsi="Times New Roman" w:cs="Times New Roman"/>
                <w:bCs/>
                <w:sz w:val="18"/>
                <w:szCs w:val="18"/>
              </w:rPr>
            </w:pPr>
          </w:p>
          <w:p w14:paraId="42402BA2" w14:textId="77777777" w:rsidR="0097373E" w:rsidRPr="0097373E" w:rsidRDefault="0097373E" w:rsidP="0097373E">
            <w:pPr>
              <w:spacing w:line="216" w:lineRule="auto"/>
              <w:jc w:val="both"/>
              <w:rPr>
                <w:rFonts w:ascii="Times New Roman" w:hAnsi="Times New Roman" w:cs="Times New Roman"/>
                <w:bCs/>
                <w:sz w:val="18"/>
                <w:szCs w:val="18"/>
              </w:rPr>
            </w:pPr>
            <w:r w:rsidRPr="0097373E">
              <w:rPr>
                <w:rFonts w:ascii="Times New Roman" w:hAnsi="Times New Roman" w:cs="Times New Roman"/>
                <w:bCs/>
                <w:sz w:val="18"/>
                <w:szCs w:val="18"/>
              </w:rPr>
              <w:t>Detailné informácie o študijných pobytoch a praktických stážach v zahraničí zverejňuje fakulta na svojej web-stránke https://www.fbi.uniza.sk/stranka/erasmus-pre-studentov.</w:t>
            </w:r>
          </w:p>
          <w:p w14:paraId="32D6C6F6" w14:textId="77777777" w:rsidR="0097373E" w:rsidRPr="0097373E" w:rsidRDefault="0097373E" w:rsidP="0097373E">
            <w:pPr>
              <w:spacing w:line="216" w:lineRule="auto"/>
              <w:jc w:val="both"/>
              <w:rPr>
                <w:rFonts w:ascii="Times New Roman" w:hAnsi="Times New Roman" w:cs="Times New Roman"/>
                <w:bCs/>
                <w:sz w:val="18"/>
                <w:szCs w:val="18"/>
              </w:rPr>
            </w:pPr>
          </w:p>
          <w:p w14:paraId="749B8E6D" w14:textId="77777777" w:rsidR="0097373E" w:rsidRPr="0097373E" w:rsidRDefault="0097373E" w:rsidP="0097373E">
            <w:pPr>
              <w:spacing w:line="216" w:lineRule="auto"/>
              <w:jc w:val="both"/>
              <w:rPr>
                <w:rFonts w:ascii="Times New Roman" w:hAnsi="Times New Roman" w:cs="Times New Roman"/>
                <w:bCs/>
                <w:sz w:val="18"/>
                <w:szCs w:val="18"/>
              </w:rPr>
            </w:pPr>
            <w:r w:rsidRPr="0097373E">
              <w:rPr>
                <w:rFonts w:ascii="Times New Roman" w:hAnsi="Times New Roman" w:cs="Times New Roman"/>
                <w:bCs/>
                <w:sz w:val="18"/>
                <w:szCs w:val="18"/>
              </w:rPr>
              <w:t>Kontaktná osoba na fakulte:</w:t>
            </w:r>
          </w:p>
          <w:p w14:paraId="0EB3DB3F" w14:textId="77777777" w:rsidR="0097373E" w:rsidRPr="0097373E" w:rsidRDefault="0097373E" w:rsidP="0097373E">
            <w:pPr>
              <w:spacing w:line="216" w:lineRule="auto"/>
              <w:jc w:val="both"/>
              <w:rPr>
                <w:rFonts w:ascii="Times New Roman" w:hAnsi="Times New Roman" w:cs="Times New Roman"/>
                <w:bCs/>
                <w:sz w:val="18"/>
                <w:szCs w:val="18"/>
              </w:rPr>
            </w:pPr>
          </w:p>
          <w:p w14:paraId="24EEA5E1" w14:textId="35B4475B" w:rsidR="0097373E" w:rsidRPr="0097373E" w:rsidRDefault="0097373E" w:rsidP="0097373E">
            <w:pPr>
              <w:spacing w:line="216" w:lineRule="auto"/>
              <w:jc w:val="both"/>
              <w:rPr>
                <w:rFonts w:ascii="Times New Roman" w:hAnsi="Times New Roman" w:cs="Times New Roman"/>
                <w:bCs/>
                <w:sz w:val="18"/>
                <w:szCs w:val="18"/>
              </w:rPr>
            </w:pPr>
            <w:r w:rsidRPr="0097373E">
              <w:rPr>
                <w:rFonts w:ascii="Times New Roman" w:hAnsi="Times New Roman" w:cs="Times New Roman"/>
                <w:bCs/>
                <w:sz w:val="18"/>
                <w:szCs w:val="18"/>
              </w:rPr>
              <w:t xml:space="preserve">Ing. </w:t>
            </w:r>
            <w:r>
              <w:rPr>
                <w:rFonts w:ascii="Times New Roman" w:hAnsi="Times New Roman" w:cs="Times New Roman"/>
                <w:bCs/>
                <w:sz w:val="18"/>
                <w:szCs w:val="18"/>
              </w:rPr>
              <w:t xml:space="preserve">Martin Boroš, PhD. , prodekan </w:t>
            </w:r>
            <w:r w:rsidRPr="0097373E">
              <w:rPr>
                <w:rFonts w:ascii="Times New Roman" w:hAnsi="Times New Roman" w:cs="Times New Roman"/>
                <w:bCs/>
                <w:sz w:val="18"/>
                <w:szCs w:val="18"/>
              </w:rPr>
              <w:t xml:space="preserve">pre medzinárodné vzťahy a marketing, </w:t>
            </w:r>
            <w:r>
              <w:rPr>
                <w:rFonts w:ascii="Times New Roman" w:hAnsi="Times New Roman" w:cs="Times New Roman"/>
                <w:bCs/>
                <w:sz w:val="18"/>
                <w:szCs w:val="18"/>
              </w:rPr>
              <w:t>martin.boros</w:t>
            </w:r>
            <w:r w:rsidRPr="0097373E">
              <w:rPr>
                <w:rFonts w:ascii="Times New Roman" w:hAnsi="Times New Roman" w:cs="Times New Roman"/>
                <w:bCs/>
                <w:sz w:val="18"/>
                <w:szCs w:val="18"/>
              </w:rPr>
              <w:t>@uniza.sk , tel: +421 41 513 6610</w:t>
            </w:r>
          </w:p>
          <w:p w14:paraId="725E5FBC" w14:textId="77777777" w:rsidR="0097373E" w:rsidRPr="0097373E" w:rsidRDefault="0097373E" w:rsidP="0097373E">
            <w:pPr>
              <w:spacing w:line="216" w:lineRule="auto"/>
              <w:jc w:val="both"/>
              <w:rPr>
                <w:rFonts w:ascii="Times New Roman" w:hAnsi="Times New Roman" w:cs="Times New Roman"/>
                <w:bCs/>
                <w:sz w:val="18"/>
                <w:szCs w:val="18"/>
              </w:rPr>
            </w:pPr>
          </w:p>
          <w:p w14:paraId="7A6A9A12" w14:textId="6C777F47" w:rsidR="0097373E" w:rsidRPr="0097373E" w:rsidRDefault="0097373E" w:rsidP="0097373E">
            <w:pPr>
              <w:spacing w:line="216" w:lineRule="auto"/>
              <w:jc w:val="both"/>
              <w:rPr>
                <w:rFonts w:ascii="Times New Roman" w:hAnsi="Times New Roman" w:cs="Times New Roman"/>
                <w:bCs/>
                <w:sz w:val="18"/>
                <w:szCs w:val="18"/>
              </w:rPr>
            </w:pPr>
            <w:r w:rsidRPr="0097373E">
              <w:rPr>
                <w:rFonts w:ascii="Times New Roman" w:hAnsi="Times New Roman" w:cs="Times New Roman"/>
                <w:bCs/>
                <w:sz w:val="18"/>
                <w:szCs w:val="18"/>
              </w:rPr>
              <w:t>Er</w:t>
            </w:r>
            <w:r>
              <w:rPr>
                <w:rFonts w:ascii="Times New Roman" w:hAnsi="Times New Roman" w:cs="Times New Roman"/>
                <w:bCs/>
                <w:sz w:val="18"/>
                <w:szCs w:val="18"/>
              </w:rPr>
              <w:t>asmus+ koordinátori pre študijný program</w:t>
            </w:r>
            <w:r w:rsidRPr="0097373E">
              <w:rPr>
                <w:rFonts w:ascii="Times New Roman" w:hAnsi="Times New Roman" w:cs="Times New Roman"/>
                <w:bCs/>
                <w:sz w:val="18"/>
                <w:szCs w:val="18"/>
              </w:rPr>
              <w:t xml:space="preserve"> </w:t>
            </w:r>
            <w:r>
              <w:rPr>
                <w:rFonts w:ascii="Times New Roman" w:hAnsi="Times New Roman" w:cs="Times New Roman"/>
                <w:bCs/>
                <w:sz w:val="18"/>
                <w:szCs w:val="18"/>
              </w:rPr>
              <w:t>bezpečnostný manažment</w:t>
            </w:r>
            <w:r w:rsidRPr="0097373E">
              <w:rPr>
                <w:rFonts w:ascii="Times New Roman" w:hAnsi="Times New Roman" w:cs="Times New Roman"/>
                <w:bCs/>
                <w:sz w:val="18"/>
                <w:szCs w:val="18"/>
              </w:rPr>
              <w:t>:</w:t>
            </w:r>
          </w:p>
          <w:p w14:paraId="163A92D9" w14:textId="7284272C" w:rsidR="00556FBD" w:rsidRPr="00CF0721" w:rsidRDefault="00044DDF" w:rsidP="00A10D6F">
            <w:pPr>
              <w:spacing w:line="216" w:lineRule="auto"/>
              <w:jc w:val="both"/>
              <w:rPr>
                <w:rFonts w:ascii="Times New Roman" w:hAnsi="Times New Roman" w:cs="Times New Roman"/>
                <w:bCs/>
                <w:sz w:val="18"/>
                <w:szCs w:val="18"/>
              </w:rPr>
            </w:pPr>
            <w:r>
              <w:rPr>
                <w:rFonts w:ascii="Times New Roman" w:hAnsi="Times New Roman" w:cs="Times New Roman"/>
                <w:bCs/>
                <w:sz w:val="18"/>
                <w:szCs w:val="18"/>
              </w:rPr>
              <w:t xml:space="preserve">Doc. </w:t>
            </w:r>
            <w:r w:rsidR="0097373E" w:rsidRPr="0097373E">
              <w:rPr>
                <w:rFonts w:ascii="Times New Roman" w:hAnsi="Times New Roman" w:cs="Times New Roman"/>
                <w:bCs/>
                <w:sz w:val="18"/>
                <w:szCs w:val="18"/>
              </w:rPr>
              <w:t>Ing. Zuzana Zvaková, PhD., ŠP bezpečnostný manažment, zuzana.zvakova@uniza.sk, tel: +421 41 513 6660</w:t>
            </w:r>
          </w:p>
        </w:tc>
      </w:tr>
    </w:tbl>
    <w:p w14:paraId="53B03EEF" w14:textId="77777777" w:rsidR="00556FBD" w:rsidRDefault="00556FBD" w:rsidP="00556FBD">
      <w:pPr>
        <w:rPr>
          <w:rFonts w:cstheme="minorHAnsi"/>
          <w:sz w:val="16"/>
          <w:szCs w:val="16"/>
        </w:rPr>
      </w:pPr>
    </w:p>
    <w:p w14:paraId="2B6B45F2" w14:textId="77777777" w:rsidR="00556FBD" w:rsidRDefault="00556FBD" w:rsidP="00556FBD">
      <w:pPr>
        <w:rPr>
          <w:rFonts w:cstheme="minorHAnsi"/>
          <w:sz w:val="16"/>
          <w:szCs w:val="16"/>
        </w:rPr>
      </w:pPr>
    </w:p>
    <w:tbl>
      <w:tblPr>
        <w:tblStyle w:val="Mriekatabuky"/>
        <w:tblW w:w="10781" w:type="dxa"/>
        <w:tblInd w:w="-714" w:type="dxa"/>
        <w:tblLayout w:type="fixed"/>
        <w:tblLook w:val="04A0" w:firstRow="1" w:lastRow="0" w:firstColumn="1" w:lastColumn="0" w:noHBand="0" w:noVBand="1"/>
      </w:tblPr>
      <w:tblGrid>
        <w:gridCol w:w="708"/>
        <w:gridCol w:w="10073"/>
      </w:tblGrid>
      <w:tr w:rsidR="00556FBD" w:rsidRPr="00A82E4F" w14:paraId="2A10F882" w14:textId="77777777" w:rsidTr="00A10D6F">
        <w:trPr>
          <w:trHeight w:val="342"/>
        </w:trPr>
        <w:tc>
          <w:tcPr>
            <w:tcW w:w="708" w:type="dxa"/>
            <w:shd w:val="clear" w:color="auto" w:fill="2E74B5" w:themeFill="accent1" w:themeFillShade="BF"/>
            <w:vAlign w:val="center"/>
          </w:tcPr>
          <w:p w14:paraId="4D6716B3" w14:textId="77777777" w:rsidR="00556FBD" w:rsidRPr="00A82E4F" w:rsidRDefault="00556FBD" w:rsidP="00A10D6F">
            <w:pPr>
              <w:spacing w:line="216" w:lineRule="auto"/>
              <w:jc w:val="center"/>
              <w:rPr>
                <w:rFonts w:cstheme="minorHAnsi"/>
                <w:b/>
                <w:iCs/>
                <w:color w:val="FFFFFF" w:themeColor="background1"/>
              </w:rPr>
            </w:pPr>
            <w:r w:rsidRPr="00A82E4F">
              <w:rPr>
                <w:rFonts w:cstheme="minorHAnsi"/>
                <w:b/>
                <w:iCs/>
                <w:color w:val="FFFFFF" w:themeColor="background1"/>
              </w:rPr>
              <w:t>9.</w:t>
            </w:r>
          </w:p>
        </w:tc>
        <w:tc>
          <w:tcPr>
            <w:tcW w:w="10073" w:type="dxa"/>
            <w:shd w:val="clear" w:color="auto" w:fill="2E74B5" w:themeFill="accent1" w:themeFillShade="BF"/>
            <w:vAlign w:val="center"/>
          </w:tcPr>
          <w:p w14:paraId="06DEBD4D" w14:textId="77777777" w:rsidR="00556FBD" w:rsidRPr="00A82E4F" w:rsidRDefault="00556FBD" w:rsidP="00A10D6F">
            <w:pPr>
              <w:autoSpaceDE w:val="0"/>
              <w:autoSpaceDN w:val="0"/>
              <w:adjustRightInd w:val="0"/>
              <w:rPr>
                <w:rFonts w:cstheme="minorHAnsi"/>
                <w:b/>
                <w:bCs/>
                <w:color w:val="FFFFFF" w:themeColor="background1"/>
              </w:rPr>
            </w:pPr>
            <w:r w:rsidRPr="00A82E4F">
              <w:rPr>
                <w:rFonts w:cstheme="minorHAnsi"/>
                <w:b/>
                <w:bCs/>
                <w:color w:val="FFFFFF" w:themeColor="background1"/>
              </w:rPr>
              <w:t xml:space="preserve">Požadované schopnosti a predpoklady uchádzača o štúdium študijného programu </w:t>
            </w:r>
          </w:p>
        </w:tc>
      </w:tr>
      <w:tr w:rsidR="00556FBD" w14:paraId="4C2C14B6" w14:textId="77777777" w:rsidTr="00A10D6F">
        <w:trPr>
          <w:trHeight w:val="331"/>
        </w:trPr>
        <w:tc>
          <w:tcPr>
            <w:tcW w:w="708" w:type="dxa"/>
            <w:vMerge w:val="restart"/>
            <w:shd w:val="clear" w:color="auto" w:fill="F2F2F2" w:themeFill="background1" w:themeFillShade="F2"/>
          </w:tcPr>
          <w:p w14:paraId="681A5C48" w14:textId="77777777" w:rsidR="00556FBD" w:rsidRPr="00FF736C" w:rsidRDefault="00556FBD" w:rsidP="00A10D6F">
            <w:pPr>
              <w:spacing w:line="216" w:lineRule="auto"/>
              <w:jc w:val="center"/>
              <w:rPr>
                <w:rFonts w:cstheme="minorHAnsi"/>
                <w:b/>
                <w:iCs/>
              </w:rPr>
            </w:pPr>
            <w:r w:rsidRPr="00FF736C">
              <w:rPr>
                <w:rFonts w:cstheme="minorHAnsi"/>
                <w:b/>
                <w:iCs/>
              </w:rPr>
              <w:t>A</w:t>
            </w:r>
          </w:p>
        </w:tc>
        <w:tc>
          <w:tcPr>
            <w:tcW w:w="10073" w:type="dxa"/>
            <w:shd w:val="clear" w:color="auto" w:fill="F2F2F2" w:themeFill="background1" w:themeFillShade="F2"/>
            <w:vAlign w:val="center"/>
          </w:tcPr>
          <w:p w14:paraId="565313D1" w14:textId="77777777" w:rsidR="00556FBD" w:rsidRPr="00FF736C" w:rsidRDefault="00556FBD" w:rsidP="00A10D6F">
            <w:pPr>
              <w:spacing w:line="216" w:lineRule="auto"/>
              <w:jc w:val="both"/>
              <w:rPr>
                <w:rFonts w:cstheme="minorHAnsi"/>
                <w:b/>
              </w:rPr>
            </w:pPr>
            <w:r w:rsidRPr="00FF736C">
              <w:rPr>
                <w:rFonts w:cstheme="minorHAnsi"/>
                <w:b/>
              </w:rPr>
              <w:t>Požadované schopnosti a predpoklady potrebné na prijatie na štúdium</w:t>
            </w:r>
          </w:p>
        </w:tc>
      </w:tr>
      <w:tr w:rsidR="00556FBD" w14:paraId="52B25C4E" w14:textId="77777777" w:rsidTr="00A10D6F">
        <w:trPr>
          <w:trHeight w:val="1074"/>
        </w:trPr>
        <w:tc>
          <w:tcPr>
            <w:tcW w:w="708" w:type="dxa"/>
            <w:vMerge/>
            <w:shd w:val="clear" w:color="auto" w:fill="auto"/>
          </w:tcPr>
          <w:p w14:paraId="52237783" w14:textId="77777777" w:rsidR="00556FBD" w:rsidRPr="00FF736C" w:rsidRDefault="00556FBD" w:rsidP="00A10D6F">
            <w:pPr>
              <w:spacing w:line="216" w:lineRule="auto"/>
              <w:jc w:val="center"/>
              <w:rPr>
                <w:rFonts w:cstheme="minorHAnsi"/>
                <w:bCs/>
                <w:iCs/>
              </w:rPr>
            </w:pPr>
          </w:p>
        </w:tc>
        <w:tc>
          <w:tcPr>
            <w:tcW w:w="10073" w:type="dxa"/>
            <w:shd w:val="clear" w:color="auto" w:fill="auto"/>
            <w:vAlign w:val="center"/>
          </w:tcPr>
          <w:p w14:paraId="084FD6D9" w14:textId="77777777" w:rsidR="0097373E" w:rsidRPr="0097373E" w:rsidRDefault="0097373E" w:rsidP="0097373E">
            <w:pPr>
              <w:spacing w:line="216" w:lineRule="auto"/>
              <w:jc w:val="both"/>
              <w:rPr>
                <w:rFonts w:ascii="Times New Roman" w:hAnsi="Times New Roman" w:cs="Times New Roman"/>
                <w:sz w:val="18"/>
                <w:szCs w:val="18"/>
              </w:rPr>
            </w:pPr>
            <w:r w:rsidRPr="0097373E">
              <w:rPr>
                <w:rFonts w:ascii="Times New Roman" w:hAnsi="Times New Roman" w:cs="Times New Roman"/>
                <w:sz w:val="18"/>
                <w:szCs w:val="18"/>
              </w:rPr>
              <w:t>Na úrovni univerzity definuje procesy, postupy a štruktúry Smernica 206 - Zásady a pravidlá prijímacieho konania na štúdium na UNIZA. Na úrovni fakulty definuje procesy, prístupy a štruktúry Metodické usmernenie č.1/2021 - o zásadách a pravidlách prijímacieho konania na študijné programy Fakulty bezpečnostného inžinierstva Žilinskej univerzity v Žiline vydané v súlade s čl. 1 ods. 2 Smernice UNIZA č. 206 pre akademický rok 2022/23.</w:t>
            </w:r>
          </w:p>
          <w:p w14:paraId="79F1F721" w14:textId="77777777" w:rsidR="0097373E" w:rsidRPr="0097373E" w:rsidRDefault="0097373E" w:rsidP="0097373E">
            <w:pPr>
              <w:spacing w:line="216" w:lineRule="auto"/>
              <w:jc w:val="both"/>
              <w:rPr>
                <w:rFonts w:ascii="Times New Roman" w:hAnsi="Times New Roman" w:cs="Times New Roman"/>
                <w:sz w:val="18"/>
                <w:szCs w:val="18"/>
              </w:rPr>
            </w:pPr>
          </w:p>
          <w:p w14:paraId="52A2A4F3" w14:textId="77777777" w:rsidR="0097373E" w:rsidRPr="0097373E" w:rsidRDefault="0097373E" w:rsidP="0097373E">
            <w:pPr>
              <w:spacing w:line="216" w:lineRule="auto"/>
              <w:jc w:val="both"/>
              <w:rPr>
                <w:rFonts w:ascii="Times New Roman" w:hAnsi="Times New Roman" w:cs="Times New Roman"/>
                <w:sz w:val="18"/>
                <w:szCs w:val="18"/>
              </w:rPr>
            </w:pPr>
            <w:r w:rsidRPr="0097373E">
              <w:rPr>
                <w:rFonts w:ascii="Times New Roman" w:hAnsi="Times New Roman" w:cs="Times New Roman"/>
                <w:sz w:val="18"/>
                <w:szCs w:val="18"/>
              </w:rPr>
              <w:t>Základnou podmienkou prijatia na bakalárske štúdium je získanie úplného stredného vzdelania alebo úplného stredného odborného vzdelania (§ 56 Zákona o vysokých školách č. 131/2002 Z. z. v znení neskorších predpisov). V prípade zahraničného uchádzača, resp. študenta, ktorý ukončil stredoškolské štúdium v zahraničí, je to vzdelanie porovnateľné so vzdelaním ukončeným maturitnou skúškou v SR. Uchádzač, ktorý stredoškolské vzdelanie získal v zahraničí, predloží k prihláške na vysokoškolské štúdium, najneskôr však v deň zápisu na štúdium, rozhodnutie o uznaní dokladu o absolvovaní stredoškolského štúdia príslušnou inštitúciou v SR.</w:t>
            </w:r>
          </w:p>
          <w:p w14:paraId="449ED0C6" w14:textId="77777777" w:rsidR="0097373E" w:rsidRPr="0097373E" w:rsidRDefault="0097373E" w:rsidP="0097373E">
            <w:pPr>
              <w:spacing w:line="216" w:lineRule="auto"/>
              <w:jc w:val="both"/>
              <w:rPr>
                <w:rFonts w:ascii="Times New Roman" w:hAnsi="Times New Roman" w:cs="Times New Roman"/>
                <w:sz w:val="18"/>
                <w:szCs w:val="18"/>
              </w:rPr>
            </w:pPr>
          </w:p>
          <w:p w14:paraId="1BBC153F" w14:textId="77777777" w:rsidR="0097373E" w:rsidRPr="0097373E" w:rsidRDefault="0097373E" w:rsidP="0097373E">
            <w:pPr>
              <w:spacing w:line="216" w:lineRule="auto"/>
              <w:jc w:val="both"/>
              <w:rPr>
                <w:rFonts w:ascii="Times New Roman" w:hAnsi="Times New Roman" w:cs="Times New Roman"/>
                <w:sz w:val="18"/>
                <w:szCs w:val="18"/>
              </w:rPr>
            </w:pPr>
            <w:r w:rsidRPr="0097373E">
              <w:rPr>
                <w:rFonts w:ascii="Times New Roman" w:hAnsi="Times New Roman" w:cs="Times New Roman"/>
                <w:sz w:val="18"/>
                <w:szCs w:val="18"/>
              </w:rPr>
              <w:t>Ďalšie podmienky prijatia na štúdium sú stanovené z úrovne fakulty:</w:t>
            </w:r>
          </w:p>
          <w:p w14:paraId="1987D925" w14:textId="77777777" w:rsidR="0097373E" w:rsidRPr="0097373E" w:rsidRDefault="0097373E" w:rsidP="0097373E">
            <w:pPr>
              <w:spacing w:line="216" w:lineRule="auto"/>
              <w:jc w:val="both"/>
              <w:rPr>
                <w:rFonts w:ascii="Times New Roman" w:hAnsi="Times New Roman" w:cs="Times New Roman"/>
                <w:sz w:val="18"/>
                <w:szCs w:val="18"/>
              </w:rPr>
            </w:pPr>
          </w:p>
          <w:p w14:paraId="0BA23052" w14:textId="77777777" w:rsidR="0097373E" w:rsidRPr="0097373E" w:rsidRDefault="0097373E" w:rsidP="0097373E">
            <w:pPr>
              <w:spacing w:line="216" w:lineRule="auto"/>
              <w:jc w:val="both"/>
              <w:rPr>
                <w:rFonts w:ascii="Times New Roman" w:hAnsi="Times New Roman" w:cs="Times New Roman"/>
                <w:sz w:val="18"/>
                <w:szCs w:val="18"/>
              </w:rPr>
            </w:pPr>
            <w:r w:rsidRPr="0097373E">
              <w:rPr>
                <w:rFonts w:ascii="Times New Roman" w:hAnsi="Times New Roman" w:cs="Times New Roman"/>
                <w:sz w:val="18"/>
                <w:szCs w:val="18"/>
              </w:rPr>
              <w:t>Bez prijímacej skúšky:</w:t>
            </w:r>
          </w:p>
          <w:p w14:paraId="68245F07" w14:textId="77777777" w:rsidR="0097373E" w:rsidRPr="0097373E" w:rsidRDefault="0097373E" w:rsidP="0097373E">
            <w:pPr>
              <w:spacing w:line="216" w:lineRule="auto"/>
              <w:jc w:val="both"/>
              <w:rPr>
                <w:rFonts w:ascii="Times New Roman" w:hAnsi="Times New Roman" w:cs="Times New Roman"/>
                <w:sz w:val="18"/>
                <w:szCs w:val="18"/>
              </w:rPr>
            </w:pPr>
          </w:p>
          <w:p w14:paraId="565E73F2" w14:textId="77777777" w:rsidR="0097373E" w:rsidRPr="0097373E" w:rsidRDefault="0097373E" w:rsidP="0097373E">
            <w:pPr>
              <w:spacing w:line="216" w:lineRule="auto"/>
              <w:jc w:val="both"/>
              <w:rPr>
                <w:rFonts w:ascii="Times New Roman" w:hAnsi="Times New Roman" w:cs="Times New Roman"/>
                <w:sz w:val="18"/>
                <w:szCs w:val="18"/>
              </w:rPr>
            </w:pPr>
            <w:r w:rsidRPr="0097373E">
              <w:rPr>
                <w:rFonts w:ascii="Times New Roman" w:hAnsi="Times New Roman" w:cs="Times New Roman"/>
                <w:sz w:val="18"/>
                <w:szCs w:val="18"/>
              </w:rPr>
              <w:t>a) budú prijatí uchádzači z gymnázií, ktorí dosiahli aritmetický priemer známok na koncoročnom vysvedčení za predposledný ročník štúdia (nie maturitný ročník) do 1,7 vrátane,</w:t>
            </w:r>
          </w:p>
          <w:p w14:paraId="0092F40B" w14:textId="77777777" w:rsidR="0097373E" w:rsidRPr="0097373E" w:rsidRDefault="0097373E" w:rsidP="0097373E">
            <w:pPr>
              <w:spacing w:line="216" w:lineRule="auto"/>
              <w:jc w:val="both"/>
              <w:rPr>
                <w:rFonts w:ascii="Times New Roman" w:hAnsi="Times New Roman" w:cs="Times New Roman"/>
                <w:sz w:val="18"/>
                <w:szCs w:val="18"/>
              </w:rPr>
            </w:pPr>
          </w:p>
          <w:p w14:paraId="20A8F768" w14:textId="77777777" w:rsidR="0097373E" w:rsidRPr="0097373E" w:rsidRDefault="0097373E" w:rsidP="0097373E">
            <w:pPr>
              <w:spacing w:line="216" w:lineRule="auto"/>
              <w:jc w:val="both"/>
              <w:rPr>
                <w:rFonts w:ascii="Times New Roman" w:hAnsi="Times New Roman" w:cs="Times New Roman"/>
                <w:sz w:val="18"/>
                <w:szCs w:val="18"/>
              </w:rPr>
            </w:pPr>
            <w:r w:rsidRPr="0097373E">
              <w:rPr>
                <w:rFonts w:ascii="Times New Roman" w:hAnsi="Times New Roman" w:cs="Times New Roman"/>
                <w:sz w:val="18"/>
                <w:szCs w:val="18"/>
              </w:rPr>
              <w:t>b) budú prijatí uchádzači zo stredných odborných škôl, spojených škôl a akadémií, ktorí dosiahli aritmetický priemer známok na koncoročnom vysvedčení za predposledný ročník štúdia (nie maturitný ročník) do 1,5 vrátane,</w:t>
            </w:r>
          </w:p>
          <w:p w14:paraId="0D28071C" w14:textId="77777777" w:rsidR="0097373E" w:rsidRPr="0097373E" w:rsidRDefault="0097373E" w:rsidP="0097373E">
            <w:pPr>
              <w:spacing w:line="216" w:lineRule="auto"/>
              <w:jc w:val="both"/>
              <w:rPr>
                <w:rFonts w:ascii="Times New Roman" w:hAnsi="Times New Roman" w:cs="Times New Roman"/>
                <w:sz w:val="18"/>
                <w:szCs w:val="18"/>
              </w:rPr>
            </w:pPr>
          </w:p>
          <w:p w14:paraId="53A5703C" w14:textId="77777777" w:rsidR="0097373E" w:rsidRPr="0097373E" w:rsidRDefault="0097373E" w:rsidP="0097373E">
            <w:pPr>
              <w:spacing w:line="216" w:lineRule="auto"/>
              <w:jc w:val="both"/>
              <w:rPr>
                <w:rFonts w:ascii="Times New Roman" w:hAnsi="Times New Roman" w:cs="Times New Roman"/>
                <w:sz w:val="18"/>
                <w:szCs w:val="18"/>
              </w:rPr>
            </w:pPr>
            <w:r w:rsidRPr="0097373E">
              <w:rPr>
                <w:rFonts w:ascii="Times New Roman" w:hAnsi="Times New Roman" w:cs="Times New Roman"/>
                <w:sz w:val="18"/>
                <w:szCs w:val="18"/>
              </w:rPr>
              <w:t>c) budú prijatí uchádzači, ktorí v aktuálnom školskom roku absolvovali testy NPS (SCIO) zo všeobecných študijných predpokladov alebo matematiky a dosiahli percentil aspoň 60,</w:t>
            </w:r>
          </w:p>
          <w:p w14:paraId="0CCF92B1" w14:textId="77777777" w:rsidR="0097373E" w:rsidRPr="0097373E" w:rsidRDefault="0097373E" w:rsidP="0097373E">
            <w:pPr>
              <w:spacing w:line="216" w:lineRule="auto"/>
              <w:jc w:val="both"/>
              <w:rPr>
                <w:rFonts w:ascii="Times New Roman" w:hAnsi="Times New Roman" w:cs="Times New Roman"/>
                <w:sz w:val="18"/>
                <w:szCs w:val="18"/>
              </w:rPr>
            </w:pPr>
          </w:p>
          <w:p w14:paraId="123B46DA" w14:textId="77777777" w:rsidR="0097373E" w:rsidRPr="0097373E" w:rsidRDefault="0097373E" w:rsidP="0097373E">
            <w:pPr>
              <w:spacing w:line="216" w:lineRule="auto"/>
              <w:jc w:val="both"/>
              <w:rPr>
                <w:rFonts w:ascii="Times New Roman" w:hAnsi="Times New Roman" w:cs="Times New Roman"/>
                <w:sz w:val="18"/>
                <w:szCs w:val="18"/>
              </w:rPr>
            </w:pPr>
            <w:r w:rsidRPr="0097373E">
              <w:rPr>
                <w:rFonts w:ascii="Times New Roman" w:hAnsi="Times New Roman" w:cs="Times New Roman"/>
                <w:sz w:val="18"/>
                <w:szCs w:val="18"/>
              </w:rPr>
              <w:t>d) budú prijatí absolventi stredných škôl, ktorí boli počas stredoškolského štúdia úspešnými riešiteľmi olympiád, SOČ alebo medzinárodných a národných súťaží súvisiacich s obsahom študijného programu a umiestnili sa do 5. miesta.</w:t>
            </w:r>
          </w:p>
          <w:p w14:paraId="0719D5AB" w14:textId="77777777" w:rsidR="0097373E" w:rsidRPr="0097373E" w:rsidRDefault="0097373E" w:rsidP="0097373E">
            <w:pPr>
              <w:spacing w:line="216" w:lineRule="auto"/>
              <w:jc w:val="both"/>
              <w:rPr>
                <w:rFonts w:ascii="Times New Roman" w:hAnsi="Times New Roman" w:cs="Times New Roman"/>
                <w:sz w:val="18"/>
                <w:szCs w:val="18"/>
              </w:rPr>
            </w:pPr>
          </w:p>
          <w:p w14:paraId="0526A4A4" w14:textId="77777777" w:rsidR="0097373E" w:rsidRPr="0097373E" w:rsidRDefault="0097373E" w:rsidP="0097373E">
            <w:pPr>
              <w:spacing w:line="216" w:lineRule="auto"/>
              <w:jc w:val="both"/>
              <w:rPr>
                <w:rFonts w:ascii="Times New Roman" w:hAnsi="Times New Roman" w:cs="Times New Roman"/>
                <w:sz w:val="18"/>
                <w:szCs w:val="18"/>
              </w:rPr>
            </w:pPr>
            <w:r w:rsidRPr="0097373E">
              <w:rPr>
                <w:rFonts w:ascii="Times New Roman" w:hAnsi="Times New Roman" w:cs="Times New Roman"/>
                <w:sz w:val="18"/>
                <w:szCs w:val="18"/>
              </w:rPr>
              <w:t>Na prijatie bez prijímacej skúšky stačí splnenie jednej z podmienok uvedených vyššie v bodoch a) až d).</w:t>
            </w:r>
          </w:p>
          <w:p w14:paraId="3686DECD" w14:textId="77777777" w:rsidR="0097373E" w:rsidRPr="0097373E" w:rsidRDefault="0097373E" w:rsidP="0097373E">
            <w:pPr>
              <w:spacing w:line="216" w:lineRule="auto"/>
              <w:jc w:val="both"/>
              <w:rPr>
                <w:rFonts w:ascii="Times New Roman" w:hAnsi="Times New Roman" w:cs="Times New Roman"/>
                <w:sz w:val="18"/>
                <w:szCs w:val="18"/>
              </w:rPr>
            </w:pPr>
          </w:p>
          <w:p w14:paraId="6F1E334A" w14:textId="77777777" w:rsidR="0097373E" w:rsidRPr="0097373E" w:rsidRDefault="0097373E" w:rsidP="0097373E">
            <w:pPr>
              <w:spacing w:line="216" w:lineRule="auto"/>
              <w:jc w:val="both"/>
              <w:rPr>
                <w:rFonts w:ascii="Times New Roman" w:hAnsi="Times New Roman" w:cs="Times New Roman"/>
                <w:sz w:val="18"/>
                <w:szCs w:val="18"/>
              </w:rPr>
            </w:pPr>
            <w:r w:rsidRPr="0097373E">
              <w:rPr>
                <w:rFonts w:ascii="Times New Roman" w:hAnsi="Times New Roman" w:cs="Times New Roman"/>
                <w:sz w:val="18"/>
                <w:szCs w:val="18"/>
              </w:rPr>
              <w:t>Uchádzači, ktorí nesplnia podmienky prijatia bez prijímacej skúšky, absolvujú písomné testy zo všeobecných vedomostí. Test zo všeobecných vedomostí overuje základné predpoklady a schopnosti, ktoré študent potrebuje na úspešné vysokoškolské štúdium. Test obsahuje kvantitatívnu časť (matematické slovné úlohy, analytické a logické myslenie, úsudok, vyvodzovanie), jazykovú časť (schopnosť analyzovať jazykové prostriedky slovenského jazyka z hľadiska ich gramatických, lexikálnych a štylistických vlastností, význam a forma v slovnej zásobe) a všeobecný spoločenský prehľad (orientácia v aktuálnych domácich i zahraničných udalostiach).</w:t>
            </w:r>
          </w:p>
          <w:p w14:paraId="74A28F65" w14:textId="77777777" w:rsidR="0097373E" w:rsidRPr="0097373E" w:rsidRDefault="0097373E" w:rsidP="0097373E">
            <w:pPr>
              <w:spacing w:line="216" w:lineRule="auto"/>
              <w:jc w:val="both"/>
              <w:rPr>
                <w:rFonts w:ascii="Times New Roman" w:hAnsi="Times New Roman" w:cs="Times New Roman"/>
                <w:sz w:val="18"/>
                <w:szCs w:val="18"/>
              </w:rPr>
            </w:pPr>
          </w:p>
          <w:p w14:paraId="1B641D17" w14:textId="77777777" w:rsidR="0097373E" w:rsidRPr="0097373E" w:rsidRDefault="0097373E" w:rsidP="0097373E">
            <w:pPr>
              <w:spacing w:line="216" w:lineRule="auto"/>
              <w:jc w:val="both"/>
              <w:rPr>
                <w:rFonts w:ascii="Times New Roman" w:hAnsi="Times New Roman" w:cs="Times New Roman"/>
                <w:sz w:val="18"/>
                <w:szCs w:val="18"/>
              </w:rPr>
            </w:pPr>
            <w:r w:rsidRPr="0097373E">
              <w:rPr>
                <w:rFonts w:ascii="Times New Roman" w:hAnsi="Times New Roman" w:cs="Times New Roman"/>
                <w:sz w:val="18"/>
                <w:szCs w:val="18"/>
              </w:rPr>
              <w:t xml:space="preserve">Uchádzači, ktorí nesplnia podmienky prijatia bez prijímacej skúšky, absolvujú písomné testy zo všeobecných vedomostí. Test zo všeobecných vedomostí overuje základné predpoklady a schopnosti, ktoré študent potrebuje na úspešné vysokoškolské štúdium a zároveň overí základné predpoklady na výkon indikovaných povolaní.  Test obsahuje kvantitatívnu časť (matematické slovné úlohy, analytické a logické myslenie, úsudok, vyvodzovanie), jazykovú časť (schopnosť analyzovať jazykové prostriedky slovenského jazyka z hľadiska ich gramatických, lexikálnych a štylistických vlastností, význam a forma v slovnej zásobe) a všeobecný spoločenský prehľad (orientácia v </w:t>
            </w:r>
            <w:r w:rsidRPr="0097373E">
              <w:rPr>
                <w:rFonts w:ascii="Times New Roman" w:hAnsi="Times New Roman" w:cs="Times New Roman"/>
                <w:sz w:val="18"/>
                <w:szCs w:val="18"/>
              </w:rPr>
              <w:lastRenderedPageBreak/>
              <w:t>aktuálnych domácich i zahraničných udalostiach). Výkon niektorých identifikovaných povolaní pre absolventa študijného programu však môže byť podmienený špecifickými podmienkami (napr. psychotesty, preverovanie telesnej zdatnosti a pod.) definovanými kompetentnou autoritou pre výkon povolania. Pri prijímaní uchádzačov sú zohľadňované aj výsledky predchádzajúceho štúdia.</w:t>
            </w:r>
          </w:p>
          <w:p w14:paraId="6ABCB785" w14:textId="77777777" w:rsidR="0097373E" w:rsidRPr="0097373E" w:rsidRDefault="0097373E" w:rsidP="0097373E">
            <w:pPr>
              <w:spacing w:line="216" w:lineRule="auto"/>
              <w:jc w:val="both"/>
              <w:rPr>
                <w:rFonts w:ascii="Times New Roman" w:hAnsi="Times New Roman" w:cs="Times New Roman"/>
                <w:sz w:val="18"/>
                <w:szCs w:val="18"/>
              </w:rPr>
            </w:pPr>
          </w:p>
          <w:p w14:paraId="3EFEDEB3" w14:textId="36B15DA2" w:rsidR="00556FBD" w:rsidRPr="00CF0721" w:rsidRDefault="0097373E" w:rsidP="00CF0721">
            <w:pPr>
              <w:spacing w:line="216" w:lineRule="auto"/>
              <w:jc w:val="both"/>
              <w:rPr>
                <w:rFonts w:ascii="Times New Roman" w:hAnsi="Times New Roman" w:cs="Times New Roman"/>
                <w:sz w:val="18"/>
                <w:szCs w:val="18"/>
              </w:rPr>
            </w:pPr>
            <w:r w:rsidRPr="0097373E">
              <w:rPr>
                <w:rFonts w:ascii="Times New Roman" w:hAnsi="Times New Roman" w:cs="Times New Roman"/>
                <w:sz w:val="18"/>
                <w:szCs w:val="18"/>
              </w:rPr>
              <w:t xml:space="preserve"> V súlade so smernicou č. 198 UNIZA môžu byť na štúdium študijných programov zabezpečovaných fakultou prijatí aj uchádzači so špecifickými potrebami: so zmyslovým, telesným a viacnásobným postihnutím; s chronickým ochorením; so zdravotným oslabením; s psychickým ochorením; s autizmom alebo ďalšími pervazívnymi vývinovými poruchami; s poruchami učenia. Štatút študenta so špecifickými potrebami môže získať na základe dobrovoľného prejavenia záujmu každý študent, ktorý napĺňa charakteristiku študenta so špecifickými potrebami v zmysle zákona o VŠ a ktorý absolvuje na UNIZA vyhodnotenie jeho špecifických potrieb, na základe ktorého sú mu priznané primerané úpravy a rozsah poskytovania podpory počas štúdia, resp. na prijímacej skúške. Výkon niektorých identifikovaných povolaní pre absolventa študijného programu so špecifickými požiadavkami však môže byť obmedzený v závislosti na druhu a miere ochorenia/oslabenia/ postihnutia a na špecifických požiadavkách definovaných kompetentnou autoritou pre výkon povolania.</w:t>
            </w:r>
          </w:p>
        </w:tc>
      </w:tr>
      <w:tr w:rsidR="00556FBD" w14:paraId="18EFC37D" w14:textId="77777777" w:rsidTr="00A10D6F">
        <w:trPr>
          <w:trHeight w:val="342"/>
        </w:trPr>
        <w:tc>
          <w:tcPr>
            <w:tcW w:w="708" w:type="dxa"/>
            <w:vMerge w:val="restart"/>
            <w:shd w:val="clear" w:color="auto" w:fill="F2F2F2" w:themeFill="background1" w:themeFillShade="F2"/>
          </w:tcPr>
          <w:p w14:paraId="1F8C1007" w14:textId="77777777" w:rsidR="00556FBD" w:rsidRPr="00FF736C" w:rsidRDefault="00556FBD" w:rsidP="00A10D6F">
            <w:pPr>
              <w:spacing w:line="216" w:lineRule="auto"/>
              <w:jc w:val="center"/>
              <w:rPr>
                <w:rFonts w:cstheme="minorHAnsi"/>
                <w:b/>
                <w:iCs/>
              </w:rPr>
            </w:pPr>
            <w:r w:rsidRPr="00FF736C">
              <w:rPr>
                <w:rFonts w:cstheme="minorHAnsi"/>
                <w:b/>
                <w:iCs/>
              </w:rPr>
              <w:lastRenderedPageBreak/>
              <w:t>B</w:t>
            </w:r>
          </w:p>
        </w:tc>
        <w:tc>
          <w:tcPr>
            <w:tcW w:w="10073" w:type="dxa"/>
            <w:shd w:val="clear" w:color="auto" w:fill="F2F2F2" w:themeFill="background1" w:themeFillShade="F2"/>
            <w:vAlign w:val="center"/>
          </w:tcPr>
          <w:p w14:paraId="5B4FA167" w14:textId="77777777" w:rsidR="00556FBD" w:rsidRPr="00FF736C" w:rsidRDefault="00556FBD" w:rsidP="00A10D6F">
            <w:pPr>
              <w:spacing w:line="216" w:lineRule="auto"/>
              <w:jc w:val="both"/>
              <w:rPr>
                <w:rFonts w:cstheme="minorHAnsi"/>
                <w:b/>
              </w:rPr>
            </w:pPr>
            <w:r w:rsidRPr="00FF736C">
              <w:rPr>
                <w:rFonts w:cstheme="minorHAnsi"/>
                <w:b/>
              </w:rPr>
              <w:t>Postupy prijímania na štúdium.</w:t>
            </w:r>
          </w:p>
        </w:tc>
      </w:tr>
      <w:tr w:rsidR="00556FBD" w14:paraId="15034C92" w14:textId="77777777" w:rsidTr="00A10D6F">
        <w:trPr>
          <w:trHeight w:val="862"/>
        </w:trPr>
        <w:tc>
          <w:tcPr>
            <w:tcW w:w="708" w:type="dxa"/>
            <w:vMerge/>
            <w:shd w:val="clear" w:color="auto" w:fill="auto"/>
          </w:tcPr>
          <w:p w14:paraId="412B486F" w14:textId="77777777" w:rsidR="00556FBD" w:rsidRDefault="00556FBD" w:rsidP="00A10D6F">
            <w:pPr>
              <w:spacing w:line="216" w:lineRule="auto"/>
              <w:jc w:val="both"/>
              <w:rPr>
                <w:rFonts w:cstheme="minorHAnsi"/>
                <w:b/>
                <w:iCs/>
              </w:rPr>
            </w:pPr>
          </w:p>
        </w:tc>
        <w:tc>
          <w:tcPr>
            <w:tcW w:w="10073" w:type="dxa"/>
            <w:shd w:val="clear" w:color="auto" w:fill="auto"/>
            <w:vAlign w:val="center"/>
          </w:tcPr>
          <w:p w14:paraId="44AF18BC" w14:textId="77777777" w:rsidR="0097373E" w:rsidRPr="0097373E" w:rsidRDefault="0097373E" w:rsidP="0097373E">
            <w:pPr>
              <w:spacing w:line="216" w:lineRule="auto"/>
              <w:jc w:val="both"/>
              <w:rPr>
                <w:rFonts w:ascii="Times New Roman" w:hAnsi="Times New Roman" w:cs="Times New Roman"/>
                <w:iCs/>
                <w:sz w:val="18"/>
                <w:szCs w:val="18"/>
              </w:rPr>
            </w:pPr>
            <w:r w:rsidRPr="0097373E">
              <w:rPr>
                <w:rFonts w:ascii="Times New Roman" w:hAnsi="Times New Roman" w:cs="Times New Roman"/>
                <w:iCs/>
                <w:sz w:val="18"/>
                <w:szCs w:val="18"/>
              </w:rPr>
              <w:t>Na úrovni univerzity definuje procesy, postupy a štruktúry Smernica 206 - Zásady a pravidlá prijímacieho konania na štúdium na UNIZA. Na úrovni fakulty definuje procesy, prístupy a štruktúry Metodické usmernenie č.1/2021 - o zásadách a pravidlách prijímacieho konania na študijné programy Fakulty bezpečnostného inžinierstva Žilinskej univerzity v Žiline vydané v súlade s čl. 1 ods. 2 Smernice UNIZA č. 206 pre akademický rok 2022/23.</w:t>
            </w:r>
          </w:p>
          <w:p w14:paraId="0C54CC27" w14:textId="77777777" w:rsidR="0097373E" w:rsidRPr="0097373E" w:rsidRDefault="0097373E" w:rsidP="0097373E">
            <w:pPr>
              <w:spacing w:line="216" w:lineRule="auto"/>
              <w:jc w:val="both"/>
              <w:rPr>
                <w:rFonts w:ascii="Times New Roman" w:hAnsi="Times New Roman" w:cs="Times New Roman"/>
                <w:iCs/>
                <w:sz w:val="18"/>
                <w:szCs w:val="18"/>
              </w:rPr>
            </w:pPr>
          </w:p>
          <w:p w14:paraId="2C289E34" w14:textId="77777777" w:rsidR="0097373E" w:rsidRPr="0097373E" w:rsidRDefault="0097373E" w:rsidP="0097373E">
            <w:pPr>
              <w:spacing w:line="216" w:lineRule="auto"/>
              <w:jc w:val="both"/>
              <w:rPr>
                <w:rFonts w:ascii="Times New Roman" w:hAnsi="Times New Roman" w:cs="Times New Roman"/>
                <w:iCs/>
                <w:sz w:val="18"/>
                <w:szCs w:val="18"/>
              </w:rPr>
            </w:pPr>
            <w:r w:rsidRPr="0097373E">
              <w:rPr>
                <w:rFonts w:ascii="Times New Roman" w:hAnsi="Times New Roman" w:cs="Times New Roman"/>
                <w:iCs/>
                <w:sz w:val="18"/>
                <w:szCs w:val="18"/>
              </w:rPr>
              <w:t>V metodickom usmernení sú definované termíny, spôsoby a formy podávania prihlášok, sú uvedené informácie o údajoch, ktoré uchádzač uvádza v prihláške a tiež zoznam povinných príloh k prihláške na štúdium. Metodické usmernenie ďalej popisuje formu prijímacej skúšky, jej termíny, spôsob hodnotenia a zásady prijímania na štúdium.</w:t>
            </w:r>
          </w:p>
          <w:p w14:paraId="2D4A06E9" w14:textId="77777777" w:rsidR="0097373E" w:rsidRPr="0097373E" w:rsidRDefault="0097373E" w:rsidP="0097373E">
            <w:pPr>
              <w:spacing w:line="216" w:lineRule="auto"/>
              <w:jc w:val="both"/>
              <w:rPr>
                <w:rFonts w:ascii="Times New Roman" w:hAnsi="Times New Roman" w:cs="Times New Roman"/>
                <w:iCs/>
                <w:sz w:val="18"/>
                <w:szCs w:val="18"/>
              </w:rPr>
            </w:pPr>
          </w:p>
          <w:p w14:paraId="0BF7E034" w14:textId="77777777" w:rsidR="0097373E" w:rsidRPr="0097373E" w:rsidRDefault="0097373E" w:rsidP="0097373E">
            <w:pPr>
              <w:spacing w:line="216" w:lineRule="auto"/>
              <w:jc w:val="both"/>
              <w:rPr>
                <w:rFonts w:ascii="Times New Roman" w:hAnsi="Times New Roman" w:cs="Times New Roman"/>
                <w:iCs/>
                <w:sz w:val="18"/>
                <w:szCs w:val="18"/>
              </w:rPr>
            </w:pPr>
            <w:r w:rsidRPr="0097373E">
              <w:rPr>
                <w:rFonts w:ascii="Times New Roman" w:hAnsi="Times New Roman" w:cs="Times New Roman"/>
                <w:iCs/>
                <w:sz w:val="18"/>
                <w:szCs w:val="18"/>
              </w:rPr>
              <w:t>Na štúdium v bakalárskom stupni postačuje jedna prihláška s uvedením postupnosti študijných programov podľa záujmu uchádzača.</w:t>
            </w:r>
          </w:p>
          <w:p w14:paraId="3F60F046" w14:textId="77777777" w:rsidR="0097373E" w:rsidRPr="0097373E" w:rsidRDefault="0097373E" w:rsidP="0097373E">
            <w:pPr>
              <w:spacing w:line="216" w:lineRule="auto"/>
              <w:jc w:val="both"/>
              <w:rPr>
                <w:rFonts w:ascii="Times New Roman" w:hAnsi="Times New Roman" w:cs="Times New Roman"/>
                <w:iCs/>
                <w:sz w:val="18"/>
                <w:szCs w:val="18"/>
              </w:rPr>
            </w:pPr>
          </w:p>
          <w:p w14:paraId="04EE8EEA" w14:textId="77777777" w:rsidR="0097373E" w:rsidRPr="0097373E" w:rsidRDefault="0097373E" w:rsidP="0097373E">
            <w:pPr>
              <w:spacing w:line="216" w:lineRule="auto"/>
              <w:jc w:val="both"/>
              <w:rPr>
                <w:rFonts w:ascii="Times New Roman" w:hAnsi="Times New Roman" w:cs="Times New Roman"/>
                <w:iCs/>
                <w:sz w:val="18"/>
                <w:szCs w:val="18"/>
              </w:rPr>
            </w:pPr>
            <w:r w:rsidRPr="0097373E">
              <w:rPr>
                <w:rFonts w:ascii="Times New Roman" w:hAnsi="Times New Roman" w:cs="Times New Roman"/>
                <w:iCs/>
                <w:sz w:val="18"/>
                <w:szCs w:val="18"/>
              </w:rPr>
              <w:t>Uchádzači vyplnia tlačivo Prihláška na vysokoškolské štúdium – 1. stupeň alebo využijú elektronickú formu. Elektronickú prihlášku je možné vyplniť cez webovú stránku UNIZA https://vzdelavanie.uniza.sk/prijimacky/index.php alebo portál VŠ https://prihlaskavs.sk/sk/.</w:t>
            </w:r>
          </w:p>
          <w:p w14:paraId="4EED668C" w14:textId="77777777" w:rsidR="0097373E" w:rsidRPr="0097373E" w:rsidRDefault="0097373E" w:rsidP="0097373E">
            <w:pPr>
              <w:spacing w:line="216" w:lineRule="auto"/>
              <w:jc w:val="both"/>
              <w:rPr>
                <w:rFonts w:ascii="Times New Roman" w:hAnsi="Times New Roman" w:cs="Times New Roman"/>
                <w:iCs/>
                <w:sz w:val="18"/>
                <w:szCs w:val="18"/>
              </w:rPr>
            </w:pPr>
          </w:p>
          <w:p w14:paraId="0483E3E7" w14:textId="77777777" w:rsidR="0097373E" w:rsidRPr="0097373E" w:rsidRDefault="0097373E" w:rsidP="0097373E">
            <w:pPr>
              <w:spacing w:line="216" w:lineRule="auto"/>
              <w:jc w:val="both"/>
              <w:rPr>
                <w:rFonts w:ascii="Times New Roman" w:hAnsi="Times New Roman" w:cs="Times New Roman"/>
                <w:iCs/>
                <w:sz w:val="18"/>
                <w:szCs w:val="18"/>
              </w:rPr>
            </w:pPr>
            <w:r w:rsidRPr="0097373E">
              <w:rPr>
                <w:rFonts w:ascii="Times New Roman" w:hAnsi="Times New Roman" w:cs="Times New Roman"/>
                <w:iCs/>
                <w:sz w:val="18"/>
                <w:szCs w:val="18"/>
              </w:rPr>
              <w:t>Aj v prípade elektronickej prihlášky je potrebné doložiť požadované prílohy.</w:t>
            </w:r>
          </w:p>
          <w:p w14:paraId="52CABCA1" w14:textId="77777777" w:rsidR="0097373E" w:rsidRPr="0097373E" w:rsidRDefault="0097373E" w:rsidP="0097373E">
            <w:pPr>
              <w:spacing w:line="216" w:lineRule="auto"/>
              <w:jc w:val="both"/>
              <w:rPr>
                <w:rFonts w:ascii="Times New Roman" w:hAnsi="Times New Roman" w:cs="Times New Roman"/>
                <w:iCs/>
                <w:sz w:val="18"/>
                <w:szCs w:val="18"/>
              </w:rPr>
            </w:pPr>
          </w:p>
          <w:p w14:paraId="46B350AB" w14:textId="77777777" w:rsidR="0097373E" w:rsidRPr="0097373E" w:rsidRDefault="0097373E" w:rsidP="0097373E">
            <w:pPr>
              <w:spacing w:line="216" w:lineRule="auto"/>
              <w:jc w:val="both"/>
              <w:rPr>
                <w:rFonts w:ascii="Times New Roman" w:hAnsi="Times New Roman" w:cs="Times New Roman"/>
                <w:iCs/>
                <w:sz w:val="18"/>
                <w:szCs w:val="18"/>
              </w:rPr>
            </w:pPr>
            <w:r w:rsidRPr="0097373E">
              <w:rPr>
                <w:rFonts w:ascii="Times New Roman" w:hAnsi="Times New Roman" w:cs="Times New Roman"/>
                <w:iCs/>
                <w:sz w:val="18"/>
                <w:szCs w:val="18"/>
              </w:rPr>
              <w:t>Prílohy k prihláške na bakalárske štúdium:</w:t>
            </w:r>
          </w:p>
          <w:p w14:paraId="682A8457" w14:textId="77777777" w:rsidR="0097373E" w:rsidRPr="0097373E" w:rsidRDefault="0097373E" w:rsidP="0097373E">
            <w:pPr>
              <w:spacing w:line="216" w:lineRule="auto"/>
              <w:jc w:val="both"/>
              <w:rPr>
                <w:rFonts w:ascii="Times New Roman" w:hAnsi="Times New Roman" w:cs="Times New Roman"/>
                <w:iCs/>
                <w:sz w:val="18"/>
                <w:szCs w:val="18"/>
              </w:rPr>
            </w:pPr>
          </w:p>
          <w:p w14:paraId="4223DDBD" w14:textId="77777777" w:rsidR="0097373E" w:rsidRPr="0097373E" w:rsidRDefault="0097373E" w:rsidP="0097373E">
            <w:pPr>
              <w:spacing w:line="216" w:lineRule="auto"/>
              <w:jc w:val="both"/>
              <w:rPr>
                <w:rFonts w:ascii="Times New Roman" w:hAnsi="Times New Roman" w:cs="Times New Roman"/>
                <w:iCs/>
                <w:sz w:val="18"/>
                <w:szCs w:val="18"/>
              </w:rPr>
            </w:pPr>
            <w:r w:rsidRPr="0097373E">
              <w:rPr>
                <w:rFonts w:ascii="Times New Roman" w:hAnsi="Times New Roman" w:cs="Times New Roman"/>
                <w:iCs/>
                <w:sz w:val="18"/>
                <w:szCs w:val="18"/>
              </w:rPr>
              <w:t xml:space="preserve">    životopis,</w:t>
            </w:r>
          </w:p>
          <w:p w14:paraId="74FE7738" w14:textId="77777777" w:rsidR="0097373E" w:rsidRPr="0097373E" w:rsidRDefault="0097373E" w:rsidP="0097373E">
            <w:pPr>
              <w:spacing w:line="216" w:lineRule="auto"/>
              <w:jc w:val="both"/>
              <w:rPr>
                <w:rFonts w:ascii="Times New Roman" w:hAnsi="Times New Roman" w:cs="Times New Roman"/>
                <w:iCs/>
                <w:sz w:val="18"/>
                <w:szCs w:val="18"/>
              </w:rPr>
            </w:pPr>
            <w:r w:rsidRPr="0097373E">
              <w:rPr>
                <w:rFonts w:ascii="Times New Roman" w:hAnsi="Times New Roman" w:cs="Times New Roman"/>
                <w:iCs/>
                <w:sz w:val="18"/>
                <w:szCs w:val="18"/>
              </w:rPr>
              <w:t xml:space="preserve">    potvrdenie o zaplatení poplatku za prijímacie konanie,</w:t>
            </w:r>
          </w:p>
          <w:p w14:paraId="61309E32" w14:textId="77777777" w:rsidR="0097373E" w:rsidRPr="0097373E" w:rsidRDefault="0097373E" w:rsidP="0097373E">
            <w:pPr>
              <w:spacing w:line="216" w:lineRule="auto"/>
              <w:jc w:val="both"/>
              <w:rPr>
                <w:rFonts w:ascii="Times New Roman" w:hAnsi="Times New Roman" w:cs="Times New Roman"/>
                <w:iCs/>
                <w:sz w:val="18"/>
                <w:szCs w:val="18"/>
              </w:rPr>
            </w:pPr>
            <w:r w:rsidRPr="0097373E">
              <w:rPr>
                <w:rFonts w:ascii="Times New Roman" w:hAnsi="Times New Roman" w:cs="Times New Roman"/>
                <w:iCs/>
                <w:sz w:val="18"/>
                <w:szCs w:val="18"/>
              </w:rPr>
              <w:t xml:space="preserve">    kópie koncoročných vysvedčení zo strednej školy.</w:t>
            </w:r>
          </w:p>
          <w:p w14:paraId="2131D1F0" w14:textId="77777777" w:rsidR="0097373E" w:rsidRPr="0097373E" w:rsidRDefault="0097373E" w:rsidP="0097373E">
            <w:pPr>
              <w:spacing w:line="216" w:lineRule="auto"/>
              <w:jc w:val="both"/>
              <w:rPr>
                <w:rFonts w:ascii="Times New Roman" w:hAnsi="Times New Roman" w:cs="Times New Roman"/>
                <w:iCs/>
                <w:sz w:val="18"/>
                <w:szCs w:val="18"/>
              </w:rPr>
            </w:pPr>
          </w:p>
          <w:p w14:paraId="0F4F9BA3" w14:textId="77777777" w:rsidR="0097373E" w:rsidRPr="0097373E" w:rsidRDefault="0097373E" w:rsidP="0097373E">
            <w:pPr>
              <w:spacing w:line="216" w:lineRule="auto"/>
              <w:jc w:val="both"/>
              <w:rPr>
                <w:rFonts w:ascii="Times New Roman" w:hAnsi="Times New Roman" w:cs="Times New Roman"/>
                <w:iCs/>
                <w:sz w:val="18"/>
                <w:szCs w:val="18"/>
              </w:rPr>
            </w:pPr>
            <w:r w:rsidRPr="0097373E">
              <w:rPr>
                <w:rFonts w:ascii="Times New Roman" w:hAnsi="Times New Roman" w:cs="Times New Roman"/>
                <w:iCs/>
                <w:sz w:val="18"/>
                <w:szCs w:val="18"/>
              </w:rPr>
              <w:t>Po absolvovaní maturitnej skúšky uchádzači doložia overenú kópiu maturitného vysvedčenia a koncoročného vysvedčenia z predposledného roku stredoškolského štúdia do termínu, ktorý bude každému uchádzačovi oznámený písomne.</w:t>
            </w:r>
          </w:p>
          <w:p w14:paraId="7C127F92" w14:textId="77777777" w:rsidR="0097373E" w:rsidRPr="0097373E" w:rsidRDefault="0097373E" w:rsidP="0097373E">
            <w:pPr>
              <w:spacing w:line="216" w:lineRule="auto"/>
              <w:jc w:val="both"/>
              <w:rPr>
                <w:rFonts w:ascii="Times New Roman" w:hAnsi="Times New Roman" w:cs="Times New Roman"/>
                <w:iCs/>
                <w:sz w:val="18"/>
                <w:szCs w:val="18"/>
              </w:rPr>
            </w:pPr>
          </w:p>
          <w:p w14:paraId="6CB50F8E" w14:textId="77777777" w:rsidR="0097373E" w:rsidRPr="0097373E" w:rsidRDefault="0097373E" w:rsidP="0097373E">
            <w:pPr>
              <w:spacing w:line="216" w:lineRule="auto"/>
              <w:jc w:val="both"/>
              <w:rPr>
                <w:rFonts w:ascii="Times New Roman" w:hAnsi="Times New Roman" w:cs="Times New Roman"/>
                <w:iCs/>
                <w:sz w:val="18"/>
                <w:szCs w:val="18"/>
              </w:rPr>
            </w:pPr>
            <w:r w:rsidRPr="0097373E">
              <w:rPr>
                <w:rFonts w:ascii="Times New Roman" w:hAnsi="Times New Roman" w:cs="Times New Roman"/>
                <w:iCs/>
                <w:sz w:val="18"/>
                <w:szCs w:val="18"/>
              </w:rPr>
              <w:t>Na základe prijímacieho konania sú prijatí na štúdium:</w:t>
            </w:r>
          </w:p>
          <w:p w14:paraId="79229CD0" w14:textId="77777777" w:rsidR="0097373E" w:rsidRPr="0097373E" w:rsidRDefault="0097373E" w:rsidP="0097373E">
            <w:pPr>
              <w:spacing w:line="216" w:lineRule="auto"/>
              <w:jc w:val="both"/>
              <w:rPr>
                <w:rFonts w:ascii="Times New Roman" w:hAnsi="Times New Roman" w:cs="Times New Roman"/>
                <w:iCs/>
                <w:sz w:val="18"/>
                <w:szCs w:val="18"/>
              </w:rPr>
            </w:pPr>
          </w:p>
          <w:p w14:paraId="3FE6DCDC" w14:textId="77777777" w:rsidR="0097373E" w:rsidRPr="0097373E" w:rsidRDefault="0097373E" w:rsidP="0097373E">
            <w:pPr>
              <w:spacing w:line="216" w:lineRule="auto"/>
              <w:jc w:val="both"/>
              <w:rPr>
                <w:rFonts w:ascii="Times New Roman" w:hAnsi="Times New Roman" w:cs="Times New Roman"/>
                <w:iCs/>
                <w:sz w:val="18"/>
                <w:szCs w:val="18"/>
              </w:rPr>
            </w:pPr>
            <w:r w:rsidRPr="0097373E">
              <w:rPr>
                <w:rFonts w:ascii="Times New Roman" w:hAnsi="Times New Roman" w:cs="Times New Roman"/>
                <w:iCs/>
                <w:sz w:val="18"/>
                <w:szCs w:val="18"/>
              </w:rPr>
              <w:t xml:space="preserve">    a) uchádzači, ktorí splnili predpoklady prijatia na štúdium bez prijímacej skúšky,</w:t>
            </w:r>
          </w:p>
          <w:p w14:paraId="16B3C329" w14:textId="77777777" w:rsidR="0097373E" w:rsidRPr="0097373E" w:rsidRDefault="0097373E" w:rsidP="0097373E">
            <w:pPr>
              <w:spacing w:line="216" w:lineRule="auto"/>
              <w:jc w:val="both"/>
              <w:rPr>
                <w:rFonts w:ascii="Times New Roman" w:hAnsi="Times New Roman" w:cs="Times New Roman"/>
                <w:iCs/>
                <w:sz w:val="18"/>
                <w:szCs w:val="18"/>
              </w:rPr>
            </w:pPr>
            <w:r w:rsidRPr="0097373E">
              <w:rPr>
                <w:rFonts w:ascii="Times New Roman" w:hAnsi="Times New Roman" w:cs="Times New Roman"/>
                <w:iCs/>
                <w:sz w:val="18"/>
                <w:szCs w:val="18"/>
              </w:rPr>
              <w:t xml:space="preserve">    b) uchádzači, ktorí absolvovali prijímaciu skúšku a dostali sa do zoznamu prijatých uchádzačov.</w:t>
            </w:r>
          </w:p>
          <w:p w14:paraId="0952AA34" w14:textId="77777777" w:rsidR="0097373E" w:rsidRPr="0097373E" w:rsidRDefault="0097373E" w:rsidP="0097373E">
            <w:pPr>
              <w:spacing w:line="216" w:lineRule="auto"/>
              <w:jc w:val="both"/>
              <w:rPr>
                <w:rFonts w:ascii="Times New Roman" w:hAnsi="Times New Roman" w:cs="Times New Roman"/>
                <w:iCs/>
                <w:sz w:val="18"/>
                <w:szCs w:val="18"/>
              </w:rPr>
            </w:pPr>
          </w:p>
          <w:p w14:paraId="18DA97EE" w14:textId="3B6AA7CC" w:rsidR="00556FBD" w:rsidRPr="0097373E" w:rsidRDefault="0097373E" w:rsidP="00A10D6F">
            <w:pPr>
              <w:spacing w:line="216" w:lineRule="auto"/>
              <w:jc w:val="both"/>
              <w:rPr>
                <w:rFonts w:ascii="Times New Roman" w:hAnsi="Times New Roman" w:cs="Times New Roman"/>
                <w:iCs/>
                <w:sz w:val="18"/>
                <w:szCs w:val="18"/>
              </w:rPr>
            </w:pPr>
            <w:r w:rsidRPr="0097373E">
              <w:rPr>
                <w:rFonts w:ascii="Times New Roman" w:hAnsi="Times New Roman" w:cs="Times New Roman"/>
                <w:iCs/>
                <w:sz w:val="18"/>
                <w:szCs w:val="18"/>
              </w:rPr>
              <w:t>Uchádzači sú prijímaní na základe výsledkov prijímacieho konania v poradí podľa celkového dosiahnutého počtu bodov až do naplnenia plánovaných kapacít. Konečné rozhodnutie o výsledku prijímacieho konania stanoví dekan fakulty na základe návrhu prijímacej komisie fakulty. V kompetencii dekana je dopĺňať stav prijatých uchádzačov o štúdium študijných programov v 1. roku bakalárskeho štúdia na predpokladaný počet z uchádzačov, ktorí vyhoveli podmienkam na prijatie v inom študijnom programe bakalárskeho štúdia, ale neboli prijatí z dôvodu naplnenia kapacity pôvodne zvoleného študijného programu.</w:t>
            </w:r>
          </w:p>
        </w:tc>
      </w:tr>
      <w:tr w:rsidR="00556FBD" w14:paraId="51A2ED69" w14:textId="77777777" w:rsidTr="00A10D6F">
        <w:trPr>
          <w:trHeight w:val="342"/>
        </w:trPr>
        <w:tc>
          <w:tcPr>
            <w:tcW w:w="708" w:type="dxa"/>
            <w:vMerge w:val="restart"/>
            <w:shd w:val="clear" w:color="auto" w:fill="F2F2F2" w:themeFill="background1" w:themeFillShade="F2"/>
          </w:tcPr>
          <w:p w14:paraId="3A9D3EFA" w14:textId="77777777" w:rsidR="00556FBD" w:rsidRDefault="00556FBD" w:rsidP="00A10D6F">
            <w:pPr>
              <w:spacing w:line="216" w:lineRule="auto"/>
              <w:jc w:val="center"/>
              <w:rPr>
                <w:rFonts w:cstheme="minorHAnsi"/>
                <w:b/>
                <w:iCs/>
              </w:rPr>
            </w:pPr>
            <w:r>
              <w:rPr>
                <w:rFonts w:cstheme="minorHAnsi"/>
                <w:b/>
                <w:iCs/>
              </w:rPr>
              <w:t>C</w:t>
            </w:r>
          </w:p>
        </w:tc>
        <w:tc>
          <w:tcPr>
            <w:tcW w:w="10073" w:type="dxa"/>
            <w:shd w:val="clear" w:color="auto" w:fill="F2F2F2" w:themeFill="background1" w:themeFillShade="F2"/>
            <w:vAlign w:val="center"/>
          </w:tcPr>
          <w:p w14:paraId="3D85D0AA" w14:textId="77777777" w:rsidR="00556FBD" w:rsidRPr="00FF736C" w:rsidRDefault="00556FBD" w:rsidP="00A10D6F">
            <w:pPr>
              <w:spacing w:line="216" w:lineRule="auto"/>
              <w:jc w:val="both"/>
              <w:rPr>
                <w:b/>
                <w:bCs/>
                <w:i/>
                <w:color w:val="AEAAAA" w:themeColor="background2" w:themeShade="BF"/>
              </w:rPr>
            </w:pPr>
            <w:r w:rsidRPr="00FF736C">
              <w:rPr>
                <w:rFonts w:cstheme="minorHAnsi"/>
                <w:b/>
                <w:bCs/>
              </w:rPr>
              <w:t>Výsledky prijímacieho konania za posledné obdobie.</w:t>
            </w:r>
          </w:p>
        </w:tc>
      </w:tr>
      <w:tr w:rsidR="00556FBD" w14:paraId="4BD0E305" w14:textId="77777777" w:rsidTr="00A10D6F">
        <w:trPr>
          <w:trHeight w:val="875"/>
        </w:trPr>
        <w:tc>
          <w:tcPr>
            <w:tcW w:w="708" w:type="dxa"/>
            <w:vMerge/>
          </w:tcPr>
          <w:p w14:paraId="727AC54F" w14:textId="77777777" w:rsidR="00556FBD" w:rsidRPr="00EA00DE" w:rsidRDefault="00556FBD" w:rsidP="00A10D6F">
            <w:pPr>
              <w:spacing w:line="216" w:lineRule="auto"/>
              <w:jc w:val="both"/>
              <w:rPr>
                <w:bCs/>
                <w:iCs/>
              </w:rPr>
            </w:pPr>
          </w:p>
        </w:tc>
        <w:tc>
          <w:tcPr>
            <w:tcW w:w="10073" w:type="dxa"/>
          </w:tcPr>
          <w:p w14:paraId="624896EC" w14:textId="77777777" w:rsidR="0097373E" w:rsidRPr="0097373E" w:rsidRDefault="0097373E" w:rsidP="0097373E">
            <w:pPr>
              <w:spacing w:before="100" w:beforeAutospacing="1" w:after="100" w:afterAutospacing="1"/>
              <w:rPr>
                <w:rFonts w:ascii="Times New Roman" w:eastAsia="Times New Roman" w:hAnsi="Times New Roman" w:cs="Times New Roman"/>
                <w:sz w:val="18"/>
                <w:szCs w:val="18"/>
                <w:lang w:eastAsia="sk-SK"/>
              </w:rPr>
            </w:pPr>
            <w:r w:rsidRPr="0097373E">
              <w:rPr>
                <w:rFonts w:ascii="Times New Roman" w:eastAsia="Times New Roman" w:hAnsi="Times New Roman" w:cs="Times New Roman"/>
                <w:sz w:val="18"/>
                <w:szCs w:val="18"/>
                <w:lang w:eastAsia="sk-SK"/>
              </w:rPr>
              <w:t>Vyhodnotenie prijímacieho konania za posledných 6 rokov</w:t>
            </w:r>
          </w:p>
          <w:tbl>
            <w:tblPr>
              <w:tblW w:w="974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76"/>
              <w:gridCol w:w="1842"/>
              <w:gridCol w:w="1842"/>
              <w:gridCol w:w="1843"/>
              <w:gridCol w:w="1843"/>
            </w:tblGrid>
            <w:tr w:rsidR="0097373E" w:rsidRPr="0097373E" w14:paraId="0CE004F2" w14:textId="77777777" w:rsidTr="0097373E">
              <w:tc>
                <w:tcPr>
                  <w:tcW w:w="2376" w:type="dxa"/>
                  <w:tcBorders>
                    <w:top w:val="single" w:sz="4" w:space="0" w:color="auto"/>
                    <w:left w:val="single" w:sz="4" w:space="0" w:color="auto"/>
                    <w:bottom w:val="single" w:sz="4" w:space="0" w:color="auto"/>
                    <w:right w:val="single" w:sz="4" w:space="0" w:color="auto"/>
                  </w:tcBorders>
                  <w:hideMark/>
                </w:tcPr>
                <w:p w14:paraId="15D2B74D" w14:textId="77777777" w:rsidR="0097373E" w:rsidRPr="0097373E" w:rsidRDefault="0097373E" w:rsidP="0097373E">
                  <w:pPr>
                    <w:spacing w:before="100" w:beforeAutospacing="1" w:after="0" w:line="240" w:lineRule="auto"/>
                    <w:rPr>
                      <w:rFonts w:ascii="Times New Roman" w:eastAsia="Times New Roman" w:hAnsi="Times New Roman" w:cs="Times New Roman"/>
                      <w:sz w:val="18"/>
                      <w:szCs w:val="18"/>
                      <w:lang w:eastAsia="sk-SK"/>
                    </w:rPr>
                  </w:pPr>
                  <w:r w:rsidRPr="0097373E">
                    <w:rPr>
                      <w:rFonts w:ascii="Times New Roman" w:eastAsia="Times New Roman" w:hAnsi="Times New Roman" w:cs="Times New Roman"/>
                      <w:b/>
                      <w:sz w:val="18"/>
                      <w:szCs w:val="18"/>
                      <w:lang w:eastAsia="sk-SK"/>
                    </w:rPr>
                    <w:t xml:space="preserve">Akademický rok </w:t>
                  </w:r>
                </w:p>
              </w:tc>
              <w:tc>
                <w:tcPr>
                  <w:tcW w:w="1842" w:type="dxa"/>
                  <w:tcBorders>
                    <w:top w:val="single" w:sz="4" w:space="0" w:color="auto"/>
                    <w:left w:val="single" w:sz="4" w:space="0" w:color="auto"/>
                    <w:bottom w:val="single" w:sz="4" w:space="0" w:color="auto"/>
                    <w:right w:val="single" w:sz="4" w:space="0" w:color="auto"/>
                  </w:tcBorders>
                  <w:hideMark/>
                </w:tcPr>
                <w:p w14:paraId="4FCEB719" w14:textId="77777777" w:rsidR="0097373E" w:rsidRPr="0097373E" w:rsidRDefault="0097373E" w:rsidP="0097373E">
                  <w:pPr>
                    <w:spacing w:before="100" w:beforeAutospacing="1" w:after="0" w:line="240" w:lineRule="auto"/>
                    <w:rPr>
                      <w:rFonts w:ascii="Times New Roman" w:eastAsia="Times New Roman" w:hAnsi="Times New Roman" w:cs="Times New Roman"/>
                      <w:sz w:val="18"/>
                      <w:szCs w:val="18"/>
                      <w:lang w:eastAsia="sk-SK"/>
                    </w:rPr>
                  </w:pPr>
                  <w:r w:rsidRPr="0097373E">
                    <w:rPr>
                      <w:rFonts w:ascii="Times New Roman" w:eastAsia="Times New Roman" w:hAnsi="Times New Roman" w:cs="Times New Roman"/>
                      <w:b/>
                      <w:sz w:val="18"/>
                      <w:szCs w:val="18"/>
                      <w:lang w:eastAsia="sk-SK"/>
                    </w:rPr>
                    <w:t>Prihlásení</w:t>
                  </w:r>
                </w:p>
              </w:tc>
              <w:tc>
                <w:tcPr>
                  <w:tcW w:w="1842" w:type="dxa"/>
                  <w:tcBorders>
                    <w:top w:val="single" w:sz="4" w:space="0" w:color="auto"/>
                    <w:left w:val="single" w:sz="4" w:space="0" w:color="auto"/>
                    <w:bottom w:val="single" w:sz="4" w:space="0" w:color="auto"/>
                    <w:right w:val="single" w:sz="4" w:space="0" w:color="auto"/>
                  </w:tcBorders>
                  <w:hideMark/>
                </w:tcPr>
                <w:p w14:paraId="485327C7" w14:textId="77777777" w:rsidR="0097373E" w:rsidRPr="0097373E" w:rsidRDefault="0097373E" w:rsidP="0097373E">
                  <w:pPr>
                    <w:spacing w:before="100" w:beforeAutospacing="1" w:after="0" w:line="240" w:lineRule="auto"/>
                    <w:rPr>
                      <w:rFonts w:ascii="Times New Roman" w:eastAsia="Times New Roman" w:hAnsi="Times New Roman" w:cs="Times New Roman"/>
                      <w:sz w:val="18"/>
                      <w:szCs w:val="18"/>
                      <w:lang w:eastAsia="sk-SK"/>
                    </w:rPr>
                  </w:pPr>
                  <w:r w:rsidRPr="0097373E">
                    <w:rPr>
                      <w:rFonts w:ascii="Times New Roman" w:eastAsia="Times New Roman" w:hAnsi="Times New Roman" w:cs="Times New Roman"/>
                      <w:b/>
                      <w:sz w:val="18"/>
                      <w:szCs w:val="18"/>
                      <w:lang w:eastAsia="sk-SK"/>
                    </w:rPr>
                    <w:t>Prijatí</w:t>
                  </w:r>
                </w:p>
              </w:tc>
              <w:tc>
                <w:tcPr>
                  <w:tcW w:w="1843" w:type="dxa"/>
                  <w:tcBorders>
                    <w:top w:val="single" w:sz="4" w:space="0" w:color="auto"/>
                    <w:left w:val="single" w:sz="4" w:space="0" w:color="auto"/>
                    <w:bottom w:val="single" w:sz="4" w:space="0" w:color="auto"/>
                    <w:right w:val="single" w:sz="4" w:space="0" w:color="auto"/>
                  </w:tcBorders>
                  <w:hideMark/>
                </w:tcPr>
                <w:p w14:paraId="3929D423" w14:textId="77777777" w:rsidR="0097373E" w:rsidRPr="0097373E" w:rsidRDefault="0097373E" w:rsidP="0097373E">
                  <w:pPr>
                    <w:spacing w:before="100" w:beforeAutospacing="1" w:after="0" w:line="240" w:lineRule="auto"/>
                    <w:rPr>
                      <w:rFonts w:ascii="Times New Roman" w:eastAsia="Times New Roman" w:hAnsi="Times New Roman" w:cs="Times New Roman"/>
                      <w:sz w:val="18"/>
                      <w:szCs w:val="18"/>
                      <w:lang w:eastAsia="sk-SK"/>
                    </w:rPr>
                  </w:pPr>
                  <w:r w:rsidRPr="0097373E">
                    <w:rPr>
                      <w:rFonts w:ascii="Times New Roman" w:eastAsia="Times New Roman" w:hAnsi="Times New Roman" w:cs="Times New Roman"/>
                      <w:b/>
                      <w:sz w:val="18"/>
                      <w:szCs w:val="18"/>
                      <w:lang w:eastAsia="sk-SK"/>
                    </w:rPr>
                    <w:t>Neprijatí</w:t>
                  </w:r>
                </w:p>
              </w:tc>
              <w:tc>
                <w:tcPr>
                  <w:tcW w:w="1843" w:type="dxa"/>
                  <w:tcBorders>
                    <w:top w:val="single" w:sz="4" w:space="0" w:color="auto"/>
                    <w:left w:val="single" w:sz="4" w:space="0" w:color="auto"/>
                    <w:bottom w:val="single" w:sz="4" w:space="0" w:color="auto"/>
                    <w:right w:val="single" w:sz="4" w:space="0" w:color="auto"/>
                  </w:tcBorders>
                  <w:hideMark/>
                </w:tcPr>
                <w:p w14:paraId="14BC0A33" w14:textId="77777777" w:rsidR="0097373E" w:rsidRPr="0097373E" w:rsidRDefault="0097373E" w:rsidP="0097373E">
                  <w:pPr>
                    <w:spacing w:before="100" w:beforeAutospacing="1" w:after="0" w:line="240" w:lineRule="auto"/>
                    <w:rPr>
                      <w:rFonts w:ascii="Times New Roman" w:eastAsia="Times New Roman" w:hAnsi="Times New Roman" w:cs="Times New Roman"/>
                      <w:sz w:val="18"/>
                      <w:szCs w:val="18"/>
                      <w:lang w:eastAsia="sk-SK"/>
                    </w:rPr>
                  </w:pPr>
                  <w:r w:rsidRPr="0097373E">
                    <w:rPr>
                      <w:rFonts w:ascii="Times New Roman" w:eastAsia="Times New Roman" w:hAnsi="Times New Roman" w:cs="Times New Roman"/>
                      <w:b/>
                      <w:sz w:val="18"/>
                      <w:szCs w:val="18"/>
                      <w:lang w:eastAsia="sk-SK"/>
                    </w:rPr>
                    <w:t>Zapísaní</w:t>
                  </w:r>
                </w:p>
              </w:tc>
            </w:tr>
            <w:tr w:rsidR="00910C3F" w:rsidRPr="0097373E" w14:paraId="3ADB5DB6" w14:textId="77777777" w:rsidTr="0097373E">
              <w:tc>
                <w:tcPr>
                  <w:tcW w:w="2376" w:type="dxa"/>
                  <w:tcBorders>
                    <w:top w:val="single" w:sz="4" w:space="0" w:color="auto"/>
                    <w:left w:val="single" w:sz="4" w:space="0" w:color="auto"/>
                    <w:bottom w:val="single" w:sz="4" w:space="0" w:color="auto"/>
                    <w:right w:val="single" w:sz="4" w:space="0" w:color="auto"/>
                  </w:tcBorders>
                  <w:hideMark/>
                </w:tcPr>
                <w:p w14:paraId="7EE69D42" w14:textId="2916DBD1" w:rsidR="00910C3F" w:rsidRPr="0097373E" w:rsidRDefault="00910C3F" w:rsidP="00910C3F">
                  <w:pPr>
                    <w:spacing w:before="100" w:beforeAutospacing="1" w:after="0" w:line="240" w:lineRule="auto"/>
                    <w:rPr>
                      <w:rFonts w:ascii="Times New Roman" w:eastAsia="Times New Roman" w:hAnsi="Times New Roman" w:cs="Times New Roman"/>
                      <w:sz w:val="18"/>
                      <w:szCs w:val="18"/>
                      <w:lang w:eastAsia="sk-SK"/>
                    </w:rPr>
                  </w:pPr>
                  <w:r w:rsidRPr="0097373E">
                    <w:rPr>
                      <w:rFonts w:ascii="Times New Roman" w:eastAsia="Times New Roman" w:hAnsi="Times New Roman" w:cs="Times New Roman"/>
                      <w:b/>
                      <w:sz w:val="18"/>
                      <w:szCs w:val="18"/>
                      <w:lang w:eastAsia="sk-SK"/>
                    </w:rPr>
                    <w:t>2019/2020</w:t>
                  </w:r>
                </w:p>
              </w:tc>
              <w:tc>
                <w:tcPr>
                  <w:tcW w:w="1842" w:type="dxa"/>
                  <w:tcBorders>
                    <w:top w:val="single" w:sz="4" w:space="0" w:color="auto"/>
                    <w:left w:val="single" w:sz="4" w:space="0" w:color="auto"/>
                    <w:bottom w:val="single" w:sz="4" w:space="0" w:color="auto"/>
                    <w:right w:val="single" w:sz="4" w:space="0" w:color="auto"/>
                  </w:tcBorders>
                  <w:hideMark/>
                </w:tcPr>
                <w:p w14:paraId="702BE589" w14:textId="0EC033D2" w:rsidR="00910C3F" w:rsidRPr="0097373E" w:rsidRDefault="00910C3F" w:rsidP="00910C3F">
                  <w:pPr>
                    <w:spacing w:before="100" w:beforeAutospacing="1" w:after="0" w:line="240" w:lineRule="auto"/>
                    <w:rPr>
                      <w:rFonts w:ascii="Times New Roman" w:eastAsia="Times New Roman" w:hAnsi="Times New Roman" w:cs="Times New Roman"/>
                      <w:sz w:val="18"/>
                      <w:szCs w:val="18"/>
                      <w:lang w:eastAsia="sk-SK"/>
                    </w:rPr>
                  </w:pPr>
                  <w:r w:rsidRPr="0097373E">
                    <w:rPr>
                      <w:rFonts w:ascii="Times New Roman" w:eastAsia="Times New Roman" w:hAnsi="Times New Roman" w:cs="Times New Roman"/>
                      <w:sz w:val="18"/>
                      <w:szCs w:val="18"/>
                      <w:lang w:eastAsia="sk-SK"/>
                    </w:rPr>
                    <w:t>149</w:t>
                  </w:r>
                </w:p>
              </w:tc>
              <w:tc>
                <w:tcPr>
                  <w:tcW w:w="1842" w:type="dxa"/>
                  <w:tcBorders>
                    <w:top w:val="single" w:sz="4" w:space="0" w:color="auto"/>
                    <w:left w:val="single" w:sz="4" w:space="0" w:color="auto"/>
                    <w:bottom w:val="single" w:sz="4" w:space="0" w:color="auto"/>
                    <w:right w:val="single" w:sz="4" w:space="0" w:color="auto"/>
                  </w:tcBorders>
                  <w:hideMark/>
                </w:tcPr>
                <w:p w14:paraId="5F119CA6" w14:textId="1082D6BD" w:rsidR="00910C3F" w:rsidRPr="0097373E" w:rsidRDefault="00910C3F" w:rsidP="00910C3F">
                  <w:pPr>
                    <w:spacing w:before="100" w:beforeAutospacing="1" w:after="0" w:line="240" w:lineRule="auto"/>
                    <w:rPr>
                      <w:rFonts w:ascii="Times New Roman" w:eastAsia="Times New Roman" w:hAnsi="Times New Roman" w:cs="Times New Roman"/>
                      <w:sz w:val="18"/>
                      <w:szCs w:val="18"/>
                      <w:lang w:eastAsia="sk-SK"/>
                    </w:rPr>
                  </w:pPr>
                  <w:r w:rsidRPr="0097373E">
                    <w:rPr>
                      <w:rFonts w:ascii="Times New Roman" w:eastAsia="Times New Roman" w:hAnsi="Times New Roman" w:cs="Times New Roman"/>
                      <w:sz w:val="18"/>
                      <w:szCs w:val="18"/>
                      <w:lang w:eastAsia="sk-SK"/>
                    </w:rPr>
                    <w:t>119</w:t>
                  </w:r>
                </w:p>
              </w:tc>
              <w:tc>
                <w:tcPr>
                  <w:tcW w:w="1843" w:type="dxa"/>
                  <w:tcBorders>
                    <w:top w:val="single" w:sz="4" w:space="0" w:color="auto"/>
                    <w:left w:val="single" w:sz="4" w:space="0" w:color="auto"/>
                    <w:bottom w:val="single" w:sz="4" w:space="0" w:color="auto"/>
                    <w:right w:val="single" w:sz="4" w:space="0" w:color="auto"/>
                  </w:tcBorders>
                  <w:hideMark/>
                </w:tcPr>
                <w:p w14:paraId="41B36B17" w14:textId="4BC59FA8" w:rsidR="00910C3F" w:rsidRPr="0097373E" w:rsidRDefault="00910C3F" w:rsidP="00910C3F">
                  <w:pPr>
                    <w:spacing w:before="100" w:beforeAutospacing="1" w:after="0" w:line="240" w:lineRule="auto"/>
                    <w:rPr>
                      <w:rFonts w:ascii="Times New Roman" w:eastAsia="Times New Roman" w:hAnsi="Times New Roman" w:cs="Times New Roman"/>
                      <w:sz w:val="18"/>
                      <w:szCs w:val="18"/>
                      <w:lang w:eastAsia="sk-SK"/>
                    </w:rPr>
                  </w:pPr>
                  <w:r w:rsidRPr="0097373E">
                    <w:rPr>
                      <w:rFonts w:ascii="Times New Roman" w:eastAsia="Times New Roman" w:hAnsi="Times New Roman" w:cs="Times New Roman"/>
                      <w:sz w:val="18"/>
                      <w:szCs w:val="18"/>
                      <w:lang w:eastAsia="sk-SK"/>
                    </w:rPr>
                    <w:t>30</w:t>
                  </w:r>
                </w:p>
              </w:tc>
              <w:tc>
                <w:tcPr>
                  <w:tcW w:w="1843" w:type="dxa"/>
                  <w:tcBorders>
                    <w:top w:val="single" w:sz="4" w:space="0" w:color="auto"/>
                    <w:left w:val="single" w:sz="4" w:space="0" w:color="auto"/>
                    <w:bottom w:val="single" w:sz="4" w:space="0" w:color="auto"/>
                    <w:right w:val="single" w:sz="4" w:space="0" w:color="auto"/>
                  </w:tcBorders>
                  <w:hideMark/>
                </w:tcPr>
                <w:p w14:paraId="1B202295" w14:textId="253261DF" w:rsidR="00910C3F" w:rsidRPr="0097373E" w:rsidRDefault="00910C3F" w:rsidP="00910C3F">
                  <w:pPr>
                    <w:spacing w:before="100" w:beforeAutospacing="1" w:after="0" w:line="240" w:lineRule="auto"/>
                    <w:rPr>
                      <w:rFonts w:ascii="Times New Roman" w:eastAsia="Times New Roman" w:hAnsi="Times New Roman" w:cs="Times New Roman"/>
                      <w:sz w:val="18"/>
                      <w:szCs w:val="18"/>
                      <w:lang w:eastAsia="sk-SK"/>
                    </w:rPr>
                  </w:pPr>
                  <w:r w:rsidRPr="0097373E">
                    <w:rPr>
                      <w:rFonts w:ascii="Times New Roman" w:eastAsia="Times New Roman" w:hAnsi="Times New Roman" w:cs="Times New Roman"/>
                      <w:sz w:val="18"/>
                      <w:szCs w:val="18"/>
                      <w:lang w:eastAsia="sk-SK"/>
                    </w:rPr>
                    <w:t>95</w:t>
                  </w:r>
                </w:p>
              </w:tc>
            </w:tr>
            <w:tr w:rsidR="00910C3F" w:rsidRPr="0097373E" w14:paraId="63E05838" w14:textId="77777777" w:rsidTr="00910C3F">
              <w:tc>
                <w:tcPr>
                  <w:tcW w:w="2376" w:type="dxa"/>
                  <w:tcBorders>
                    <w:top w:val="single" w:sz="4" w:space="0" w:color="auto"/>
                    <w:left w:val="single" w:sz="4" w:space="0" w:color="auto"/>
                    <w:bottom w:val="single" w:sz="4" w:space="0" w:color="auto"/>
                    <w:right w:val="single" w:sz="4" w:space="0" w:color="auto"/>
                  </w:tcBorders>
                </w:tcPr>
                <w:p w14:paraId="0CA6CFB5" w14:textId="18E17112" w:rsidR="00910C3F" w:rsidRPr="0097373E" w:rsidRDefault="00910C3F" w:rsidP="00910C3F">
                  <w:pPr>
                    <w:spacing w:before="100" w:beforeAutospacing="1" w:after="0" w:line="240" w:lineRule="auto"/>
                    <w:rPr>
                      <w:rFonts w:ascii="Times New Roman" w:eastAsia="Times New Roman" w:hAnsi="Times New Roman" w:cs="Times New Roman"/>
                      <w:sz w:val="18"/>
                      <w:szCs w:val="18"/>
                      <w:lang w:eastAsia="sk-SK"/>
                    </w:rPr>
                  </w:pPr>
                  <w:r w:rsidRPr="0097373E">
                    <w:rPr>
                      <w:rFonts w:ascii="Times New Roman" w:eastAsia="Times New Roman" w:hAnsi="Times New Roman" w:cs="Times New Roman"/>
                      <w:b/>
                      <w:sz w:val="18"/>
                      <w:szCs w:val="18"/>
                      <w:lang w:eastAsia="sk-SK"/>
                    </w:rPr>
                    <w:t>2020/2021</w:t>
                  </w:r>
                </w:p>
              </w:tc>
              <w:tc>
                <w:tcPr>
                  <w:tcW w:w="1842" w:type="dxa"/>
                  <w:tcBorders>
                    <w:top w:val="single" w:sz="4" w:space="0" w:color="auto"/>
                    <w:left w:val="single" w:sz="4" w:space="0" w:color="auto"/>
                    <w:bottom w:val="single" w:sz="4" w:space="0" w:color="auto"/>
                    <w:right w:val="single" w:sz="4" w:space="0" w:color="auto"/>
                  </w:tcBorders>
                </w:tcPr>
                <w:p w14:paraId="767B1C41" w14:textId="1BBB76D7" w:rsidR="00910C3F" w:rsidRPr="0097373E" w:rsidRDefault="00910C3F" w:rsidP="00910C3F">
                  <w:pPr>
                    <w:spacing w:before="100" w:beforeAutospacing="1" w:after="0" w:line="240" w:lineRule="auto"/>
                    <w:rPr>
                      <w:rFonts w:ascii="Times New Roman" w:eastAsia="Times New Roman" w:hAnsi="Times New Roman" w:cs="Times New Roman"/>
                      <w:sz w:val="18"/>
                      <w:szCs w:val="18"/>
                      <w:lang w:eastAsia="sk-SK"/>
                    </w:rPr>
                  </w:pPr>
                  <w:r w:rsidRPr="0097373E">
                    <w:rPr>
                      <w:rFonts w:ascii="Times New Roman" w:eastAsia="Times New Roman" w:hAnsi="Times New Roman" w:cs="Times New Roman"/>
                      <w:sz w:val="18"/>
                      <w:szCs w:val="18"/>
                      <w:lang w:eastAsia="sk-SK"/>
                    </w:rPr>
                    <w:t>119</w:t>
                  </w:r>
                </w:p>
              </w:tc>
              <w:tc>
                <w:tcPr>
                  <w:tcW w:w="1842" w:type="dxa"/>
                  <w:tcBorders>
                    <w:top w:val="single" w:sz="4" w:space="0" w:color="auto"/>
                    <w:left w:val="single" w:sz="4" w:space="0" w:color="auto"/>
                    <w:bottom w:val="single" w:sz="4" w:space="0" w:color="auto"/>
                    <w:right w:val="single" w:sz="4" w:space="0" w:color="auto"/>
                  </w:tcBorders>
                </w:tcPr>
                <w:p w14:paraId="6BF7F115" w14:textId="01CACB89" w:rsidR="00910C3F" w:rsidRPr="0097373E" w:rsidRDefault="00910C3F" w:rsidP="00910C3F">
                  <w:pPr>
                    <w:spacing w:before="100" w:beforeAutospacing="1" w:after="0" w:line="240" w:lineRule="auto"/>
                    <w:rPr>
                      <w:rFonts w:ascii="Times New Roman" w:eastAsia="Times New Roman" w:hAnsi="Times New Roman" w:cs="Times New Roman"/>
                      <w:sz w:val="18"/>
                      <w:szCs w:val="18"/>
                      <w:lang w:eastAsia="sk-SK"/>
                    </w:rPr>
                  </w:pPr>
                  <w:r w:rsidRPr="0097373E">
                    <w:rPr>
                      <w:rFonts w:ascii="Times New Roman" w:eastAsia="Times New Roman" w:hAnsi="Times New Roman" w:cs="Times New Roman"/>
                      <w:sz w:val="18"/>
                      <w:szCs w:val="18"/>
                      <w:lang w:eastAsia="sk-SK"/>
                    </w:rPr>
                    <w:t>107</w:t>
                  </w:r>
                </w:p>
              </w:tc>
              <w:tc>
                <w:tcPr>
                  <w:tcW w:w="1843" w:type="dxa"/>
                  <w:tcBorders>
                    <w:top w:val="single" w:sz="4" w:space="0" w:color="auto"/>
                    <w:left w:val="single" w:sz="4" w:space="0" w:color="auto"/>
                    <w:bottom w:val="single" w:sz="4" w:space="0" w:color="auto"/>
                    <w:right w:val="single" w:sz="4" w:space="0" w:color="auto"/>
                  </w:tcBorders>
                </w:tcPr>
                <w:p w14:paraId="21E89C0E" w14:textId="5BEEE770" w:rsidR="00910C3F" w:rsidRPr="0097373E" w:rsidRDefault="00910C3F" w:rsidP="00910C3F">
                  <w:pPr>
                    <w:spacing w:before="100" w:beforeAutospacing="1" w:after="0" w:line="240" w:lineRule="auto"/>
                    <w:rPr>
                      <w:rFonts w:ascii="Times New Roman" w:eastAsia="Times New Roman" w:hAnsi="Times New Roman" w:cs="Times New Roman"/>
                      <w:sz w:val="18"/>
                      <w:szCs w:val="18"/>
                      <w:lang w:eastAsia="sk-SK"/>
                    </w:rPr>
                  </w:pPr>
                  <w:r w:rsidRPr="0097373E">
                    <w:rPr>
                      <w:rFonts w:ascii="Times New Roman" w:eastAsia="Times New Roman" w:hAnsi="Times New Roman" w:cs="Times New Roman"/>
                      <w:sz w:val="18"/>
                      <w:szCs w:val="18"/>
                      <w:lang w:eastAsia="sk-SK"/>
                    </w:rPr>
                    <w:t>12</w:t>
                  </w:r>
                </w:p>
              </w:tc>
              <w:tc>
                <w:tcPr>
                  <w:tcW w:w="1843" w:type="dxa"/>
                  <w:tcBorders>
                    <w:top w:val="single" w:sz="4" w:space="0" w:color="auto"/>
                    <w:left w:val="single" w:sz="4" w:space="0" w:color="auto"/>
                    <w:bottom w:val="single" w:sz="4" w:space="0" w:color="auto"/>
                    <w:right w:val="single" w:sz="4" w:space="0" w:color="auto"/>
                  </w:tcBorders>
                </w:tcPr>
                <w:p w14:paraId="73B78E70" w14:textId="77319505" w:rsidR="00910C3F" w:rsidRPr="0097373E" w:rsidRDefault="00910C3F" w:rsidP="00910C3F">
                  <w:pPr>
                    <w:spacing w:before="100" w:beforeAutospacing="1" w:after="0" w:line="240" w:lineRule="auto"/>
                    <w:rPr>
                      <w:rFonts w:ascii="Times New Roman" w:eastAsia="Times New Roman" w:hAnsi="Times New Roman" w:cs="Times New Roman"/>
                      <w:sz w:val="18"/>
                      <w:szCs w:val="18"/>
                      <w:lang w:eastAsia="sk-SK"/>
                    </w:rPr>
                  </w:pPr>
                  <w:r w:rsidRPr="0097373E">
                    <w:rPr>
                      <w:rFonts w:ascii="Times New Roman" w:eastAsia="Times New Roman" w:hAnsi="Times New Roman" w:cs="Times New Roman"/>
                      <w:sz w:val="18"/>
                      <w:szCs w:val="18"/>
                      <w:lang w:eastAsia="sk-SK"/>
                    </w:rPr>
                    <w:t>70</w:t>
                  </w:r>
                </w:p>
              </w:tc>
            </w:tr>
            <w:tr w:rsidR="00910C3F" w:rsidRPr="0097373E" w14:paraId="7CDF4493" w14:textId="77777777" w:rsidTr="00910C3F">
              <w:tc>
                <w:tcPr>
                  <w:tcW w:w="2376" w:type="dxa"/>
                  <w:tcBorders>
                    <w:top w:val="single" w:sz="4" w:space="0" w:color="auto"/>
                    <w:left w:val="single" w:sz="4" w:space="0" w:color="auto"/>
                    <w:bottom w:val="single" w:sz="4" w:space="0" w:color="auto"/>
                    <w:right w:val="single" w:sz="4" w:space="0" w:color="auto"/>
                  </w:tcBorders>
                </w:tcPr>
                <w:p w14:paraId="30A54E29" w14:textId="442ECFC9" w:rsidR="00910C3F" w:rsidRPr="0097373E" w:rsidRDefault="00910C3F" w:rsidP="00910C3F">
                  <w:pPr>
                    <w:spacing w:before="100" w:beforeAutospacing="1" w:after="0" w:line="240" w:lineRule="auto"/>
                    <w:rPr>
                      <w:rFonts w:ascii="Times New Roman" w:eastAsia="Times New Roman" w:hAnsi="Times New Roman" w:cs="Times New Roman"/>
                      <w:sz w:val="18"/>
                      <w:szCs w:val="18"/>
                      <w:lang w:eastAsia="sk-SK"/>
                    </w:rPr>
                  </w:pPr>
                  <w:r w:rsidRPr="0097373E">
                    <w:rPr>
                      <w:rFonts w:ascii="Times New Roman" w:eastAsia="Times New Roman" w:hAnsi="Times New Roman" w:cs="Times New Roman"/>
                      <w:b/>
                      <w:sz w:val="18"/>
                      <w:szCs w:val="18"/>
                      <w:lang w:eastAsia="sk-SK"/>
                    </w:rPr>
                    <w:t>2021/2022</w:t>
                  </w:r>
                </w:p>
              </w:tc>
              <w:tc>
                <w:tcPr>
                  <w:tcW w:w="1842" w:type="dxa"/>
                  <w:tcBorders>
                    <w:top w:val="single" w:sz="4" w:space="0" w:color="auto"/>
                    <w:left w:val="single" w:sz="4" w:space="0" w:color="auto"/>
                    <w:bottom w:val="single" w:sz="4" w:space="0" w:color="auto"/>
                    <w:right w:val="single" w:sz="4" w:space="0" w:color="auto"/>
                  </w:tcBorders>
                </w:tcPr>
                <w:p w14:paraId="50B4515C" w14:textId="52E62C4F" w:rsidR="00910C3F" w:rsidRPr="0097373E" w:rsidRDefault="00910C3F" w:rsidP="00910C3F">
                  <w:pPr>
                    <w:spacing w:before="100" w:beforeAutospacing="1" w:after="0" w:line="240" w:lineRule="auto"/>
                    <w:rPr>
                      <w:rFonts w:ascii="Times New Roman" w:eastAsia="Times New Roman" w:hAnsi="Times New Roman" w:cs="Times New Roman"/>
                      <w:sz w:val="18"/>
                      <w:szCs w:val="18"/>
                      <w:lang w:eastAsia="sk-SK"/>
                    </w:rPr>
                  </w:pPr>
                  <w:r w:rsidRPr="0097373E">
                    <w:rPr>
                      <w:rFonts w:ascii="Times New Roman" w:eastAsia="Times New Roman" w:hAnsi="Times New Roman" w:cs="Times New Roman"/>
                      <w:sz w:val="18"/>
                      <w:szCs w:val="18"/>
                      <w:lang w:eastAsia="sk-SK"/>
                    </w:rPr>
                    <w:t>137</w:t>
                  </w:r>
                </w:p>
              </w:tc>
              <w:tc>
                <w:tcPr>
                  <w:tcW w:w="1842" w:type="dxa"/>
                  <w:tcBorders>
                    <w:top w:val="single" w:sz="4" w:space="0" w:color="auto"/>
                    <w:left w:val="single" w:sz="4" w:space="0" w:color="auto"/>
                    <w:bottom w:val="single" w:sz="4" w:space="0" w:color="auto"/>
                    <w:right w:val="single" w:sz="4" w:space="0" w:color="auto"/>
                  </w:tcBorders>
                </w:tcPr>
                <w:p w14:paraId="30A227CA" w14:textId="633EA7D1" w:rsidR="00910C3F" w:rsidRPr="0097373E" w:rsidRDefault="00910C3F" w:rsidP="00910C3F">
                  <w:pPr>
                    <w:spacing w:before="100" w:beforeAutospacing="1" w:after="0" w:line="240" w:lineRule="auto"/>
                    <w:rPr>
                      <w:rFonts w:ascii="Times New Roman" w:eastAsia="Times New Roman" w:hAnsi="Times New Roman" w:cs="Times New Roman"/>
                      <w:sz w:val="18"/>
                      <w:szCs w:val="18"/>
                      <w:lang w:eastAsia="sk-SK"/>
                    </w:rPr>
                  </w:pPr>
                  <w:r w:rsidRPr="0097373E">
                    <w:rPr>
                      <w:rFonts w:ascii="Times New Roman" w:eastAsia="Times New Roman" w:hAnsi="Times New Roman" w:cs="Times New Roman"/>
                      <w:sz w:val="18"/>
                      <w:szCs w:val="18"/>
                      <w:lang w:eastAsia="sk-SK"/>
                    </w:rPr>
                    <w:t>126</w:t>
                  </w:r>
                </w:p>
              </w:tc>
              <w:tc>
                <w:tcPr>
                  <w:tcW w:w="1843" w:type="dxa"/>
                  <w:tcBorders>
                    <w:top w:val="single" w:sz="4" w:space="0" w:color="auto"/>
                    <w:left w:val="single" w:sz="4" w:space="0" w:color="auto"/>
                    <w:bottom w:val="single" w:sz="4" w:space="0" w:color="auto"/>
                    <w:right w:val="single" w:sz="4" w:space="0" w:color="auto"/>
                  </w:tcBorders>
                </w:tcPr>
                <w:p w14:paraId="57DD4367" w14:textId="75B8E3F3" w:rsidR="00910C3F" w:rsidRPr="0097373E" w:rsidRDefault="00910C3F" w:rsidP="00910C3F">
                  <w:pPr>
                    <w:spacing w:before="100" w:beforeAutospacing="1" w:after="0" w:line="240" w:lineRule="auto"/>
                    <w:rPr>
                      <w:rFonts w:ascii="Times New Roman" w:eastAsia="Times New Roman" w:hAnsi="Times New Roman" w:cs="Times New Roman"/>
                      <w:sz w:val="18"/>
                      <w:szCs w:val="18"/>
                      <w:lang w:eastAsia="sk-SK"/>
                    </w:rPr>
                  </w:pPr>
                  <w:r w:rsidRPr="0097373E">
                    <w:rPr>
                      <w:rFonts w:ascii="Times New Roman" w:eastAsia="Times New Roman" w:hAnsi="Times New Roman" w:cs="Times New Roman"/>
                      <w:sz w:val="18"/>
                      <w:szCs w:val="18"/>
                      <w:lang w:eastAsia="sk-SK"/>
                    </w:rPr>
                    <w:t>11</w:t>
                  </w:r>
                </w:p>
              </w:tc>
              <w:tc>
                <w:tcPr>
                  <w:tcW w:w="1843" w:type="dxa"/>
                  <w:tcBorders>
                    <w:top w:val="single" w:sz="4" w:space="0" w:color="auto"/>
                    <w:left w:val="single" w:sz="4" w:space="0" w:color="auto"/>
                    <w:bottom w:val="single" w:sz="4" w:space="0" w:color="auto"/>
                    <w:right w:val="single" w:sz="4" w:space="0" w:color="auto"/>
                  </w:tcBorders>
                </w:tcPr>
                <w:p w14:paraId="5E6FAA25" w14:textId="510DD81D" w:rsidR="00910C3F" w:rsidRPr="0097373E" w:rsidRDefault="00910C3F" w:rsidP="00910C3F">
                  <w:pPr>
                    <w:spacing w:before="100" w:beforeAutospacing="1" w:after="0" w:line="240" w:lineRule="auto"/>
                    <w:rPr>
                      <w:rFonts w:ascii="Times New Roman" w:eastAsia="Times New Roman" w:hAnsi="Times New Roman" w:cs="Times New Roman"/>
                      <w:sz w:val="18"/>
                      <w:szCs w:val="18"/>
                      <w:lang w:eastAsia="sk-SK"/>
                    </w:rPr>
                  </w:pPr>
                  <w:r w:rsidRPr="0097373E">
                    <w:rPr>
                      <w:rFonts w:ascii="Times New Roman" w:eastAsia="Times New Roman" w:hAnsi="Times New Roman" w:cs="Times New Roman"/>
                      <w:sz w:val="18"/>
                      <w:szCs w:val="18"/>
                      <w:lang w:eastAsia="sk-SK"/>
                    </w:rPr>
                    <w:t>84</w:t>
                  </w:r>
                </w:p>
              </w:tc>
            </w:tr>
            <w:tr w:rsidR="00910C3F" w:rsidRPr="0097373E" w14:paraId="7942B209" w14:textId="77777777" w:rsidTr="00BC46CE">
              <w:tc>
                <w:tcPr>
                  <w:tcW w:w="2376" w:type="dxa"/>
                  <w:tcBorders>
                    <w:top w:val="single" w:sz="4" w:space="0" w:color="auto"/>
                    <w:left w:val="single" w:sz="4" w:space="0" w:color="auto"/>
                    <w:bottom w:val="single" w:sz="4" w:space="0" w:color="auto"/>
                    <w:right w:val="single" w:sz="4" w:space="0" w:color="auto"/>
                  </w:tcBorders>
                </w:tcPr>
                <w:p w14:paraId="1C56B444" w14:textId="5098BBA6" w:rsidR="00910C3F" w:rsidRPr="00910C3F" w:rsidRDefault="00910C3F" w:rsidP="00910C3F">
                  <w:pPr>
                    <w:spacing w:before="100" w:beforeAutospacing="1" w:after="0" w:line="240" w:lineRule="auto"/>
                    <w:rPr>
                      <w:rFonts w:ascii="Times New Roman" w:eastAsia="Times New Roman" w:hAnsi="Times New Roman" w:cs="Times New Roman"/>
                      <w:b/>
                      <w:sz w:val="18"/>
                      <w:szCs w:val="18"/>
                      <w:lang w:eastAsia="sk-SK"/>
                    </w:rPr>
                  </w:pPr>
                  <w:r w:rsidRPr="00910C3F">
                    <w:rPr>
                      <w:rFonts w:ascii="Times New Roman" w:eastAsia="Times New Roman" w:hAnsi="Times New Roman" w:cs="Times New Roman"/>
                      <w:b/>
                      <w:sz w:val="18"/>
                      <w:szCs w:val="18"/>
                      <w:lang w:eastAsia="sk-SK"/>
                    </w:rPr>
                    <w:t>2022/2023</w:t>
                  </w:r>
                </w:p>
              </w:tc>
              <w:tc>
                <w:tcPr>
                  <w:tcW w:w="1842" w:type="dxa"/>
                  <w:tcBorders>
                    <w:top w:val="single" w:sz="4" w:space="0" w:color="auto"/>
                    <w:left w:val="single" w:sz="4" w:space="0" w:color="auto"/>
                    <w:bottom w:val="single" w:sz="4" w:space="0" w:color="auto"/>
                    <w:right w:val="single" w:sz="4" w:space="0" w:color="auto"/>
                  </w:tcBorders>
                  <w:vAlign w:val="bottom"/>
                </w:tcPr>
                <w:p w14:paraId="454E47BB" w14:textId="793A48CE" w:rsidR="00910C3F" w:rsidRPr="0097373E" w:rsidRDefault="00910C3F" w:rsidP="00910C3F">
                  <w:pPr>
                    <w:spacing w:before="100" w:beforeAutospacing="1" w:after="0" w:line="240" w:lineRule="auto"/>
                    <w:rPr>
                      <w:rFonts w:ascii="Times New Roman" w:eastAsia="Times New Roman" w:hAnsi="Times New Roman" w:cs="Times New Roman"/>
                      <w:sz w:val="18"/>
                      <w:szCs w:val="18"/>
                      <w:lang w:eastAsia="sk-SK"/>
                    </w:rPr>
                  </w:pPr>
                  <w:r w:rsidRPr="00910C3F">
                    <w:rPr>
                      <w:rFonts w:ascii="Times New Roman" w:eastAsia="Times New Roman" w:hAnsi="Times New Roman" w:cs="Times New Roman"/>
                      <w:sz w:val="18"/>
                      <w:szCs w:val="18"/>
                      <w:lang w:eastAsia="sk-SK"/>
                    </w:rPr>
                    <w:t>373</w:t>
                  </w:r>
                </w:p>
              </w:tc>
              <w:tc>
                <w:tcPr>
                  <w:tcW w:w="1842" w:type="dxa"/>
                  <w:tcBorders>
                    <w:top w:val="single" w:sz="4" w:space="0" w:color="auto"/>
                    <w:left w:val="single" w:sz="4" w:space="0" w:color="auto"/>
                    <w:bottom w:val="single" w:sz="4" w:space="0" w:color="auto"/>
                    <w:right w:val="single" w:sz="4" w:space="0" w:color="auto"/>
                  </w:tcBorders>
                  <w:vAlign w:val="bottom"/>
                </w:tcPr>
                <w:p w14:paraId="67229F28" w14:textId="4C081161" w:rsidR="00910C3F" w:rsidRPr="0097373E" w:rsidRDefault="00910C3F" w:rsidP="00910C3F">
                  <w:pPr>
                    <w:spacing w:before="100" w:beforeAutospacing="1" w:after="0" w:line="240" w:lineRule="auto"/>
                    <w:rPr>
                      <w:rFonts w:ascii="Times New Roman" w:eastAsia="Times New Roman" w:hAnsi="Times New Roman" w:cs="Times New Roman"/>
                      <w:sz w:val="18"/>
                      <w:szCs w:val="18"/>
                      <w:lang w:eastAsia="sk-SK"/>
                    </w:rPr>
                  </w:pPr>
                  <w:r w:rsidRPr="00910C3F">
                    <w:rPr>
                      <w:rFonts w:ascii="Times New Roman" w:eastAsia="Times New Roman" w:hAnsi="Times New Roman" w:cs="Times New Roman"/>
                      <w:sz w:val="18"/>
                      <w:szCs w:val="18"/>
                      <w:lang w:eastAsia="sk-SK"/>
                    </w:rPr>
                    <w:t>323</w:t>
                  </w:r>
                </w:p>
              </w:tc>
              <w:tc>
                <w:tcPr>
                  <w:tcW w:w="1843" w:type="dxa"/>
                  <w:tcBorders>
                    <w:top w:val="single" w:sz="4" w:space="0" w:color="auto"/>
                    <w:left w:val="single" w:sz="4" w:space="0" w:color="auto"/>
                    <w:bottom w:val="single" w:sz="4" w:space="0" w:color="auto"/>
                    <w:right w:val="single" w:sz="4" w:space="0" w:color="auto"/>
                  </w:tcBorders>
                  <w:vAlign w:val="bottom"/>
                </w:tcPr>
                <w:p w14:paraId="3640B3A6" w14:textId="6C8F8A88" w:rsidR="00910C3F" w:rsidRPr="0097373E" w:rsidRDefault="00910C3F" w:rsidP="00910C3F">
                  <w:pPr>
                    <w:spacing w:before="100" w:beforeAutospacing="1" w:after="0" w:line="240" w:lineRule="auto"/>
                    <w:rPr>
                      <w:rFonts w:ascii="Times New Roman" w:eastAsia="Times New Roman" w:hAnsi="Times New Roman" w:cs="Times New Roman"/>
                      <w:sz w:val="18"/>
                      <w:szCs w:val="18"/>
                      <w:lang w:eastAsia="sk-SK"/>
                    </w:rPr>
                  </w:pPr>
                  <w:r w:rsidRPr="00910C3F">
                    <w:rPr>
                      <w:rFonts w:ascii="Times New Roman" w:eastAsia="Times New Roman" w:hAnsi="Times New Roman" w:cs="Times New Roman"/>
                      <w:sz w:val="18"/>
                      <w:szCs w:val="18"/>
                      <w:lang w:eastAsia="sk-SK"/>
                    </w:rPr>
                    <w:t>50</w:t>
                  </w:r>
                </w:p>
              </w:tc>
              <w:tc>
                <w:tcPr>
                  <w:tcW w:w="1843" w:type="dxa"/>
                  <w:tcBorders>
                    <w:top w:val="single" w:sz="4" w:space="0" w:color="auto"/>
                    <w:left w:val="single" w:sz="4" w:space="0" w:color="auto"/>
                    <w:bottom w:val="single" w:sz="4" w:space="0" w:color="auto"/>
                    <w:right w:val="single" w:sz="4" w:space="0" w:color="auto"/>
                  </w:tcBorders>
                  <w:vAlign w:val="bottom"/>
                </w:tcPr>
                <w:p w14:paraId="6B38B348" w14:textId="59C26A82" w:rsidR="00910C3F" w:rsidRPr="0097373E" w:rsidRDefault="00910C3F" w:rsidP="00910C3F">
                  <w:pPr>
                    <w:spacing w:before="100" w:beforeAutospacing="1" w:after="0" w:line="240" w:lineRule="auto"/>
                    <w:rPr>
                      <w:rFonts w:ascii="Times New Roman" w:eastAsia="Times New Roman" w:hAnsi="Times New Roman" w:cs="Times New Roman"/>
                      <w:sz w:val="18"/>
                      <w:szCs w:val="18"/>
                      <w:lang w:eastAsia="sk-SK"/>
                    </w:rPr>
                  </w:pPr>
                  <w:r w:rsidRPr="00910C3F">
                    <w:rPr>
                      <w:rFonts w:ascii="Times New Roman" w:eastAsia="Times New Roman" w:hAnsi="Times New Roman" w:cs="Times New Roman"/>
                      <w:sz w:val="18"/>
                      <w:szCs w:val="18"/>
                      <w:lang w:eastAsia="sk-SK"/>
                    </w:rPr>
                    <w:t>227</w:t>
                  </w:r>
                </w:p>
              </w:tc>
            </w:tr>
            <w:tr w:rsidR="00910C3F" w:rsidRPr="0097373E" w14:paraId="396593F1" w14:textId="77777777" w:rsidTr="00BC46CE">
              <w:tc>
                <w:tcPr>
                  <w:tcW w:w="2376" w:type="dxa"/>
                  <w:tcBorders>
                    <w:top w:val="single" w:sz="4" w:space="0" w:color="auto"/>
                    <w:left w:val="single" w:sz="4" w:space="0" w:color="auto"/>
                    <w:bottom w:val="single" w:sz="4" w:space="0" w:color="auto"/>
                    <w:right w:val="single" w:sz="4" w:space="0" w:color="auto"/>
                  </w:tcBorders>
                </w:tcPr>
                <w:p w14:paraId="0EB4FE3B" w14:textId="7718051D" w:rsidR="00910C3F" w:rsidRPr="00910C3F" w:rsidRDefault="00910C3F" w:rsidP="00910C3F">
                  <w:pPr>
                    <w:spacing w:before="100" w:beforeAutospacing="1" w:after="0" w:line="240" w:lineRule="auto"/>
                    <w:rPr>
                      <w:rFonts w:ascii="Times New Roman" w:eastAsia="Times New Roman" w:hAnsi="Times New Roman" w:cs="Times New Roman"/>
                      <w:b/>
                      <w:sz w:val="18"/>
                      <w:szCs w:val="18"/>
                      <w:lang w:eastAsia="sk-SK"/>
                    </w:rPr>
                  </w:pPr>
                  <w:r w:rsidRPr="00910C3F">
                    <w:rPr>
                      <w:rFonts w:ascii="Times New Roman" w:eastAsia="Times New Roman" w:hAnsi="Times New Roman" w:cs="Times New Roman"/>
                      <w:b/>
                      <w:sz w:val="18"/>
                      <w:szCs w:val="18"/>
                      <w:lang w:eastAsia="sk-SK"/>
                    </w:rPr>
                    <w:t>2023/2024</w:t>
                  </w:r>
                </w:p>
              </w:tc>
              <w:tc>
                <w:tcPr>
                  <w:tcW w:w="1842" w:type="dxa"/>
                  <w:tcBorders>
                    <w:top w:val="single" w:sz="4" w:space="0" w:color="auto"/>
                    <w:left w:val="single" w:sz="4" w:space="0" w:color="auto"/>
                    <w:bottom w:val="single" w:sz="4" w:space="0" w:color="auto"/>
                    <w:right w:val="single" w:sz="4" w:space="0" w:color="auto"/>
                  </w:tcBorders>
                  <w:vAlign w:val="bottom"/>
                </w:tcPr>
                <w:p w14:paraId="5089D3C2" w14:textId="127CD4AC" w:rsidR="00910C3F" w:rsidRPr="0097373E" w:rsidRDefault="00910C3F" w:rsidP="00910C3F">
                  <w:pPr>
                    <w:spacing w:before="100" w:beforeAutospacing="1" w:after="0" w:line="240" w:lineRule="auto"/>
                    <w:rPr>
                      <w:rFonts w:ascii="Times New Roman" w:eastAsia="Times New Roman" w:hAnsi="Times New Roman" w:cs="Times New Roman"/>
                      <w:sz w:val="18"/>
                      <w:szCs w:val="18"/>
                      <w:lang w:eastAsia="sk-SK"/>
                    </w:rPr>
                  </w:pPr>
                  <w:r w:rsidRPr="00910C3F">
                    <w:rPr>
                      <w:rFonts w:ascii="Times New Roman" w:eastAsia="Times New Roman" w:hAnsi="Times New Roman" w:cs="Times New Roman"/>
                      <w:sz w:val="18"/>
                      <w:szCs w:val="18"/>
                      <w:lang w:eastAsia="sk-SK"/>
                    </w:rPr>
                    <w:t>477</w:t>
                  </w:r>
                </w:p>
              </w:tc>
              <w:tc>
                <w:tcPr>
                  <w:tcW w:w="1842" w:type="dxa"/>
                  <w:tcBorders>
                    <w:top w:val="single" w:sz="4" w:space="0" w:color="auto"/>
                    <w:left w:val="single" w:sz="4" w:space="0" w:color="auto"/>
                    <w:bottom w:val="single" w:sz="4" w:space="0" w:color="auto"/>
                    <w:right w:val="single" w:sz="4" w:space="0" w:color="auto"/>
                  </w:tcBorders>
                  <w:vAlign w:val="bottom"/>
                </w:tcPr>
                <w:p w14:paraId="528D8767" w14:textId="59F77CFC" w:rsidR="00910C3F" w:rsidRPr="0097373E" w:rsidRDefault="00910C3F" w:rsidP="00910C3F">
                  <w:pPr>
                    <w:spacing w:before="100" w:beforeAutospacing="1" w:after="0" w:line="240" w:lineRule="auto"/>
                    <w:rPr>
                      <w:rFonts w:ascii="Times New Roman" w:eastAsia="Times New Roman" w:hAnsi="Times New Roman" w:cs="Times New Roman"/>
                      <w:sz w:val="18"/>
                      <w:szCs w:val="18"/>
                      <w:lang w:eastAsia="sk-SK"/>
                    </w:rPr>
                  </w:pPr>
                  <w:r w:rsidRPr="00910C3F">
                    <w:rPr>
                      <w:rFonts w:ascii="Times New Roman" w:eastAsia="Times New Roman" w:hAnsi="Times New Roman" w:cs="Times New Roman"/>
                      <w:sz w:val="18"/>
                      <w:szCs w:val="18"/>
                      <w:lang w:eastAsia="sk-SK"/>
                    </w:rPr>
                    <w:t>439</w:t>
                  </w:r>
                </w:p>
              </w:tc>
              <w:tc>
                <w:tcPr>
                  <w:tcW w:w="1843" w:type="dxa"/>
                  <w:tcBorders>
                    <w:top w:val="single" w:sz="4" w:space="0" w:color="auto"/>
                    <w:left w:val="single" w:sz="4" w:space="0" w:color="auto"/>
                    <w:bottom w:val="single" w:sz="4" w:space="0" w:color="auto"/>
                    <w:right w:val="single" w:sz="4" w:space="0" w:color="auto"/>
                  </w:tcBorders>
                  <w:vAlign w:val="bottom"/>
                </w:tcPr>
                <w:p w14:paraId="1A9050AA" w14:textId="0682B9B9" w:rsidR="00910C3F" w:rsidRPr="0097373E" w:rsidRDefault="00910C3F" w:rsidP="00910C3F">
                  <w:pPr>
                    <w:spacing w:before="100" w:beforeAutospacing="1" w:after="0" w:line="240" w:lineRule="auto"/>
                    <w:rPr>
                      <w:rFonts w:ascii="Times New Roman" w:eastAsia="Times New Roman" w:hAnsi="Times New Roman" w:cs="Times New Roman"/>
                      <w:sz w:val="18"/>
                      <w:szCs w:val="18"/>
                      <w:lang w:eastAsia="sk-SK"/>
                    </w:rPr>
                  </w:pPr>
                  <w:r w:rsidRPr="00910C3F">
                    <w:rPr>
                      <w:rFonts w:ascii="Times New Roman" w:eastAsia="Times New Roman" w:hAnsi="Times New Roman" w:cs="Times New Roman"/>
                      <w:sz w:val="18"/>
                      <w:szCs w:val="18"/>
                      <w:lang w:eastAsia="sk-SK"/>
                    </w:rPr>
                    <w:t>38</w:t>
                  </w:r>
                </w:p>
              </w:tc>
              <w:tc>
                <w:tcPr>
                  <w:tcW w:w="1843" w:type="dxa"/>
                  <w:tcBorders>
                    <w:top w:val="single" w:sz="4" w:space="0" w:color="auto"/>
                    <w:left w:val="single" w:sz="4" w:space="0" w:color="auto"/>
                    <w:bottom w:val="single" w:sz="4" w:space="0" w:color="auto"/>
                    <w:right w:val="single" w:sz="4" w:space="0" w:color="auto"/>
                  </w:tcBorders>
                  <w:vAlign w:val="bottom"/>
                </w:tcPr>
                <w:p w14:paraId="2D733FDC" w14:textId="601BB071" w:rsidR="00910C3F" w:rsidRPr="0097373E" w:rsidRDefault="00910C3F" w:rsidP="00910C3F">
                  <w:pPr>
                    <w:spacing w:before="100" w:beforeAutospacing="1" w:after="0" w:line="240" w:lineRule="auto"/>
                    <w:rPr>
                      <w:rFonts w:ascii="Times New Roman" w:eastAsia="Times New Roman" w:hAnsi="Times New Roman" w:cs="Times New Roman"/>
                      <w:sz w:val="18"/>
                      <w:szCs w:val="18"/>
                      <w:lang w:eastAsia="sk-SK"/>
                    </w:rPr>
                  </w:pPr>
                  <w:r w:rsidRPr="00910C3F">
                    <w:rPr>
                      <w:rFonts w:ascii="Times New Roman" w:eastAsia="Times New Roman" w:hAnsi="Times New Roman" w:cs="Times New Roman"/>
                      <w:sz w:val="18"/>
                      <w:szCs w:val="18"/>
                      <w:lang w:eastAsia="sk-SK"/>
                    </w:rPr>
                    <w:t>292</w:t>
                  </w:r>
                </w:p>
              </w:tc>
            </w:tr>
            <w:tr w:rsidR="008B2414" w:rsidRPr="0097373E" w14:paraId="2F27307B" w14:textId="77777777" w:rsidTr="00BC46CE">
              <w:tc>
                <w:tcPr>
                  <w:tcW w:w="2376" w:type="dxa"/>
                  <w:tcBorders>
                    <w:top w:val="single" w:sz="4" w:space="0" w:color="auto"/>
                    <w:left w:val="single" w:sz="4" w:space="0" w:color="auto"/>
                    <w:bottom w:val="single" w:sz="4" w:space="0" w:color="auto"/>
                    <w:right w:val="single" w:sz="4" w:space="0" w:color="auto"/>
                  </w:tcBorders>
                </w:tcPr>
                <w:p w14:paraId="615E9E42" w14:textId="3FAF69CE" w:rsidR="008B2414" w:rsidRPr="00910C3F" w:rsidRDefault="008B2414" w:rsidP="00910C3F">
                  <w:pPr>
                    <w:spacing w:before="100" w:beforeAutospacing="1" w:after="0" w:line="240" w:lineRule="auto"/>
                    <w:rPr>
                      <w:rFonts w:ascii="Times New Roman" w:eastAsia="Times New Roman" w:hAnsi="Times New Roman" w:cs="Times New Roman"/>
                      <w:b/>
                      <w:sz w:val="18"/>
                      <w:szCs w:val="18"/>
                      <w:lang w:eastAsia="sk-SK"/>
                    </w:rPr>
                  </w:pPr>
                  <w:r>
                    <w:rPr>
                      <w:rFonts w:ascii="Times New Roman" w:eastAsia="Times New Roman" w:hAnsi="Times New Roman" w:cs="Times New Roman"/>
                      <w:b/>
                      <w:sz w:val="18"/>
                      <w:szCs w:val="18"/>
                      <w:lang w:eastAsia="sk-SK"/>
                    </w:rPr>
                    <w:t>2024/2025</w:t>
                  </w:r>
                </w:p>
              </w:tc>
              <w:tc>
                <w:tcPr>
                  <w:tcW w:w="1842" w:type="dxa"/>
                  <w:tcBorders>
                    <w:top w:val="single" w:sz="4" w:space="0" w:color="auto"/>
                    <w:left w:val="single" w:sz="4" w:space="0" w:color="auto"/>
                    <w:bottom w:val="single" w:sz="4" w:space="0" w:color="auto"/>
                    <w:right w:val="single" w:sz="4" w:space="0" w:color="auto"/>
                  </w:tcBorders>
                  <w:vAlign w:val="bottom"/>
                </w:tcPr>
                <w:p w14:paraId="05EA29BD" w14:textId="1BFFA7C8" w:rsidR="008B2414" w:rsidRPr="003A39D6" w:rsidRDefault="003A39D6" w:rsidP="00910C3F">
                  <w:pPr>
                    <w:spacing w:before="100" w:beforeAutospacing="1" w:after="0" w:line="240" w:lineRule="auto"/>
                    <w:rPr>
                      <w:rFonts w:ascii="Times New Roman" w:eastAsia="Times New Roman" w:hAnsi="Times New Roman" w:cs="Times New Roman"/>
                      <w:sz w:val="18"/>
                      <w:szCs w:val="18"/>
                      <w:lang w:eastAsia="sk-SK"/>
                    </w:rPr>
                  </w:pPr>
                  <w:r w:rsidRPr="003A39D6">
                    <w:rPr>
                      <w:rFonts w:ascii="Times New Roman" w:eastAsia="Times New Roman" w:hAnsi="Times New Roman" w:cs="Times New Roman"/>
                      <w:sz w:val="18"/>
                      <w:szCs w:val="18"/>
                      <w:lang w:eastAsia="sk-SK"/>
                    </w:rPr>
                    <w:t>183</w:t>
                  </w:r>
                </w:p>
              </w:tc>
              <w:tc>
                <w:tcPr>
                  <w:tcW w:w="1842" w:type="dxa"/>
                  <w:tcBorders>
                    <w:top w:val="single" w:sz="4" w:space="0" w:color="auto"/>
                    <w:left w:val="single" w:sz="4" w:space="0" w:color="auto"/>
                    <w:bottom w:val="single" w:sz="4" w:space="0" w:color="auto"/>
                    <w:right w:val="single" w:sz="4" w:space="0" w:color="auto"/>
                  </w:tcBorders>
                  <w:vAlign w:val="bottom"/>
                </w:tcPr>
                <w:p w14:paraId="034FF063" w14:textId="17909D06" w:rsidR="008B2414" w:rsidRPr="003A39D6" w:rsidRDefault="003A39D6" w:rsidP="00910C3F">
                  <w:pPr>
                    <w:spacing w:before="100" w:beforeAutospacing="1" w:after="0" w:line="240" w:lineRule="auto"/>
                    <w:rPr>
                      <w:rFonts w:ascii="Times New Roman" w:eastAsia="Times New Roman" w:hAnsi="Times New Roman" w:cs="Times New Roman"/>
                      <w:sz w:val="18"/>
                      <w:szCs w:val="18"/>
                      <w:lang w:eastAsia="sk-SK"/>
                    </w:rPr>
                  </w:pPr>
                  <w:r w:rsidRPr="003A39D6">
                    <w:rPr>
                      <w:rFonts w:ascii="Times New Roman" w:eastAsia="Times New Roman" w:hAnsi="Times New Roman" w:cs="Times New Roman"/>
                      <w:sz w:val="18"/>
                      <w:szCs w:val="18"/>
                      <w:lang w:eastAsia="sk-SK"/>
                    </w:rPr>
                    <w:t>148</w:t>
                  </w:r>
                </w:p>
              </w:tc>
              <w:tc>
                <w:tcPr>
                  <w:tcW w:w="1843" w:type="dxa"/>
                  <w:tcBorders>
                    <w:top w:val="single" w:sz="4" w:space="0" w:color="auto"/>
                    <w:left w:val="single" w:sz="4" w:space="0" w:color="auto"/>
                    <w:bottom w:val="single" w:sz="4" w:space="0" w:color="auto"/>
                    <w:right w:val="single" w:sz="4" w:space="0" w:color="auto"/>
                  </w:tcBorders>
                  <w:vAlign w:val="bottom"/>
                </w:tcPr>
                <w:p w14:paraId="2CC5A656" w14:textId="7AE72782" w:rsidR="008B2414" w:rsidRPr="003A39D6" w:rsidRDefault="003A39D6" w:rsidP="00910C3F">
                  <w:pPr>
                    <w:spacing w:before="100" w:beforeAutospacing="1" w:after="0" w:line="240" w:lineRule="auto"/>
                    <w:rPr>
                      <w:rFonts w:ascii="Times New Roman" w:eastAsia="Times New Roman" w:hAnsi="Times New Roman" w:cs="Times New Roman"/>
                      <w:sz w:val="18"/>
                      <w:szCs w:val="18"/>
                      <w:lang w:eastAsia="sk-SK"/>
                    </w:rPr>
                  </w:pPr>
                  <w:r w:rsidRPr="003A39D6">
                    <w:rPr>
                      <w:rFonts w:ascii="Times New Roman" w:eastAsia="Times New Roman" w:hAnsi="Times New Roman" w:cs="Times New Roman"/>
                      <w:sz w:val="18"/>
                      <w:szCs w:val="18"/>
                      <w:lang w:eastAsia="sk-SK"/>
                    </w:rPr>
                    <w:t>35</w:t>
                  </w:r>
                </w:p>
              </w:tc>
              <w:tc>
                <w:tcPr>
                  <w:tcW w:w="1843" w:type="dxa"/>
                  <w:tcBorders>
                    <w:top w:val="single" w:sz="4" w:space="0" w:color="auto"/>
                    <w:left w:val="single" w:sz="4" w:space="0" w:color="auto"/>
                    <w:bottom w:val="single" w:sz="4" w:space="0" w:color="auto"/>
                    <w:right w:val="single" w:sz="4" w:space="0" w:color="auto"/>
                  </w:tcBorders>
                  <w:vAlign w:val="bottom"/>
                </w:tcPr>
                <w:p w14:paraId="358AF6B4" w14:textId="49C2F9D3" w:rsidR="008B2414" w:rsidRPr="003A39D6" w:rsidRDefault="003A39D6" w:rsidP="00910C3F">
                  <w:pPr>
                    <w:spacing w:before="100" w:beforeAutospacing="1" w:after="0" w:line="240" w:lineRule="auto"/>
                    <w:rPr>
                      <w:rFonts w:ascii="Times New Roman" w:eastAsia="Times New Roman" w:hAnsi="Times New Roman" w:cs="Times New Roman"/>
                      <w:sz w:val="18"/>
                      <w:szCs w:val="18"/>
                      <w:lang w:eastAsia="sk-SK"/>
                    </w:rPr>
                  </w:pPr>
                  <w:r w:rsidRPr="003A39D6">
                    <w:rPr>
                      <w:rFonts w:ascii="Times New Roman" w:eastAsia="Times New Roman" w:hAnsi="Times New Roman" w:cs="Times New Roman"/>
                      <w:sz w:val="18"/>
                      <w:szCs w:val="18"/>
                      <w:lang w:eastAsia="sk-SK"/>
                    </w:rPr>
                    <w:t>111</w:t>
                  </w:r>
                </w:p>
              </w:tc>
            </w:tr>
          </w:tbl>
          <w:p w14:paraId="6AF064AD" w14:textId="77777777" w:rsidR="00556FBD" w:rsidRDefault="00556FBD" w:rsidP="00A10D6F">
            <w:pPr>
              <w:spacing w:line="216" w:lineRule="auto"/>
              <w:ind w:left="360"/>
              <w:jc w:val="both"/>
              <w:rPr>
                <w:rFonts w:cstheme="minorHAnsi"/>
              </w:rPr>
            </w:pPr>
          </w:p>
          <w:p w14:paraId="23534027" w14:textId="77777777" w:rsidR="00556FBD" w:rsidRPr="002730BB" w:rsidRDefault="00556FBD" w:rsidP="00A10D6F">
            <w:pPr>
              <w:rPr>
                <w:rFonts w:cstheme="minorHAnsi"/>
              </w:rPr>
            </w:pPr>
          </w:p>
        </w:tc>
      </w:tr>
    </w:tbl>
    <w:p w14:paraId="27A22244" w14:textId="77777777" w:rsidR="00556FBD" w:rsidRDefault="00556FBD" w:rsidP="00556FBD">
      <w:pPr>
        <w:autoSpaceDE w:val="0"/>
        <w:autoSpaceDN w:val="0"/>
        <w:adjustRightInd w:val="0"/>
        <w:spacing w:after="0" w:line="240" w:lineRule="auto"/>
        <w:rPr>
          <w:rFonts w:cstheme="minorHAnsi"/>
        </w:rPr>
      </w:pPr>
    </w:p>
    <w:p w14:paraId="12095051" w14:textId="77777777" w:rsidR="00556FBD" w:rsidRDefault="00556FBD" w:rsidP="00556FBD">
      <w:pPr>
        <w:autoSpaceDE w:val="0"/>
        <w:autoSpaceDN w:val="0"/>
        <w:adjustRightInd w:val="0"/>
        <w:spacing w:after="0" w:line="240" w:lineRule="auto"/>
        <w:rPr>
          <w:rFonts w:cstheme="minorHAnsi"/>
        </w:rPr>
      </w:pPr>
    </w:p>
    <w:p w14:paraId="0A5ADD17" w14:textId="77777777" w:rsidR="00556FBD" w:rsidRPr="004A5440" w:rsidRDefault="00556FBD" w:rsidP="00556FBD">
      <w:pPr>
        <w:autoSpaceDE w:val="0"/>
        <w:autoSpaceDN w:val="0"/>
        <w:adjustRightInd w:val="0"/>
        <w:spacing w:after="0" w:line="240" w:lineRule="auto"/>
        <w:rPr>
          <w:rFonts w:cstheme="minorHAnsi"/>
        </w:rPr>
      </w:pPr>
    </w:p>
    <w:tbl>
      <w:tblPr>
        <w:tblStyle w:val="Mriekatabuky"/>
        <w:tblW w:w="10774" w:type="dxa"/>
        <w:tblInd w:w="-714" w:type="dxa"/>
        <w:tblLook w:val="04A0" w:firstRow="1" w:lastRow="0" w:firstColumn="1" w:lastColumn="0" w:noHBand="0" w:noVBand="1"/>
      </w:tblPr>
      <w:tblGrid>
        <w:gridCol w:w="709"/>
        <w:gridCol w:w="10065"/>
      </w:tblGrid>
      <w:tr w:rsidR="00556FBD" w:rsidRPr="00A82E4F" w14:paraId="02B02B8E" w14:textId="77777777" w:rsidTr="00A10D6F">
        <w:trPr>
          <w:trHeight w:val="303"/>
        </w:trPr>
        <w:tc>
          <w:tcPr>
            <w:tcW w:w="709" w:type="dxa"/>
            <w:shd w:val="clear" w:color="auto" w:fill="2E74B5" w:themeFill="accent1" w:themeFillShade="BF"/>
          </w:tcPr>
          <w:p w14:paraId="5AE06E88" w14:textId="77777777" w:rsidR="00556FBD" w:rsidRPr="00A82E4F" w:rsidRDefault="00556FBD" w:rsidP="00A10D6F">
            <w:pPr>
              <w:autoSpaceDE w:val="0"/>
              <w:autoSpaceDN w:val="0"/>
              <w:adjustRightInd w:val="0"/>
              <w:jc w:val="center"/>
              <w:rPr>
                <w:rFonts w:cstheme="minorHAnsi"/>
                <w:b/>
                <w:bCs/>
                <w:color w:val="FFFFFF" w:themeColor="background1"/>
              </w:rPr>
            </w:pPr>
            <w:r w:rsidRPr="00A82E4F">
              <w:rPr>
                <w:rFonts w:cstheme="minorHAnsi"/>
                <w:b/>
                <w:bCs/>
                <w:color w:val="FFFFFF" w:themeColor="background1"/>
              </w:rPr>
              <w:t>10.</w:t>
            </w:r>
          </w:p>
        </w:tc>
        <w:tc>
          <w:tcPr>
            <w:tcW w:w="10065" w:type="dxa"/>
            <w:shd w:val="clear" w:color="auto" w:fill="2E74B5" w:themeFill="accent1" w:themeFillShade="BF"/>
          </w:tcPr>
          <w:p w14:paraId="6EFD3391" w14:textId="77777777" w:rsidR="00556FBD" w:rsidRPr="00A82E4F" w:rsidRDefault="00556FBD" w:rsidP="00A10D6F">
            <w:pPr>
              <w:autoSpaceDE w:val="0"/>
              <w:autoSpaceDN w:val="0"/>
              <w:adjustRightInd w:val="0"/>
              <w:rPr>
                <w:rFonts w:cstheme="minorHAnsi"/>
                <w:b/>
                <w:bCs/>
                <w:color w:val="FFFFFF" w:themeColor="background1"/>
              </w:rPr>
            </w:pPr>
            <w:r w:rsidRPr="00A82E4F">
              <w:rPr>
                <w:rFonts w:cstheme="minorHAnsi"/>
                <w:b/>
                <w:bCs/>
                <w:color w:val="FFFFFF" w:themeColor="background1"/>
              </w:rPr>
              <w:t xml:space="preserve">Spätná väzba na kvalitu poskytovaného vzdelávania </w:t>
            </w:r>
          </w:p>
        </w:tc>
      </w:tr>
      <w:tr w:rsidR="00556FBD" w14:paraId="06FA7178" w14:textId="77777777" w:rsidTr="00A10D6F">
        <w:trPr>
          <w:trHeight w:val="420"/>
        </w:trPr>
        <w:tc>
          <w:tcPr>
            <w:tcW w:w="709" w:type="dxa"/>
            <w:vMerge w:val="restart"/>
            <w:shd w:val="clear" w:color="auto" w:fill="F2F2F2" w:themeFill="background1" w:themeFillShade="F2"/>
            <w:vAlign w:val="center"/>
          </w:tcPr>
          <w:p w14:paraId="3B838D06" w14:textId="77777777" w:rsidR="00556FBD" w:rsidRDefault="00556FBD" w:rsidP="00A10D6F">
            <w:pPr>
              <w:autoSpaceDE w:val="0"/>
              <w:autoSpaceDN w:val="0"/>
              <w:adjustRightInd w:val="0"/>
              <w:jc w:val="center"/>
              <w:rPr>
                <w:rFonts w:cstheme="minorHAnsi"/>
                <w:b/>
                <w:bCs/>
              </w:rPr>
            </w:pPr>
            <w:r>
              <w:rPr>
                <w:rFonts w:cstheme="minorHAnsi"/>
                <w:b/>
                <w:bCs/>
              </w:rPr>
              <w:t>A</w:t>
            </w:r>
          </w:p>
        </w:tc>
        <w:tc>
          <w:tcPr>
            <w:tcW w:w="10065" w:type="dxa"/>
            <w:shd w:val="clear" w:color="auto" w:fill="F2F2F2" w:themeFill="background1" w:themeFillShade="F2"/>
            <w:vAlign w:val="center"/>
          </w:tcPr>
          <w:p w14:paraId="40C5FFFD" w14:textId="77777777" w:rsidR="00556FBD" w:rsidRPr="00E37B92" w:rsidRDefault="00556FBD" w:rsidP="00A10D6F">
            <w:pPr>
              <w:autoSpaceDE w:val="0"/>
              <w:autoSpaceDN w:val="0"/>
              <w:adjustRightInd w:val="0"/>
              <w:rPr>
                <w:rFonts w:cstheme="minorHAnsi"/>
                <w:b/>
                <w:bCs/>
              </w:rPr>
            </w:pPr>
            <w:r w:rsidRPr="00E37B92">
              <w:rPr>
                <w:rFonts w:cstheme="minorHAnsi"/>
                <w:b/>
              </w:rPr>
              <w:t>Postupy monitorovania a hodnotenia názorov študentov na kvalitu študijného programu.</w:t>
            </w:r>
          </w:p>
        </w:tc>
      </w:tr>
      <w:tr w:rsidR="00556FBD" w14:paraId="7DF1BF36" w14:textId="77777777" w:rsidTr="00A10D6F">
        <w:tc>
          <w:tcPr>
            <w:tcW w:w="709" w:type="dxa"/>
            <w:vMerge/>
          </w:tcPr>
          <w:p w14:paraId="50DFB2ED" w14:textId="77777777" w:rsidR="00556FBD" w:rsidRDefault="00556FBD" w:rsidP="00A10D6F">
            <w:pPr>
              <w:autoSpaceDE w:val="0"/>
              <w:autoSpaceDN w:val="0"/>
              <w:adjustRightInd w:val="0"/>
              <w:rPr>
                <w:rFonts w:cstheme="minorHAnsi"/>
                <w:b/>
                <w:bCs/>
              </w:rPr>
            </w:pPr>
          </w:p>
        </w:tc>
        <w:tc>
          <w:tcPr>
            <w:tcW w:w="10065" w:type="dxa"/>
          </w:tcPr>
          <w:p w14:paraId="319EF583" w14:textId="0F70700E" w:rsidR="0097373E" w:rsidRPr="0097373E" w:rsidRDefault="0097373E" w:rsidP="0097373E">
            <w:pPr>
              <w:autoSpaceDE w:val="0"/>
              <w:autoSpaceDN w:val="0"/>
              <w:adjustRightInd w:val="0"/>
              <w:jc w:val="both"/>
              <w:rPr>
                <w:rFonts w:ascii="Times New Roman" w:hAnsi="Times New Roman" w:cs="Times New Roman"/>
                <w:bCs/>
                <w:sz w:val="18"/>
                <w:szCs w:val="18"/>
              </w:rPr>
            </w:pPr>
            <w:r w:rsidRPr="0097373E">
              <w:rPr>
                <w:rFonts w:ascii="Times New Roman" w:hAnsi="Times New Roman" w:cs="Times New Roman"/>
                <w:bCs/>
                <w:sz w:val="18"/>
                <w:szCs w:val="18"/>
              </w:rPr>
              <w:t>Nevyhnutnou súčasťou vnútorného systému riadenia kvality na FBI UNIZA sú stanovené a jasne definované postupy zberu, analýzy a využívania relevantných informácií na efektívne riadenie všetkých študijných programov poskytovaných na FBI UNIZA. Pravidlá, postupy a zodpovednosti týkajúce sa systematického zhromažďovania, spracovávania, analýzy a vyhodnocovania informácií pre riadenie vzdelávacej činnosti a pre riadenie tvorivých činností ustanovuje smernica č. 218, t.j. Smernica o zhromažďovaní, spracovaní, analyzovaní a vyhodnocovaní informácií pre podporu riadenia študijných programov.</w:t>
            </w:r>
          </w:p>
          <w:p w14:paraId="3A3D6607" w14:textId="77777777" w:rsidR="0097373E" w:rsidRPr="0097373E" w:rsidRDefault="0097373E" w:rsidP="0097373E">
            <w:pPr>
              <w:autoSpaceDE w:val="0"/>
              <w:autoSpaceDN w:val="0"/>
              <w:adjustRightInd w:val="0"/>
              <w:jc w:val="both"/>
              <w:rPr>
                <w:rFonts w:ascii="Times New Roman" w:hAnsi="Times New Roman" w:cs="Times New Roman"/>
                <w:bCs/>
                <w:sz w:val="18"/>
                <w:szCs w:val="18"/>
              </w:rPr>
            </w:pPr>
          </w:p>
          <w:p w14:paraId="607FE04D" w14:textId="77777777" w:rsidR="0097373E" w:rsidRPr="0097373E" w:rsidRDefault="0097373E" w:rsidP="0097373E">
            <w:pPr>
              <w:autoSpaceDE w:val="0"/>
              <w:autoSpaceDN w:val="0"/>
              <w:adjustRightInd w:val="0"/>
              <w:jc w:val="both"/>
              <w:rPr>
                <w:rFonts w:ascii="Times New Roman" w:hAnsi="Times New Roman" w:cs="Times New Roman"/>
                <w:bCs/>
                <w:sz w:val="18"/>
                <w:szCs w:val="18"/>
              </w:rPr>
            </w:pPr>
            <w:r w:rsidRPr="0097373E">
              <w:rPr>
                <w:rFonts w:ascii="Times New Roman" w:hAnsi="Times New Roman" w:cs="Times New Roman"/>
                <w:bCs/>
                <w:sz w:val="18"/>
                <w:szCs w:val="18"/>
              </w:rPr>
              <w:t>Spätná väzba je získavaná v rôznych stupňoch a štádiách životného cyklu študenta, počnúc uchádzačom, cez študenta bakalárskeho, inžinierskeho a doktorandského stupňa, až po absolventa druhého alebo tretieho stupňa štúdia. Získavanie spätnej väzby sa uskutočňuje pravidelným prieskumom, ktorý prebieha u uchádzačov a študentov každoročne, u absolventov sa prieskum vykonáva pravidelne každé tri roky. Prieskumy prebiehajú elektronickou formou vo vopred stanovenom časovom intervale a získané odpovede sa vyhodnocujú štatistickými metódami (priemer, trend, net promode score, atď.) numerickou i grafickou formou.</w:t>
            </w:r>
          </w:p>
          <w:p w14:paraId="24CCC7EF" w14:textId="77777777" w:rsidR="0097373E" w:rsidRPr="0097373E" w:rsidRDefault="0097373E" w:rsidP="0097373E">
            <w:pPr>
              <w:autoSpaceDE w:val="0"/>
              <w:autoSpaceDN w:val="0"/>
              <w:adjustRightInd w:val="0"/>
              <w:jc w:val="both"/>
              <w:rPr>
                <w:rFonts w:ascii="Times New Roman" w:hAnsi="Times New Roman" w:cs="Times New Roman"/>
                <w:bCs/>
                <w:sz w:val="18"/>
                <w:szCs w:val="18"/>
              </w:rPr>
            </w:pPr>
          </w:p>
          <w:p w14:paraId="5F1EED1F" w14:textId="77777777" w:rsidR="0097373E" w:rsidRPr="0097373E" w:rsidRDefault="0097373E" w:rsidP="0097373E">
            <w:pPr>
              <w:autoSpaceDE w:val="0"/>
              <w:autoSpaceDN w:val="0"/>
              <w:adjustRightInd w:val="0"/>
              <w:jc w:val="both"/>
              <w:rPr>
                <w:rFonts w:ascii="Times New Roman" w:hAnsi="Times New Roman" w:cs="Times New Roman"/>
                <w:bCs/>
                <w:sz w:val="18"/>
                <w:szCs w:val="18"/>
              </w:rPr>
            </w:pPr>
            <w:r w:rsidRPr="0097373E">
              <w:rPr>
                <w:rFonts w:ascii="Times New Roman" w:hAnsi="Times New Roman" w:cs="Times New Roman"/>
                <w:bCs/>
                <w:sz w:val="18"/>
                <w:szCs w:val="18"/>
              </w:rPr>
              <w:t>Pravidelne uskutočňované prieskumy sú zamerané medzi uchádzačmi najmä na mapovanie oblastí týkajúcich sa atraktivity študijných programov a dostupnosti informácií o štúdiu na FBI UNIZA. Prieskumy uskutočňované medzi študentmi mapujú najmä oblasti týkajúce sa kvality pedagogického procesu, dostupnosti študijných zdrojov, poskytovania priestoru na prejavenie iniciatívy, podpory študentov a ich zapájania do pedagogického i mimopedagogického procesu, vedecko - výskumnej činnosti ako aj celkového študentského a univerzitného života. Prieskumy realizované medzi absolventmi druhého stupňa štúdia jednotlivých študijných programov na FBI UNIZA sa zameriavajú na získavanie informácií týkajúcich sa uplatniteľnosti absolventov na trhu práce, napr. vo vzťahu k študijnému odboru, ktorý na FBI UNIZA vyštudovali, na objem vedomostí, zručností a kompetencií získaných počas štúdia vo vzťahu k požiadavkám od zamestnávateľov.</w:t>
            </w:r>
          </w:p>
          <w:p w14:paraId="407B9B2C" w14:textId="77777777" w:rsidR="0097373E" w:rsidRPr="0097373E" w:rsidRDefault="0097373E" w:rsidP="0097373E">
            <w:pPr>
              <w:autoSpaceDE w:val="0"/>
              <w:autoSpaceDN w:val="0"/>
              <w:adjustRightInd w:val="0"/>
              <w:jc w:val="both"/>
              <w:rPr>
                <w:rFonts w:ascii="Times New Roman" w:hAnsi="Times New Roman" w:cs="Times New Roman"/>
                <w:bCs/>
                <w:sz w:val="18"/>
                <w:szCs w:val="18"/>
              </w:rPr>
            </w:pPr>
          </w:p>
          <w:p w14:paraId="60FCC9D0" w14:textId="77777777" w:rsidR="0097373E" w:rsidRPr="0097373E" w:rsidRDefault="0097373E" w:rsidP="0097373E">
            <w:pPr>
              <w:autoSpaceDE w:val="0"/>
              <w:autoSpaceDN w:val="0"/>
              <w:adjustRightInd w:val="0"/>
              <w:jc w:val="both"/>
              <w:rPr>
                <w:rFonts w:ascii="Times New Roman" w:hAnsi="Times New Roman" w:cs="Times New Roman"/>
                <w:bCs/>
                <w:sz w:val="18"/>
                <w:szCs w:val="18"/>
              </w:rPr>
            </w:pPr>
            <w:r w:rsidRPr="0097373E">
              <w:rPr>
                <w:rFonts w:ascii="Times New Roman" w:hAnsi="Times New Roman" w:cs="Times New Roman"/>
                <w:bCs/>
                <w:sz w:val="18"/>
                <w:szCs w:val="18"/>
              </w:rPr>
              <w:t>Na základe realizovaných prieskumov a vykonanej analýzy zistení sú na FBI UNIZA prijímané opatrenia, ktoré sa aplikujú do vzdelávacieho procesu i všetkých oblastí, ktorých sa dotýka a ktoré ho ovplyvňujú. Po aplikácii zistení nasleduje monitoring efektivity prijatých opatrení, ktorým sa sleduje zmena spokojnosti študentov nachádzajúcich sa v jednotlivých fázach životného cyklu študenta.</w:t>
            </w:r>
          </w:p>
          <w:p w14:paraId="5CD720CE" w14:textId="77777777" w:rsidR="0097373E" w:rsidRPr="0097373E" w:rsidRDefault="0097373E" w:rsidP="0097373E">
            <w:pPr>
              <w:autoSpaceDE w:val="0"/>
              <w:autoSpaceDN w:val="0"/>
              <w:adjustRightInd w:val="0"/>
              <w:jc w:val="both"/>
              <w:rPr>
                <w:rFonts w:ascii="Times New Roman" w:hAnsi="Times New Roman" w:cs="Times New Roman"/>
                <w:bCs/>
                <w:sz w:val="18"/>
                <w:szCs w:val="18"/>
              </w:rPr>
            </w:pPr>
          </w:p>
          <w:p w14:paraId="21380A59" w14:textId="44125C6C" w:rsidR="00556FBD" w:rsidRPr="0097373E" w:rsidRDefault="0097373E" w:rsidP="0097373E">
            <w:pPr>
              <w:autoSpaceDE w:val="0"/>
              <w:autoSpaceDN w:val="0"/>
              <w:adjustRightInd w:val="0"/>
              <w:jc w:val="both"/>
              <w:rPr>
                <w:rFonts w:ascii="Times New Roman" w:hAnsi="Times New Roman" w:cs="Times New Roman"/>
                <w:b/>
                <w:bCs/>
                <w:sz w:val="18"/>
                <w:szCs w:val="18"/>
              </w:rPr>
            </w:pPr>
            <w:r w:rsidRPr="0097373E">
              <w:rPr>
                <w:rFonts w:ascii="Times New Roman" w:hAnsi="Times New Roman" w:cs="Times New Roman"/>
                <w:bCs/>
                <w:sz w:val="18"/>
                <w:szCs w:val="18"/>
              </w:rPr>
              <w:t>Kľúčové zistenia a získané výsledky z prieskumov a spätnej väzby od uchádzačov, študentov i absolventov sú následne zverejňované na webovej stránke FBI UNIZA (https://www.fbi.uniza.sk/stranka/vnutorny-system-kvality-fbi), kde sú k dispozícii všetkým členom akademickej obce i verejnosti.</w:t>
            </w:r>
          </w:p>
        </w:tc>
      </w:tr>
      <w:tr w:rsidR="00556FBD" w14:paraId="3FF45308" w14:textId="77777777" w:rsidTr="00A10D6F">
        <w:trPr>
          <w:trHeight w:val="446"/>
        </w:trPr>
        <w:tc>
          <w:tcPr>
            <w:tcW w:w="709" w:type="dxa"/>
            <w:vMerge w:val="restart"/>
            <w:shd w:val="clear" w:color="auto" w:fill="F2F2F2" w:themeFill="background1" w:themeFillShade="F2"/>
            <w:vAlign w:val="center"/>
          </w:tcPr>
          <w:p w14:paraId="3E417460" w14:textId="77777777" w:rsidR="00556FBD" w:rsidRDefault="00556FBD" w:rsidP="00A10D6F">
            <w:pPr>
              <w:autoSpaceDE w:val="0"/>
              <w:autoSpaceDN w:val="0"/>
              <w:adjustRightInd w:val="0"/>
              <w:jc w:val="center"/>
              <w:rPr>
                <w:rFonts w:cstheme="minorHAnsi"/>
                <w:b/>
                <w:bCs/>
              </w:rPr>
            </w:pPr>
            <w:r>
              <w:rPr>
                <w:rFonts w:cstheme="minorHAnsi"/>
                <w:b/>
                <w:bCs/>
              </w:rPr>
              <w:t>B</w:t>
            </w:r>
          </w:p>
        </w:tc>
        <w:tc>
          <w:tcPr>
            <w:tcW w:w="10065" w:type="dxa"/>
            <w:shd w:val="clear" w:color="auto" w:fill="F2F2F2" w:themeFill="background1" w:themeFillShade="F2"/>
            <w:vAlign w:val="center"/>
          </w:tcPr>
          <w:p w14:paraId="701A6728" w14:textId="77777777" w:rsidR="00556FBD" w:rsidRDefault="00556FBD" w:rsidP="00A10D6F">
            <w:pPr>
              <w:autoSpaceDE w:val="0"/>
              <w:autoSpaceDN w:val="0"/>
              <w:adjustRightInd w:val="0"/>
              <w:rPr>
                <w:rFonts w:cstheme="minorHAnsi"/>
                <w:b/>
                <w:bCs/>
              </w:rPr>
            </w:pPr>
            <w:r w:rsidRPr="00E37B92">
              <w:rPr>
                <w:rFonts w:cstheme="minorHAnsi"/>
                <w:b/>
              </w:rPr>
              <w:t xml:space="preserve">Výsledky spätnej väzby študentov a súvisiace opatrenia na zvyšovania kvality študijného programu. </w:t>
            </w:r>
          </w:p>
        </w:tc>
      </w:tr>
      <w:tr w:rsidR="00556FBD" w14:paraId="7906B766" w14:textId="77777777" w:rsidTr="00A10D6F">
        <w:tc>
          <w:tcPr>
            <w:tcW w:w="709" w:type="dxa"/>
            <w:vMerge/>
          </w:tcPr>
          <w:p w14:paraId="1B222A28" w14:textId="77777777" w:rsidR="00556FBD" w:rsidRDefault="00556FBD" w:rsidP="00A10D6F">
            <w:pPr>
              <w:autoSpaceDE w:val="0"/>
              <w:autoSpaceDN w:val="0"/>
              <w:adjustRightInd w:val="0"/>
              <w:rPr>
                <w:rFonts w:cstheme="minorHAnsi"/>
                <w:b/>
                <w:bCs/>
              </w:rPr>
            </w:pPr>
          </w:p>
        </w:tc>
        <w:tc>
          <w:tcPr>
            <w:tcW w:w="10065" w:type="dxa"/>
          </w:tcPr>
          <w:p w14:paraId="53411BEB" w14:textId="4526D775" w:rsidR="00202557" w:rsidRDefault="00202557" w:rsidP="00202557">
            <w:pPr>
              <w:spacing w:line="276" w:lineRule="auto"/>
              <w:ind w:right="593"/>
              <w:jc w:val="both"/>
              <w:rPr>
                <w:rFonts w:ascii="Times New Roman" w:eastAsia="Times New Roman" w:hAnsi="Times New Roman" w:cs="Times New Roman"/>
                <w:sz w:val="18"/>
                <w:szCs w:val="18"/>
                <w:lang w:eastAsia="sk-SK"/>
              </w:rPr>
            </w:pPr>
            <w:r w:rsidRPr="00202557">
              <w:rPr>
                <w:rFonts w:ascii="Times New Roman" w:eastAsia="Times New Roman" w:hAnsi="Times New Roman" w:cs="Times New Roman"/>
                <w:sz w:val="18"/>
                <w:szCs w:val="18"/>
                <w:lang w:eastAsia="sk-SK"/>
              </w:rPr>
              <w:t>Prieskumy realizované medzi študentmi sú zamerané na mapovanie najmä oblastí týkajúcich sa kvality pedagogického procesu, dostupnosti študijných zdrojov, poskytovania priestoru na prejavenie iniciatívy, podpory študentov a ich zapájania do vzdelávania, vedecko - výskumnej činnosti ako aj celkového študentského a univerzitného života. Najaktuálnejšie kľúčové zistenia sú zhrnuté v nasledujúcich tabuľkách. V nasledujúcej tabuľke a grafoch je predložený rozklad odpovedí na stotožnenie sa s výrokmi o uplatňovaní deklarovaných hodnôt na FBI UNIZA študentmi.</w:t>
            </w:r>
          </w:p>
          <w:p w14:paraId="7E246FA1" w14:textId="77777777" w:rsidR="00202557" w:rsidRPr="00202557" w:rsidRDefault="00202557" w:rsidP="00202557">
            <w:pPr>
              <w:spacing w:line="276" w:lineRule="auto"/>
              <w:ind w:right="593"/>
              <w:jc w:val="both"/>
              <w:rPr>
                <w:rFonts w:ascii="Times New Roman" w:eastAsia="Times New Roman" w:hAnsi="Times New Roman" w:cs="Times New Roman"/>
                <w:sz w:val="18"/>
                <w:szCs w:val="18"/>
                <w:lang w:eastAsia="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712"/>
              <w:gridCol w:w="2127"/>
            </w:tblGrid>
            <w:tr w:rsidR="00202557" w:rsidRPr="00202557" w14:paraId="564BCB50" w14:textId="77777777" w:rsidTr="00202557">
              <w:tc>
                <w:tcPr>
                  <w:tcW w:w="3919" w:type="pct"/>
                  <w:vAlign w:val="center"/>
                  <w:hideMark/>
                </w:tcPr>
                <w:p w14:paraId="03D8F4BF" w14:textId="77777777" w:rsidR="00202557" w:rsidRPr="00202557" w:rsidRDefault="00202557" w:rsidP="00202557">
                  <w:pPr>
                    <w:spacing w:after="0" w:line="240" w:lineRule="auto"/>
                    <w:jc w:val="center"/>
                    <w:rPr>
                      <w:rFonts w:ascii="Times New Roman" w:eastAsia="Times New Roman" w:hAnsi="Times New Roman" w:cs="Times New Roman"/>
                      <w:sz w:val="18"/>
                      <w:szCs w:val="18"/>
                      <w:lang w:eastAsia="sk-SK"/>
                    </w:rPr>
                  </w:pPr>
                  <w:r w:rsidRPr="00202557">
                    <w:rPr>
                      <w:rFonts w:ascii="Times New Roman" w:eastAsia="Times New Roman" w:hAnsi="Times New Roman" w:cs="Times New Roman"/>
                      <w:b/>
                      <w:bCs/>
                      <w:sz w:val="18"/>
                      <w:szCs w:val="18"/>
                      <w:lang w:eastAsia="sk-SK"/>
                    </w:rPr>
                    <w:t>Formulovaná otázka v prieskume (ŠTUDENTI) - Hodnoty</w:t>
                  </w:r>
                </w:p>
              </w:tc>
              <w:tc>
                <w:tcPr>
                  <w:tcW w:w="1081" w:type="pct"/>
                  <w:vAlign w:val="center"/>
                  <w:hideMark/>
                </w:tcPr>
                <w:p w14:paraId="3531E5DB" w14:textId="77777777" w:rsidR="00202557" w:rsidRPr="00202557" w:rsidRDefault="00202557" w:rsidP="00202557">
                  <w:pPr>
                    <w:spacing w:after="0" w:line="240" w:lineRule="auto"/>
                    <w:jc w:val="center"/>
                    <w:rPr>
                      <w:rFonts w:ascii="Times New Roman" w:eastAsia="Times New Roman" w:hAnsi="Times New Roman" w:cs="Times New Roman"/>
                      <w:sz w:val="18"/>
                      <w:szCs w:val="18"/>
                      <w:lang w:eastAsia="sk-SK"/>
                    </w:rPr>
                  </w:pPr>
                  <w:r w:rsidRPr="00202557">
                    <w:rPr>
                      <w:rFonts w:ascii="Times New Roman" w:eastAsia="Times New Roman" w:hAnsi="Times New Roman" w:cs="Times New Roman"/>
                      <w:b/>
                      <w:bCs/>
                      <w:sz w:val="18"/>
                      <w:szCs w:val="18"/>
                      <w:lang w:eastAsia="sk-SK"/>
                    </w:rPr>
                    <w:t>FBI (123)</w:t>
                  </w:r>
                </w:p>
              </w:tc>
            </w:tr>
            <w:tr w:rsidR="00202557" w:rsidRPr="00202557" w14:paraId="49F2CB5C" w14:textId="77777777" w:rsidTr="00202557">
              <w:tc>
                <w:tcPr>
                  <w:tcW w:w="3919" w:type="pct"/>
                  <w:vAlign w:val="center"/>
                  <w:hideMark/>
                </w:tcPr>
                <w:p w14:paraId="34C3A437" w14:textId="77777777" w:rsidR="00202557" w:rsidRPr="00202557" w:rsidRDefault="00202557" w:rsidP="00202557">
                  <w:pPr>
                    <w:spacing w:after="0" w:line="240" w:lineRule="auto"/>
                    <w:rPr>
                      <w:rFonts w:ascii="Times New Roman" w:eastAsia="Times New Roman" w:hAnsi="Times New Roman" w:cs="Times New Roman"/>
                      <w:sz w:val="18"/>
                      <w:szCs w:val="18"/>
                      <w:lang w:eastAsia="sk-SK"/>
                    </w:rPr>
                  </w:pPr>
                  <w:r w:rsidRPr="00202557">
                    <w:rPr>
                      <w:rFonts w:ascii="Times New Roman" w:eastAsia="Times New Roman" w:hAnsi="Times New Roman" w:cs="Times New Roman"/>
                      <w:sz w:val="18"/>
                      <w:szCs w:val="18"/>
                      <w:lang w:eastAsia="sk-SK"/>
                    </w:rPr>
                    <w:t>Univerzita zameriava úsilie na zlepšovanie kvality všetkých procesov</w:t>
                  </w:r>
                </w:p>
              </w:tc>
              <w:tc>
                <w:tcPr>
                  <w:tcW w:w="1081" w:type="pct"/>
                  <w:vAlign w:val="center"/>
                  <w:hideMark/>
                </w:tcPr>
                <w:p w14:paraId="507F97E3" w14:textId="77777777" w:rsidR="00202557" w:rsidRPr="00202557" w:rsidRDefault="00202557" w:rsidP="00202557">
                  <w:pPr>
                    <w:spacing w:after="0" w:line="240" w:lineRule="auto"/>
                    <w:jc w:val="center"/>
                    <w:rPr>
                      <w:rFonts w:ascii="Times New Roman" w:eastAsia="Times New Roman" w:hAnsi="Times New Roman" w:cs="Times New Roman"/>
                      <w:sz w:val="18"/>
                      <w:szCs w:val="18"/>
                      <w:lang w:eastAsia="sk-SK"/>
                    </w:rPr>
                  </w:pPr>
                  <w:r w:rsidRPr="00202557">
                    <w:rPr>
                      <w:rFonts w:ascii="Times New Roman" w:eastAsia="Times New Roman" w:hAnsi="Times New Roman" w:cs="Times New Roman"/>
                      <w:b/>
                      <w:bCs/>
                      <w:sz w:val="18"/>
                      <w:szCs w:val="18"/>
                      <w:lang w:eastAsia="sk-SK"/>
                    </w:rPr>
                    <w:t>62,05%</w:t>
                  </w:r>
                </w:p>
              </w:tc>
            </w:tr>
            <w:tr w:rsidR="00202557" w:rsidRPr="00202557" w14:paraId="66D14AFE" w14:textId="77777777" w:rsidTr="00202557">
              <w:tc>
                <w:tcPr>
                  <w:tcW w:w="3919" w:type="pct"/>
                  <w:vAlign w:val="center"/>
                  <w:hideMark/>
                </w:tcPr>
                <w:p w14:paraId="027077D8" w14:textId="77777777" w:rsidR="00202557" w:rsidRPr="00202557" w:rsidRDefault="00202557" w:rsidP="00202557">
                  <w:pPr>
                    <w:spacing w:after="0" w:line="240" w:lineRule="auto"/>
                    <w:rPr>
                      <w:rFonts w:ascii="Times New Roman" w:eastAsia="Times New Roman" w:hAnsi="Times New Roman" w:cs="Times New Roman"/>
                      <w:sz w:val="18"/>
                      <w:szCs w:val="18"/>
                      <w:lang w:eastAsia="sk-SK"/>
                    </w:rPr>
                  </w:pPr>
                  <w:r w:rsidRPr="00202557">
                    <w:rPr>
                      <w:rFonts w:ascii="Times New Roman" w:eastAsia="Times New Roman" w:hAnsi="Times New Roman" w:cs="Times New Roman"/>
                      <w:sz w:val="18"/>
                      <w:szCs w:val="18"/>
                      <w:lang w:eastAsia="sk-SK"/>
                    </w:rPr>
                    <w:t>Univerzitné prostredie podporuje vytváranie pozitívnych efektov vo vzťahoch medzi pedagógmi a študentmi</w:t>
                  </w:r>
                </w:p>
              </w:tc>
              <w:tc>
                <w:tcPr>
                  <w:tcW w:w="1081" w:type="pct"/>
                  <w:vAlign w:val="center"/>
                  <w:hideMark/>
                </w:tcPr>
                <w:p w14:paraId="2FB250C4" w14:textId="77777777" w:rsidR="00202557" w:rsidRPr="00202557" w:rsidRDefault="00202557" w:rsidP="00202557">
                  <w:pPr>
                    <w:spacing w:after="0" w:line="240" w:lineRule="auto"/>
                    <w:jc w:val="center"/>
                    <w:rPr>
                      <w:rFonts w:ascii="Times New Roman" w:eastAsia="Times New Roman" w:hAnsi="Times New Roman" w:cs="Times New Roman"/>
                      <w:sz w:val="18"/>
                      <w:szCs w:val="18"/>
                      <w:lang w:eastAsia="sk-SK"/>
                    </w:rPr>
                  </w:pPr>
                  <w:r w:rsidRPr="00202557">
                    <w:rPr>
                      <w:rFonts w:ascii="Times New Roman" w:eastAsia="Times New Roman" w:hAnsi="Times New Roman" w:cs="Times New Roman"/>
                      <w:b/>
                      <w:bCs/>
                      <w:sz w:val="18"/>
                      <w:szCs w:val="18"/>
                      <w:lang w:eastAsia="sk-SK"/>
                    </w:rPr>
                    <w:t>59,57%</w:t>
                  </w:r>
                </w:p>
              </w:tc>
            </w:tr>
            <w:tr w:rsidR="00202557" w:rsidRPr="00202557" w14:paraId="25966286" w14:textId="77777777" w:rsidTr="00202557">
              <w:tc>
                <w:tcPr>
                  <w:tcW w:w="3919" w:type="pct"/>
                  <w:vAlign w:val="center"/>
                  <w:hideMark/>
                </w:tcPr>
                <w:p w14:paraId="0636D050" w14:textId="77777777" w:rsidR="00202557" w:rsidRPr="00202557" w:rsidRDefault="00202557" w:rsidP="00202557">
                  <w:pPr>
                    <w:spacing w:after="0" w:line="240" w:lineRule="auto"/>
                    <w:rPr>
                      <w:rFonts w:ascii="Times New Roman" w:eastAsia="Times New Roman" w:hAnsi="Times New Roman" w:cs="Times New Roman"/>
                      <w:sz w:val="18"/>
                      <w:szCs w:val="18"/>
                      <w:lang w:eastAsia="sk-SK"/>
                    </w:rPr>
                  </w:pPr>
                  <w:r w:rsidRPr="00202557">
                    <w:rPr>
                      <w:rFonts w:ascii="Times New Roman" w:eastAsia="Times New Roman" w:hAnsi="Times New Roman" w:cs="Times New Roman"/>
                      <w:sz w:val="18"/>
                      <w:szCs w:val="18"/>
                      <w:lang w:eastAsia="sk-SK"/>
                    </w:rPr>
                    <w:t>Univerzita považuje otvorenú a úprimnú komunikáciu medzi študentmi a pedagógmi za jeden zo základných aspektov budovania kvality vzdelávani</w:t>
                  </w:r>
                </w:p>
              </w:tc>
              <w:tc>
                <w:tcPr>
                  <w:tcW w:w="1081" w:type="pct"/>
                  <w:vAlign w:val="center"/>
                  <w:hideMark/>
                </w:tcPr>
                <w:p w14:paraId="7FE23EF6" w14:textId="77777777" w:rsidR="00202557" w:rsidRPr="00202557" w:rsidRDefault="00202557" w:rsidP="00202557">
                  <w:pPr>
                    <w:spacing w:after="0" w:line="240" w:lineRule="auto"/>
                    <w:jc w:val="center"/>
                    <w:rPr>
                      <w:rFonts w:ascii="Times New Roman" w:eastAsia="Times New Roman" w:hAnsi="Times New Roman" w:cs="Times New Roman"/>
                      <w:sz w:val="18"/>
                      <w:szCs w:val="18"/>
                      <w:lang w:eastAsia="sk-SK"/>
                    </w:rPr>
                  </w:pPr>
                  <w:r w:rsidRPr="00202557">
                    <w:rPr>
                      <w:rFonts w:ascii="Times New Roman" w:eastAsia="Times New Roman" w:hAnsi="Times New Roman" w:cs="Times New Roman"/>
                      <w:b/>
                      <w:bCs/>
                      <w:sz w:val="18"/>
                      <w:szCs w:val="18"/>
                      <w:lang w:eastAsia="sk-SK"/>
                    </w:rPr>
                    <w:t>59,18%</w:t>
                  </w:r>
                </w:p>
              </w:tc>
            </w:tr>
            <w:tr w:rsidR="00202557" w:rsidRPr="00202557" w14:paraId="39574481" w14:textId="77777777" w:rsidTr="00202557">
              <w:tc>
                <w:tcPr>
                  <w:tcW w:w="3919" w:type="pct"/>
                  <w:vAlign w:val="center"/>
                  <w:hideMark/>
                </w:tcPr>
                <w:p w14:paraId="154E6B99" w14:textId="77777777" w:rsidR="00202557" w:rsidRPr="00202557" w:rsidRDefault="00202557" w:rsidP="00202557">
                  <w:pPr>
                    <w:spacing w:after="0" w:line="240" w:lineRule="auto"/>
                    <w:rPr>
                      <w:rFonts w:ascii="Times New Roman" w:eastAsia="Times New Roman" w:hAnsi="Times New Roman" w:cs="Times New Roman"/>
                      <w:sz w:val="18"/>
                      <w:szCs w:val="18"/>
                      <w:lang w:eastAsia="sk-SK"/>
                    </w:rPr>
                  </w:pPr>
                  <w:r w:rsidRPr="00202557">
                    <w:rPr>
                      <w:rFonts w:ascii="Times New Roman" w:eastAsia="Times New Roman" w:hAnsi="Times New Roman" w:cs="Times New Roman"/>
                      <w:sz w:val="18"/>
                      <w:szCs w:val="18"/>
                      <w:lang w:eastAsia="sk-SK"/>
                    </w:rPr>
                    <w:t>Na univerzite majú študenti pre svoju potrebu dostupné všetky informácie vzťahujúce sa k ich pozícii a úlohám (štúdium, študijné pobyty, ...)</w:t>
                  </w:r>
                </w:p>
              </w:tc>
              <w:tc>
                <w:tcPr>
                  <w:tcW w:w="1081" w:type="pct"/>
                  <w:vAlign w:val="center"/>
                  <w:hideMark/>
                </w:tcPr>
                <w:p w14:paraId="7C8299E8" w14:textId="77777777" w:rsidR="00202557" w:rsidRPr="00202557" w:rsidRDefault="00202557" w:rsidP="00202557">
                  <w:pPr>
                    <w:spacing w:after="0" w:line="240" w:lineRule="auto"/>
                    <w:jc w:val="center"/>
                    <w:rPr>
                      <w:rFonts w:ascii="Times New Roman" w:eastAsia="Times New Roman" w:hAnsi="Times New Roman" w:cs="Times New Roman"/>
                      <w:sz w:val="18"/>
                      <w:szCs w:val="18"/>
                      <w:lang w:eastAsia="sk-SK"/>
                    </w:rPr>
                  </w:pPr>
                  <w:r w:rsidRPr="00202557">
                    <w:rPr>
                      <w:rFonts w:ascii="Times New Roman" w:eastAsia="Times New Roman" w:hAnsi="Times New Roman" w:cs="Times New Roman"/>
                      <w:b/>
                      <w:bCs/>
                      <w:sz w:val="18"/>
                      <w:szCs w:val="18"/>
                      <w:lang w:eastAsia="sk-SK"/>
                    </w:rPr>
                    <w:t>64,07%</w:t>
                  </w:r>
                </w:p>
              </w:tc>
            </w:tr>
            <w:tr w:rsidR="00202557" w:rsidRPr="00202557" w14:paraId="16CD8C24" w14:textId="77777777" w:rsidTr="00202557">
              <w:tc>
                <w:tcPr>
                  <w:tcW w:w="3919" w:type="pct"/>
                  <w:vAlign w:val="center"/>
                  <w:hideMark/>
                </w:tcPr>
                <w:p w14:paraId="63EBE001" w14:textId="77777777" w:rsidR="00202557" w:rsidRPr="00202557" w:rsidRDefault="00202557" w:rsidP="00202557">
                  <w:pPr>
                    <w:spacing w:after="0" w:line="240" w:lineRule="auto"/>
                    <w:rPr>
                      <w:rFonts w:ascii="Times New Roman" w:eastAsia="Times New Roman" w:hAnsi="Times New Roman" w:cs="Times New Roman"/>
                      <w:sz w:val="18"/>
                      <w:szCs w:val="18"/>
                      <w:lang w:eastAsia="sk-SK"/>
                    </w:rPr>
                  </w:pPr>
                  <w:r w:rsidRPr="00202557">
                    <w:rPr>
                      <w:rFonts w:ascii="Times New Roman" w:eastAsia="Times New Roman" w:hAnsi="Times New Roman" w:cs="Times New Roman"/>
                      <w:sz w:val="18"/>
                      <w:szCs w:val="18"/>
                      <w:lang w:eastAsia="sk-SK"/>
                    </w:rPr>
                    <w:t>Univerzita buduje univerzitnú komunitu a študenti sa cítia byť príslušníkmi univerzitnej komunity</w:t>
                  </w:r>
                </w:p>
              </w:tc>
              <w:tc>
                <w:tcPr>
                  <w:tcW w:w="1081" w:type="pct"/>
                  <w:vAlign w:val="center"/>
                  <w:hideMark/>
                </w:tcPr>
                <w:p w14:paraId="6AFD69B7" w14:textId="77777777" w:rsidR="00202557" w:rsidRPr="00202557" w:rsidRDefault="00202557" w:rsidP="00202557">
                  <w:pPr>
                    <w:spacing w:after="0" w:line="240" w:lineRule="auto"/>
                    <w:jc w:val="center"/>
                    <w:rPr>
                      <w:rFonts w:ascii="Times New Roman" w:eastAsia="Times New Roman" w:hAnsi="Times New Roman" w:cs="Times New Roman"/>
                      <w:sz w:val="18"/>
                      <w:szCs w:val="18"/>
                      <w:lang w:eastAsia="sk-SK"/>
                    </w:rPr>
                  </w:pPr>
                  <w:r w:rsidRPr="00202557">
                    <w:rPr>
                      <w:rFonts w:ascii="Times New Roman" w:eastAsia="Times New Roman" w:hAnsi="Times New Roman" w:cs="Times New Roman"/>
                      <w:b/>
                      <w:bCs/>
                      <w:sz w:val="18"/>
                      <w:szCs w:val="18"/>
                      <w:lang w:eastAsia="sk-SK"/>
                    </w:rPr>
                    <w:t>61,52%</w:t>
                  </w:r>
                </w:p>
              </w:tc>
            </w:tr>
            <w:tr w:rsidR="00202557" w:rsidRPr="00202557" w14:paraId="237606E8" w14:textId="77777777" w:rsidTr="00202557">
              <w:tc>
                <w:tcPr>
                  <w:tcW w:w="3919" w:type="pct"/>
                  <w:vAlign w:val="center"/>
                  <w:hideMark/>
                </w:tcPr>
                <w:p w14:paraId="668601E4" w14:textId="77777777" w:rsidR="00202557" w:rsidRPr="00202557" w:rsidRDefault="00202557" w:rsidP="00202557">
                  <w:pPr>
                    <w:spacing w:after="0" w:line="240" w:lineRule="auto"/>
                    <w:rPr>
                      <w:rFonts w:ascii="Times New Roman" w:eastAsia="Times New Roman" w:hAnsi="Times New Roman" w:cs="Times New Roman"/>
                      <w:sz w:val="18"/>
                      <w:szCs w:val="18"/>
                      <w:lang w:eastAsia="sk-SK"/>
                    </w:rPr>
                  </w:pPr>
                  <w:r w:rsidRPr="00202557">
                    <w:rPr>
                      <w:rFonts w:ascii="Times New Roman" w:eastAsia="Times New Roman" w:hAnsi="Times New Roman" w:cs="Times New Roman"/>
                      <w:sz w:val="18"/>
                      <w:szCs w:val="18"/>
                      <w:lang w:eastAsia="sk-SK"/>
                    </w:rPr>
                    <w:t>Študenti na univerzite prispievajú k zvyšovaniu pravdepodobnosti úspechu aktivít, činností a projektov, do ktorých sú v rámci univerzity zapojení</w:t>
                  </w:r>
                </w:p>
              </w:tc>
              <w:tc>
                <w:tcPr>
                  <w:tcW w:w="1081" w:type="pct"/>
                  <w:vAlign w:val="center"/>
                  <w:hideMark/>
                </w:tcPr>
                <w:p w14:paraId="3E03663D" w14:textId="77777777" w:rsidR="00202557" w:rsidRPr="00202557" w:rsidRDefault="00202557" w:rsidP="00202557">
                  <w:pPr>
                    <w:spacing w:after="0" w:line="240" w:lineRule="auto"/>
                    <w:jc w:val="center"/>
                    <w:rPr>
                      <w:rFonts w:ascii="Times New Roman" w:eastAsia="Times New Roman" w:hAnsi="Times New Roman" w:cs="Times New Roman"/>
                      <w:sz w:val="18"/>
                      <w:szCs w:val="18"/>
                      <w:lang w:eastAsia="sk-SK"/>
                    </w:rPr>
                  </w:pPr>
                  <w:r w:rsidRPr="00202557">
                    <w:rPr>
                      <w:rFonts w:ascii="Times New Roman" w:eastAsia="Times New Roman" w:hAnsi="Times New Roman" w:cs="Times New Roman"/>
                      <w:b/>
                      <w:bCs/>
                      <w:sz w:val="18"/>
                      <w:szCs w:val="18"/>
                      <w:lang w:eastAsia="sk-SK"/>
                    </w:rPr>
                    <w:t>65,03%</w:t>
                  </w:r>
                </w:p>
              </w:tc>
            </w:tr>
          </w:tbl>
          <w:p w14:paraId="39573D0D" w14:textId="77777777" w:rsidR="00202557" w:rsidRDefault="00202557" w:rsidP="00202557">
            <w:pPr>
              <w:rPr>
                <w:rFonts w:ascii="Times New Roman" w:eastAsia="Times New Roman" w:hAnsi="Times New Roman" w:cs="Times New Roman"/>
                <w:sz w:val="18"/>
                <w:szCs w:val="18"/>
                <w:lang w:eastAsia="sk-SK"/>
              </w:rPr>
            </w:pPr>
          </w:p>
          <w:p w14:paraId="01F3B678" w14:textId="56DB624E" w:rsidR="00202557" w:rsidRPr="00202557" w:rsidRDefault="00202557" w:rsidP="00202557">
            <w:pPr>
              <w:rPr>
                <w:rFonts w:ascii="Times New Roman" w:eastAsia="Times New Roman" w:hAnsi="Times New Roman" w:cs="Times New Roman"/>
                <w:sz w:val="18"/>
                <w:szCs w:val="18"/>
                <w:lang w:eastAsia="sk-SK"/>
              </w:rPr>
            </w:pPr>
            <w:r w:rsidRPr="00202557">
              <w:rPr>
                <w:rFonts w:ascii="Times New Roman" w:eastAsia="Times New Roman" w:hAnsi="Times New Roman" w:cs="Times New Roman"/>
                <w:sz w:val="18"/>
                <w:szCs w:val="18"/>
                <w:lang w:eastAsia="sk-SK"/>
              </w:rPr>
              <w:t>V prvom stĺpci je plné znenie otázky pre študentov I. a II. stupňa, v ďalších stĺpcoch sú uvedené výsledky  z roku 2017 a z roku 2019, ktoré predstavujú vnímanú mieru spokojnosti, vypočítanú zo stupnice 1 až 10:</w:t>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96"/>
              <w:gridCol w:w="1028"/>
              <w:gridCol w:w="1307"/>
              <w:gridCol w:w="1184"/>
            </w:tblGrid>
            <w:tr w:rsidR="00202557" w:rsidRPr="00202557" w14:paraId="023E63D4" w14:textId="77777777" w:rsidTr="00202557">
              <w:tc>
                <w:tcPr>
                  <w:tcW w:w="3206" w:type="pct"/>
                  <w:vAlign w:val="center"/>
                  <w:hideMark/>
                </w:tcPr>
                <w:p w14:paraId="7DABD84E" w14:textId="77777777" w:rsidR="00202557" w:rsidRPr="00202557" w:rsidRDefault="00202557" w:rsidP="00202557">
                  <w:pPr>
                    <w:spacing w:after="0" w:line="240" w:lineRule="auto"/>
                    <w:jc w:val="center"/>
                    <w:rPr>
                      <w:rFonts w:ascii="Times New Roman" w:eastAsia="Times New Roman" w:hAnsi="Times New Roman" w:cs="Times New Roman"/>
                      <w:sz w:val="18"/>
                      <w:szCs w:val="18"/>
                      <w:lang w:eastAsia="sk-SK"/>
                    </w:rPr>
                  </w:pPr>
                  <w:r w:rsidRPr="00202557">
                    <w:rPr>
                      <w:rFonts w:ascii="Times New Roman" w:eastAsia="Times New Roman" w:hAnsi="Times New Roman" w:cs="Times New Roman"/>
                      <w:b/>
                      <w:bCs/>
                      <w:sz w:val="18"/>
                      <w:szCs w:val="18"/>
                      <w:lang w:eastAsia="sk-SK"/>
                    </w:rPr>
                    <w:t>Formulovaná otázka v prieskume - ŠTUDENTI I., II.</w:t>
                  </w:r>
                </w:p>
              </w:tc>
              <w:tc>
                <w:tcPr>
                  <w:tcW w:w="523" w:type="pct"/>
                  <w:vAlign w:val="center"/>
                  <w:hideMark/>
                </w:tcPr>
                <w:p w14:paraId="449629D0" w14:textId="77777777" w:rsidR="00202557" w:rsidRPr="00202557" w:rsidRDefault="00202557" w:rsidP="00202557">
                  <w:pPr>
                    <w:spacing w:after="0" w:line="240" w:lineRule="auto"/>
                    <w:jc w:val="center"/>
                    <w:rPr>
                      <w:rFonts w:ascii="Times New Roman" w:eastAsia="Times New Roman" w:hAnsi="Times New Roman" w:cs="Times New Roman"/>
                      <w:sz w:val="18"/>
                      <w:szCs w:val="18"/>
                      <w:lang w:eastAsia="sk-SK"/>
                    </w:rPr>
                  </w:pPr>
                  <w:r w:rsidRPr="00202557">
                    <w:rPr>
                      <w:rFonts w:ascii="Times New Roman" w:eastAsia="Times New Roman" w:hAnsi="Times New Roman" w:cs="Times New Roman"/>
                      <w:b/>
                      <w:bCs/>
                      <w:sz w:val="18"/>
                      <w:szCs w:val="18"/>
                      <w:lang w:eastAsia="sk-SK"/>
                    </w:rPr>
                    <w:t>FBI</w:t>
                  </w:r>
                </w:p>
                <w:p w14:paraId="4FCEFCAF" w14:textId="77777777" w:rsidR="00202557" w:rsidRPr="00202557" w:rsidRDefault="00202557" w:rsidP="00202557">
                  <w:pPr>
                    <w:spacing w:after="0" w:line="240" w:lineRule="auto"/>
                    <w:jc w:val="center"/>
                    <w:rPr>
                      <w:rFonts w:ascii="Times New Roman" w:eastAsia="Times New Roman" w:hAnsi="Times New Roman" w:cs="Times New Roman"/>
                      <w:sz w:val="18"/>
                      <w:szCs w:val="18"/>
                      <w:lang w:eastAsia="sk-SK"/>
                    </w:rPr>
                  </w:pPr>
                  <w:r w:rsidRPr="00202557">
                    <w:rPr>
                      <w:rFonts w:ascii="Times New Roman" w:eastAsia="Times New Roman" w:hAnsi="Times New Roman" w:cs="Times New Roman"/>
                      <w:b/>
                      <w:bCs/>
                      <w:sz w:val="18"/>
                      <w:szCs w:val="18"/>
                      <w:lang w:eastAsia="sk-SK"/>
                    </w:rPr>
                    <w:t>2017</w:t>
                  </w:r>
                </w:p>
              </w:tc>
              <w:tc>
                <w:tcPr>
                  <w:tcW w:w="666" w:type="pct"/>
                  <w:vAlign w:val="center"/>
                  <w:hideMark/>
                </w:tcPr>
                <w:p w14:paraId="52C0A389" w14:textId="77777777" w:rsidR="00202557" w:rsidRPr="00202557" w:rsidRDefault="00202557" w:rsidP="00202557">
                  <w:pPr>
                    <w:spacing w:after="0" w:line="240" w:lineRule="auto"/>
                    <w:jc w:val="center"/>
                    <w:rPr>
                      <w:rFonts w:ascii="Times New Roman" w:eastAsia="Times New Roman" w:hAnsi="Times New Roman" w:cs="Times New Roman"/>
                      <w:sz w:val="18"/>
                      <w:szCs w:val="18"/>
                      <w:lang w:eastAsia="sk-SK"/>
                    </w:rPr>
                  </w:pPr>
                  <w:r w:rsidRPr="00202557">
                    <w:rPr>
                      <w:rFonts w:ascii="Times New Roman" w:eastAsia="Times New Roman" w:hAnsi="Times New Roman" w:cs="Times New Roman"/>
                      <w:b/>
                      <w:bCs/>
                      <w:sz w:val="18"/>
                      <w:szCs w:val="18"/>
                      <w:lang w:eastAsia="sk-SK"/>
                    </w:rPr>
                    <w:t>FBI</w:t>
                  </w:r>
                </w:p>
                <w:p w14:paraId="434E9011" w14:textId="77777777" w:rsidR="00202557" w:rsidRPr="00202557" w:rsidRDefault="00202557" w:rsidP="00202557">
                  <w:pPr>
                    <w:spacing w:after="0" w:line="240" w:lineRule="auto"/>
                    <w:jc w:val="center"/>
                    <w:rPr>
                      <w:rFonts w:ascii="Times New Roman" w:eastAsia="Times New Roman" w:hAnsi="Times New Roman" w:cs="Times New Roman"/>
                      <w:sz w:val="18"/>
                      <w:szCs w:val="18"/>
                      <w:lang w:eastAsia="sk-SK"/>
                    </w:rPr>
                  </w:pPr>
                  <w:r w:rsidRPr="00202557">
                    <w:rPr>
                      <w:rFonts w:ascii="Times New Roman" w:eastAsia="Times New Roman" w:hAnsi="Times New Roman" w:cs="Times New Roman"/>
                      <w:b/>
                      <w:bCs/>
                      <w:sz w:val="18"/>
                      <w:szCs w:val="18"/>
                      <w:lang w:eastAsia="sk-SK"/>
                    </w:rPr>
                    <w:t>2019</w:t>
                  </w:r>
                </w:p>
              </w:tc>
              <w:tc>
                <w:tcPr>
                  <w:tcW w:w="603" w:type="pct"/>
                  <w:vAlign w:val="center"/>
                  <w:hideMark/>
                </w:tcPr>
                <w:p w14:paraId="37F9B916" w14:textId="77777777" w:rsidR="00202557" w:rsidRPr="00202557" w:rsidRDefault="00202557" w:rsidP="00202557">
                  <w:pPr>
                    <w:spacing w:after="0" w:line="240" w:lineRule="auto"/>
                    <w:jc w:val="center"/>
                    <w:rPr>
                      <w:rFonts w:ascii="Times New Roman" w:eastAsia="Times New Roman" w:hAnsi="Times New Roman" w:cs="Times New Roman"/>
                      <w:sz w:val="18"/>
                      <w:szCs w:val="18"/>
                      <w:lang w:eastAsia="sk-SK"/>
                    </w:rPr>
                  </w:pPr>
                  <w:r w:rsidRPr="00202557">
                    <w:rPr>
                      <w:rFonts w:ascii="Times New Roman" w:eastAsia="Times New Roman" w:hAnsi="Times New Roman" w:cs="Times New Roman"/>
                      <w:b/>
                      <w:bCs/>
                      <w:sz w:val="18"/>
                      <w:szCs w:val="18"/>
                      <w:lang w:eastAsia="sk-SK"/>
                    </w:rPr>
                    <w:t>Rozdiel</w:t>
                  </w:r>
                </w:p>
              </w:tc>
            </w:tr>
            <w:tr w:rsidR="00202557" w:rsidRPr="00202557" w14:paraId="20A3F793" w14:textId="77777777" w:rsidTr="00202557">
              <w:tc>
                <w:tcPr>
                  <w:tcW w:w="3206" w:type="pct"/>
                  <w:vAlign w:val="center"/>
                  <w:hideMark/>
                </w:tcPr>
                <w:p w14:paraId="2E885F88" w14:textId="77777777" w:rsidR="00202557" w:rsidRPr="00202557" w:rsidRDefault="00202557" w:rsidP="00202557">
                  <w:pPr>
                    <w:spacing w:after="0" w:line="240" w:lineRule="auto"/>
                    <w:rPr>
                      <w:rFonts w:ascii="Times New Roman" w:eastAsia="Times New Roman" w:hAnsi="Times New Roman" w:cs="Times New Roman"/>
                      <w:sz w:val="18"/>
                      <w:szCs w:val="18"/>
                      <w:lang w:eastAsia="sk-SK"/>
                    </w:rPr>
                  </w:pPr>
                  <w:r w:rsidRPr="00202557">
                    <w:rPr>
                      <w:rFonts w:ascii="Times New Roman" w:eastAsia="Times New Roman" w:hAnsi="Times New Roman" w:cs="Times New Roman"/>
                      <w:sz w:val="18"/>
                      <w:szCs w:val="18"/>
                      <w:lang w:eastAsia="sk-SK"/>
                    </w:rPr>
                    <w:t>Ako ste spokojný/á s dostupnosťou študijných zdrojov,</w:t>
                  </w:r>
                </w:p>
                <w:p w14:paraId="40C5C1FF" w14:textId="77777777" w:rsidR="00202557" w:rsidRPr="00202557" w:rsidRDefault="00202557" w:rsidP="00202557">
                  <w:pPr>
                    <w:spacing w:after="0" w:line="240" w:lineRule="auto"/>
                    <w:rPr>
                      <w:rFonts w:ascii="Times New Roman" w:eastAsia="Times New Roman" w:hAnsi="Times New Roman" w:cs="Times New Roman"/>
                      <w:sz w:val="18"/>
                      <w:szCs w:val="18"/>
                      <w:lang w:eastAsia="sk-SK"/>
                    </w:rPr>
                  </w:pPr>
                  <w:r w:rsidRPr="00202557">
                    <w:rPr>
                      <w:rFonts w:ascii="Times New Roman" w:eastAsia="Times New Roman" w:hAnsi="Times New Roman" w:cs="Times New Roman"/>
                      <w:sz w:val="18"/>
                      <w:szCs w:val="18"/>
                      <w:lang w:eastAsia="sk-SK"/>
                    </w:rPr>
                    <w:t>odporúčaných v informačných listoch predmetov?</w:t>
                  </w:r>
                </w:p>
              </w:tc>
              <w:tc>
                <w:tcPr>
                  <w:tcW w:w="523" w:type="pct"/>
                  <w:vAlign w:val="center"/>
                  <w:hideMark/>
                </w:tcPr>
                <w:p w14:paraId="7DB01918" w14:textId="77777777" w:rsidR="00202557" w:rsidRPr="00202557" w:rsidRDefault="00202557" w:rsidP="00202557">
                  <w:pPr>
                    <w:spacing w:after="0" w:line="240" w:lineRule="auto"/>
                    <w:jc w:val="center"/>
                    <w:rPr>
                      <w:rFonts w:ascii="Times New Roman" w:eastAsia="Times New Roman" w:hAnsi="Times New Roman" w:cs="Times New Roman"/>
                      <w:sz w:val="18"/>
                      <w:szCs w:val="18"/>
                      <w:lang w:eastAsia="sk-SK"/>
                    </w:rPr>
                  </w:pPr>
                  <w:r w:rsidRPr="00202557">
                    <w:rPr>
                      <w:rFonts w:ascii="Times New Roman" w:eastAsia="Times New Roman" w:hAnsi="Times New Roman" w:cs="Times New Roman"/>
                      <w:b/>
                      <w:bCs/>
                      <w:sz w:val="18"/>
                      <w:szCs w:val="18"/>
                      <w:lang w:eastAsia="sk-SK"/>
                    </w:rPr>
                    <w:t>61,4%</w:t>
                  </w:r>
                </w:p>
              </w:tc>
              <w:tc>
                <w:tcPr>
                  <w:tcW w:w="666" w:type="pct"/>
                  <w:vAlign w:val="center"/>
                  <w:hideMark/>
                </w:tcPr>
                <w:p w14:paraId="67BF962B" w14:textId="77777777" w:rsidR="00202557" w:rsidRPr="00202557" w:rsidRDefault="00202557" w:rsidP="00202557">
                  <w:pPr>
                    <w:spacing w:after="0" w:line="240" w:lineRule="auto"/>
                    <w:jc w:val="center"/>
                    <w:rPr>
                      <w:rFonts w:ascii="Times New Roman" w:eastAsia="Times New Roman" w:hAnsi="Times New Roman" w:cs="Times New Roman"/>
                      <w:sz w:val="18"/>
                      <w:szCs w:val="18"/>
                      <w:lang w:eastAsia="sk-SK"/>
                    </w:rPr>
                  </w:pPr>
                  <w:r w:rsidRPr="00202557">
                    <w:rPr>
                      <w:rFonts w:ascii="Times New Roman" w:eastAsia="Times New Roman" w:hAnsi="Times New Roman" w:cs="Times New Roman"/>
                      <w:b/>
                      <w:bCs/>
                      <w:sz w:val="18"/>
                      <w:szCs w:val="18"/>
                      <w:lang w:eastAsia="sk-SK"/>
                    </w:rPr>
                    <w:t>58,7%</w:t>
                  </w:r>
                </w:p>
              </w:tc>
              <w:tc>
                <w:tcPr>
                  <w:tcW w:w="603" w:type="pct"/>
                  <w:vAlign w:val="center"/>
                  <w:hideMark/>
                </w:tcPr>
                <w:p w14:paraId="3BF0D18E" w14:textId="77777777" w:rsidR="00202557" w:rsidRPr="00202557" w:rsidRDefault="00202557" w:rsidP="00202557">
                  <w:pPr>
                    <w:spacing w:after="0" w:line="240" w:lineRule="auto"/>
                    <w:jc w:val="center"/>
                    <w:rPr>
                      <w:rFonts w:ascii="Times New Roman" w:eastAsia="Times New Roman" w:hAnsi="Times New Roman" w:cs="Times New Roman"/>
                      <w:sz w:val="18"/>
                      <w:szCs w:val="18"/>
                      <w:lang w:eastAsia="sk-SK"/>
                    </w:rPr>
                  </w:pPr>
                  <w:r w:rsidRPr="00202557">
                    <w:rPr>
                      <w:rFonts w:ascii="Times New Roman" w:eastAsia="Times New Roman" w:hAnsi="Times New Roman" w:cs="Times New Roman"/>
                      <w:b/>
                      <w:bCs/>
                      <w:sz w:val="18"/>
                      <w:szCs w:val="18"/>
                      <w:lang w:eastAsia="sk-SK"/>
                    </w:rPr>
                    <w:t>-2,7 %</w:t>
                  </w:r>
                </w:p>
              </w:tc>
            </w:tr>
            <w:tr w:rsidR="00202557" w:rsidRPr="00202557" w14:paraId="119B06A4" w14:textId="77777777" w:rsidTr="00202557">
              <w:tc>
                <w:tcPr>
                  <w:tcW w:w="3206" w:type="pct"/>
                  <w:vAlign w:val="center"/>
                  <w:hideMark/>
                </w:tcPr>
                <w:p w14:paraId="4D5D84B7" w14:textId="77777777" w:rsidR="00202557" w:rsidRPr="00202557" w:rsidRDefault="00202557" w:rsidP="00202557">
                  <w:pPr>
                    <w:spacing w:after="0" w:line="240" w:lineRule="auto"/>
                    <w:rPr>
                      <w:rFonts w:ascii="Times New Roman" w:eastAsia="Times New Roman" w:hAnsi="Times New Roman" w:cs="Times New Roman"/>
                      <w:sz w:val="18"/>
                      <w:szCs w:val="18"/>
                      <w:lang w:eastAsia="sk-SK"/>
                    </w:rPr>
                  </w:pPr>
                  <w:r w:rsidRPr="00202557">
                    <w:rPr>
                      <w:rFonts w:ascii="Times New Roman" w:eastAsia="Times New Roman" w:hAnsi="Times New Roman" w:cs="Times New Roman"/>
                      <w:sz w:val="18"/>
                      <w:szCs w:val="18"/>
                      <w:lang w:eastAsia="sk-SK"/>
                    </w:rPr>
                    <w:t>Ako ste spokojný/á s tým, ako Vám fakulta poskytuje priestor na vyjadrenie iniciatívy, Vaše zapojenie a podporu pri plánovaní a realizácii nápadov študentov?</w:t>
                  </w:r>
                </w:p>
              </w:tc>
              <w:tc>
                <w:tcPr>
                  <w:tcW w:w="523" w:type="pct"/>
                  <w:vAlign w:val="center"/>
                  <w:hideMark/>
                </w:tcPr>
                <w:p w14:paraId="17B930CE" w14:textId="77777777" w:rsidR="00202557" w:rsidRPr="00202557" w:rsidRDefault="00202557" w:rsidP="00202557">
                  <w:pPr>
                    <w:spacing w:after="0" w:line="240" w:lineRule="auto"/>
                    <w:jc w:val="center"/>
                    <w:rPr>
                      <w:rFonts w:ascii="Times New Roman" w:eastAsia="Times New Roman" w:hAnsi="Times New Roman" w:cs="Times New Roman"/>
                      <w:sz w:val="18"/>
                      <w:szCs w:val="18"/>
                      <w:lang w:eastAsia="sk-SK"/>
                    </w:rPr>
                  </w:pPr>
                  <w:r w:rsidRPr="00202557">
                    <w:rPr>
                      <w:rFonts w:ascii="Times New Roman" w:eastAsia="Times New Roman" w:hAnsi="Times New Roman" w:cs="Times New Roman"/>
                      <w:b/>
                      <w:bCs/>
                      <w:sz w:val="18"/>
                      <w:szCs w:val="18"/>
                      <w:lang w:eastAsia="sk-SK"/>
                    </w:rPr>
                    <w:t> </w:t>
                  </w:r>
                </w:p>
                <w:p w14:paraId="36921DE3" w14:textId="77777777" w:rsidR="00202557" w:rsidRPr="00202557" w:rsidRDefault="00202557" w:rsidP="00202557">
                  <w:pPr>
                    <w:spacing w:after="0" w:line="240" w:lineRule="auto"/>
                    <w:jc w:val="center"/>
                    <w:rPr>
                      <w:rFonts w:ascii="Times New Roman" w:eastAsia="Times New Roman" w:hAnsi="Times New Roman" w:cs="Times New Roman"/>
                      <w:sz w:val="18"/>
                      <w:szCs w:val="18"/>
                      <w:lang w:eastAsia="sk-SK"/>
                    </w:rPr>
                  </w:pPr>
                  <w:r w:rsidRPr="00202557">
                    <w:rPr>
                      <w:rFonts w:ascii="Times New Roman" w:eastAsia="Times New Roman" w:hAnsi="Times New Roman" w:cs="Times New Roman"/>
                      <w:b/>
                      <w:bCs/>
                      <w:sz w:val="18"/>
                      <w:szCs w:val="18"/>
                      <w:lang w:eastAsia="sk-SK"/>
                    </w:rPr>
                    <w:t>61.3%</w:t>
                  </w:r>
                </w:p>
              </w:tc>
              <w:tc>
                <w:tcPr>
                  <w:tcW w:w="666" w:type="pct"/>
                  <w:vAlign w:val="center"/>
                  <w:hideMark/>
                </w:tcPr>
                <w:p w14:paraId="1E915925" w14:textId="77777777" w:rsidR="00202557" w:rsidRPr="00202557" w:rsidRDefault="00202557" w:rsidP="00202557">
                  <w:pPr>
                    <w:spacing w:after="0" w:line="240" w:lineRule="auto"/>
                    <w:jc w:val="center"/>
                    <w:rPr>
                      <w:rFonts w:ascii="Times New Roman" w:eastAsia="Times New Roman" w:hAnsi="Times New Roman" w:cs="Times New Roman"/>
                      <w:sz w:val="18"/>
                      <w:szCs w:val="18"/>
                      <w:lang w:eastAsia="sk-SK"/>
                    </w:rPr>
                  </w:pPr>
                  <w:r w:rsidRPr="00202557">
                    <w:rPr>
                      <w:rFonts w:ascii="Times New Roman" w:eastAsia="Times New Roman" w:hAnsi="Times New Roman" w:cs="Times New Roman"/>
                      <w:b/>
                      <w:bCs/>
                      <w:sz w:val="18"/>
                      <w:szCs w:val="18"/>
                      <w:lang w:eastAsia="sk-SK"/>
                    </w:rPr>
                    <w:t> </w:t>
                  </w:r>
                </w:p>
                <w:p w14:paraId="4915A573" w14:textId="77777777" w:rsidR="00202557" w:rsidRPr="00202557" w:rsidRDefault="00202557" w:rsidP="00202557">
                  <w:pPr>
                    <w:spacing w:after="0" w:line="240" w:lineRule="auto"/>
                    <w:jc w:val="center"/>
                    <w:rPr>
                      <w:rFonts w:ascii="Times New Roman" w:eastAsia="Times New Roman" w:hAnsi="Times New Roman" w:cs="Times New Roman"/>
                      <w:sz w:val="18"/>
                      <w:szCs w:val="18"/>
                      <w:lang w:eastAsia="sk-SK"/>
                    </w:rPr>
                  </w:pPr>
                  <w:r w:rsidRPr="00202557">
                    <w:rPr>
                      <w:rFonts w:ascii="Times New Roman" w:eastAsia="Times New Roman" w:hAnsi="Times New Roman" w:cs="Times New Roman"/>
                      <w:b/>
                      <w:bCs/>
                      <w:sz w:val="18"/>
                      <w:szCs w:val="18"/>
                      <w:lang w:eastAsia="sk-SK"/>
                    </w:rPr>
                    <w:t>56.4%</w:t>
                  </w:r>
                </w:p>
              </w:tc>
              <w:tc>
                <w:tcPr>
                  <w:tcW w:w="603" w:type="pct"/>
                  <w:vAlign w:val="center"/>
                  <w:hideMark/>
                </w:tcPr>
                <w:p w14:paraId="5E7911C7" w14:textId="77777777" w:rsidR="00202557" w:rsidRPr="00202557" w:rsidRDefault="00202557" w:rsidP="00202557">
                  <w:pPr>
                    <w:spacing w:after="0" w:line="240" w:lineRule="auto"/>
                    <w:jc w:val="center"/>
                    <w:rPr>
                      <w:rFonts w:ascii="Times New Roman" w:eastAsia="Times New Roman" w:hAnsi="Times New Roman" w:cs="Times New Roman"/>
                      <w:sz w:val="18"/>
                      <w:szCs w:val="18"/>
                      <w:lang w:eastAsia="sk-SK"/>
                    </w:rPr>
                  </w:pPr>
                  <w:r w:rsidRPr="00202557">
                    <w:rPr>
                      <w:rFonts w:ascii="Times New Roman" w:eastAsia="Times New Roman" w:hAnsi="Times New Roman" w:cs="Times New Roman"/>
                      <w:b/>
                      <w:bCs/>
                      <w:sz w:val="18"/>
                      <w:szCs w:val="18"/>
                      <w:lang w:eastAsia="sk-SK"/>
                    </w:rPr>
                    <w:t> </w:t>
                  </w:r>
                </w:p>
                <w:p w14:paraId="65ABF9CC" w14:textId="77777777" w:rsidR="00202557" w:rsidRPr="00202557" w:rsidRDefault="00202557" w:rsidP="00202557">
                  <w:pPr>
                    <w:spacing w:after="0" w:line="240" w:lineRule="auto"/>
                    <w:jc w:val="center"/>
                    <w:rPr>
                      <w:rFonts w:ascii="Times New Roman" w:eastAsia="Times New Roman" w:hAnsi="Times New Roman" w:cs="Times New Roman"/>
                      <w:sz w:val="18"/>
                      <w:szCs w:val="18"/>
                      <w:lang w:eastAsia="sk-SK"/>
                    </w:rPr>
                  </w:pPr>
                  <w:r w:rsidRPr="00202557">
                    <w:rPr>
                      <w:rFonts w:ascii="Times New Roman" w:eastAsia="Times New Roman" w:hAnsi="Times New Roman" w:cs="Times New Roman"/>
                      <w:b/>
                      <w:bCs/>
                      <w:sz w:val="18"/>
                      <w:szCs w:val="18"/>
                      <w:lang w:eastAsia="sk-SK"/>
                    </w:rPr>
                    <w:t>-4.9%</w:t>
                  </w:r>
                </w:p>
              </w:tc>
            </w:tr>
            <w:tr w:rsidR="00202557" w:rsidRPr="00202557" w14:paraId="12C2BD6A" w14:textId="77777777" w:rsidTr="00202557">
              <w:tc>
                <w:tcPr>
                  <w:tcW w:w="3206" w:type="pct"/>
                  <w:vAlign w:val="center"/>
                  <w:hideMark/>
                </w:tcPr>
                <w:p w14:paraId="035A7AE7" w14:textId="77777777" w:rsidR="00202557" w:rsidRPr="00202557" w:rsidRDefault="00202557" w:rsidP="00202557">
                  <w:pPr>
                    <w:spacing w:after="0" w:line="240" w:lineRule="auto"/>
                    <w:rPr>
                      <w:rFonts w:ascii="Times New Roman" w:eastAsia="Times New Roman" w:hAnsi="Times New Roman" w:cs="Times New Roman"/>
                      <w:sz w:val="18"/>
                      <w:szCs w:val="18"/>
                      <w:lang w:eastAsia="sk-SK"/>
                    </w:rPr>
                  </w:pPr>
                  <w:r w:rsidRPr="00202557">
                    <w:rPr>
                      <w:rFonts w:ascii="Times New Roman" w:eastAsia="Times New Roman" w:hAnsi="Times New Roman" w:cs="Times New Roman"/>
                      <w:sz w:val="18"/>
                      <w:szCs w:val="18"/>
                      <w:lang w:eastAsia="sk-SK"/>
                    </w:rPr>
                    <w:t>Ako ste spokojný/á s tým, ako Vám je umožnené poskytovať</w:t>
                  </w:r>
                </w:p>
                <w:p w14:paraId="4129A1AC" w14:textId="77777777" w:rsidR="00202557" w:rsidRPr="00202557" w:rsidRDefault="00202557" w:rsidP="00202557">
                  <w:pPr>
                    <w:spacing w:after="0" w:line="240" w:lineRule="auto"/>
                    <w:rPr>
                      <w:rFonts w:ascii="Times New Roman" w:eastAsia="Times New Roman" w:hAnsi="Times New Roman" w:cs="Times New Roman"/>
                      <w:sz w:val="18"/>
                      <w:szCs w:val="18"/>
                      <w:lang w:eastAsia="sk-SK"/>
                    </w:rPr>
                  </w:pPr>
                  <w:r w:rsidRPr="00202557">
                    <w:rPr>
                      <w:rFonts w:ascii="Times New Roman" w:eastAsia="Times New Roman" w:hAnsi="Times New Roman" w:cs="Times New Roman"/>
                      <w:sz w:val="18"/>
                      <w:szCs w:val="18"/>
                      <w:lang w:eastAsia="sk-SK"/>
                    </w:rPr>
                    <w:t>spätnú väzbu k práci učiteľov a vedenia fakulty?</w:t>
                  </w:r>
                </w:p>
              </w:tc>
              <w:tc>
                <w:tcPr>
                  <w:tcW w:w="523" w:type="pct"/>
                  <w:vAlign w:val="center"/>
                  <w:hideMark/>
                </w:tcPr>
                <w:p w14:paraId="752C0E56" w14:textId="77777777" w:rsidR="00202557" w:rsidRPr="00202557" w:rsidRDefault="00202557" w:rsidP="00202557">
                  <w:pPr>
                    <w:spacing w:after="0" w:line="240" w:lineRule="auto"/>
                    <w:jc w:val="center"/>
                    <w:rPr>
                      <w:rFonts w:ascii="Times New Roman" w:eastAsia="Times New Roman" w:hAnsi="Times New Roman" w:cs="Times New Roman"/>
                      <w:sz w:val="18"/>
                      <w:szCs w:val="18"/>
                      <w:lang w:eastAsia="sk-SK"/>
                    </w:rPr>
                  </w:pPr>
                  <w:r w:rsidRPr="00202557">
                    <w:rPr>
                      <w:rFonts w:ascii="Times New Roman" w:eastAsia="Times New Roman" w:hAnsi="Times New Roman" w:cs="Times New Roman"/>
                      <w:b/>
                      <w:bCs/>
                      <w:sz w:val="18"/>
                      <w:szCs w:val="18"/>
                      <w:lang w:eastAsia="sk-SK"/>
                    </w:rPr>
                    <w:t>53.3%</w:t>
                  </w:r>
                </w:p>
              </w:tc>
              <w:tc>
                <w:tcPr>
                  <w:tcW w:w="666" w:type="pct"/>
                  <w:vAlign w:val="center"/>
                  <w:hideMark/>
                </w:tcPr>
                <w:p w14:paraId="362EE4B1" w14:textId="77777777" w:rsidR="00202557" w:rsidRPr="00202557" w:rsidRDefault="00202557" w:rsidP="00202557">
                  <w:pPr>
                    <w:spacing w:after="0" w:line="240" w:lineRule="auto"/>
                    <w:jc w:val="center"/>
                    <w:rPr>
                      <w:rFonts w:ascii="Times New Roman" w:eastAsia="Times New Roman" w:hAnsi="Times New Roman" w:cs="Times New Roman"/>
                      <w:sz w:val="18"/>
                      <w:szCs w:val="18"/>
                      <w:lang w:eastAsia="sk-SK"/>
                    </w:rPr>
                  </w:pPr>
                  <w:r w:rsidRPr="00202557">
                    <w:rPr>
                      <w:rFonts w:ascii="Times New Roman" w:eastAsia="Times New Roman" w:hAnsi="Times New Roman" w:cs="Times New Roman"/>
                      <w:b/>
                      <w:bCs/>
                      <w:sz w:val="18"/>
                      <w:szCs w:val="18"/>
                      <w:lang w:eastAsia="sk-SK"/>
                    </w:rPr>
                    <w:t>57.2%</w:t>
                  </w:r>
                </w:p>
              </w:tc>
              <w:tc>
                <w:tcPr>
                  <w:tcW w:w="603" w:type="pct"/>
                  <w:vAlign w:val="center"/>
                  <w:hideMark/>
                </w:tcPr>
                <w:p w14:paraId="4008200F" w14:textId="77777777" w:rsidR="00202557" w:rsidRPr="00202557" w:rsidRDefault="00202557" w:rsidP="00202557">
                  <w:pPr>
                    <w:spacing w:after="0" w:line="240" w:lineRule="auto"/>
                    <w:jc w:val="center"/>
                    <w:rPr>
                      <w:rFonts w:ascii="Times New Roman" w:eastAsia="Times New Roman" w:hAnsi="Times New Roman" w:cs="Times New Roman"/>
                      <w:sz w:val="18"/>
                      <w:szCs w:val="18"/>
                      <w:lang w:eastAsia="sk-SK"/>
                    </w:rPr>
                  </w:pPr>
                  <w:r w:rsidRPr="00202557">
                    <w:rPr>
                      <w:rFonts w:ascii="Times New Roman" w:eastAsia="Times New Roman" w:hAnsi="Times New Roman" w:cs="Times New Roman"/>
                      <w:b/>
                      <w:bCs/>
                      <w:sz w:val="18"/>
                      <w:szCs w:val="18"/>
                      <w:lang w:eastAsia="sk-SK"/>
                    </w:rPr>
                    <w:t>+3.9%</w:t>
                  </w:r>
                </w:p>
              </w:tc>
            </w:tr>
            <w:tr w:rsidR="00202557" w:rsidRPr="00202557" w14:paraId="11CD84BD" w14:textId="77777777" w:rsidTr="00202557">
              <w:tc>
                <w:tcPr>
                  <w:tcW w:w="3206" w:type="pct"/>
                  <w:vAlign w:val="center"/>
                  <w:hideMark/>
                </w:tcPr>
                <w:p w14:paraId="53E93671" w14:textId="77777777" w:rsidR="00202557" w:rsidRPr="00202557" w:rsidRDefault="00202557" w:rsidP="00202557">
                  <w:pPr>
                    <w:spacing w:after="0" w:line="240" w:lineRule="auto"/>
                    <w:rPr>
                      <w:rFonts w:ascii="Times New Roman" w:eastAsia="Times New Roman" w:hAnsi="Times New Roman" w:cs="Times New Roman"/>
                      <w:sz w:val="18"/>
                      <w:szCs w:val="18"/>
                      <w:lang w:eastAsia="sk-SK"/>
                    </w:rPr>
                  </w:pPr>
                  <w:r w:rsidRPr="00202557">
                    <w:rPr>
                      <w:rFonts w:ascii="Times New Roman" w:eastAsia="Times New Roman" w:hAnsi="Times New Roman" w:cs="Times New Roman"/>
                      <w:sz w:val="18"/>
                      <w:szCs w:val="18"/>
                      <w:lang w:eastAsia="sk-SK"/>
                    </w:rPr>
                    <w:t>Ako by ste ohodnotili Vašu úroveň ovládania cudzieho jazyka / cudzích jazykov- Orientujte sa, prosím, na ten jazyk/jazyky, ktorý študujete/študovali ste ďalej na FBI UNIZA</w:t>
                  </w:r>
                </w:p>
                <w:p w14:paraId="34DA69F6" w14:textId="77777777" w:rsidR="00202557" w:rsidRPr="00202557" w:rsidRDefault="00202557" w:rsidP="00202557">
                  <w:pPr>
                    <w:spacing w:after="0" w:line="240" w:lineRule="auto"/>
                    <w:rPr>
                      <w:rFonts w:ascii="Times New Roman" w:eastAsia="Times New Roman" w:hAnsi="Times New Roman" w:cs="Times New Roman"/>
                      <w:sz w:val="18"/>
                      <w:szCs w:val="18"/>
                      <w:lang w:eastAsia="sk-SK"/>
                    </w:rPr>
                  </w:pPr>
                  <w:r w:rsidRPr="00202557">
                    <w:rPr>
                      <w:rFonts w:ascii="Times New Roman" w:eastAsia="Times New Roman" w:hAnsi="Times New Roman" w:cs="Times New Roman"/>
                      <w:sz w:val="18"/>
                      <w:szCs w:val="18"/>
                      <w:lang w:eastAsia="sk-SK"/>
                    </w:rPr>
                    <w:t>[pri príchode na FBI UNIZA]</w:t>
                  </w:r>
                </w:p>
              </w:tc>
              <w:tc>
                <w:tcPr>
                  <w:tcW w:w="523" w:type="pct"/>
                  <w:vAlign w:val="center"/>
                  <w:hideMark/>
                </w:tcPr>
                <w:p w14:paraId="3A1FE533" w14:textId="77777777" w:rsidR="00202557" w:rsidRPr="00202557" w:rsidRDefault="00202557" w:rsidP="00202557">
                  <w:pPr>
                    <w:spacing w:after="0" w:line="240" w:lineRule="auto"/>
                    <w:jc w:val="center"/>
                    <w:rPr>
                      <w:rFonts w:ascii="Times New Roman" w:eastAsia="Times New Roman" w:hAnsi="Times New Roman" w:cs="Times New Roman"/>
                      <w:sz w:val="18"/>
                      <w:szCs w:val="18"/>
                      <w:lang w:eastAsia="sk-SK"/>
                    </w:rPr>
                  </w:pPr>
                  <w:r w:rsidRPr="00202557">
                    <w:rPr>
                      <w:rFonts w:ascii="Times New Roman" w:eastAsia="Times New Roman" w:hAnsi="Times New Roman" w:cs="Times New Roman"/>
                      <w:b/>
                      <w:bCs/>
                      <w:sz w:val="18"/>
                      <w:szCs w:val="18"/>
                      <w:lang w:eastAsia="sk-SK"/>
                    </w:rPr>
                    <w:t> </w:t>
                  </w:r>
                </w:p>
              </w:tc>
              <w:tc>
                <w:tcPr>
                  <w:tcW w:w="666" w:type="pct"/>
                  <w:vAlign w:val="center"/>
                  <w:hideMark/>
                </w:tcPr>
                <w:p w14:paraId="74A89F67" w14:textId="77777777" w:rsidR="00202557" w:rsidRPr="00202557" w:rsidRDefault="00202557" w:rsidP="00202557">
                  <w:pPr>
                    <w:spacing w:after="0" w:line="240" w:lineRule="auto"/>
                    <w:jc w:val="center"/>
                    <w:rPr>
                      <w:rFonts w:ascii="Times New Roman" w:eastAsia="Times New Roman" w:hAnsi="Times New Roman" w:cs="Times New Roman"/>
                      <w:sz w:val="18"/>
                      <w:szCs w:val="18"/>
                      <w:lang w:eastAsia="sk-SK"/>
                    </w:rPr>
                  </w:pPr>
                  <w:r w:rsidRPr="00202557">
                    <w:rPr>
                      <w:rFonts w:ascii="Times New Roman" w:eastAsia="Times New Roman" w:hAnsi="Times New Roman" w:cs="Times New Roman"/>
                      <w:b/>
                      <w:bCs/>
                      <w:sz w:val="18"/>
                      <w:szCs w:val="18"/>
                      <w:lang w:eastAsia="sk-SK"/>
                    </w:rPr>
                    <w:t>52,25%</w:t>
                  </w:r>
                </w:p>
                <w:p w14:paraId="03F8365F" w14:textId="77777777" w:rsidR="00202557" w:rsidRPr="00202557" w:rsidRDefault="00202557" w:rsidP="00202557">
                  <w:pPr>
                    <w:spacing w:after="0" w:line="240" w:lineRule="auto"/>
                    <w:jc w:val="center"/>
                    <w:rPr>
                      <w:rFonts w:ascii="Times New Roman" w:eastAsia="Times New Roman" w:hAnsi="Times New Roman" w:cs="Times New Roman"/>
                      <w:sz w:val="18"/>
                      <w:szCs w:val="18"/>
                      <w:lang w:eastAsia="sk-SK"/>
                    </w:rPr>
                  </w:pPr>
                  <w:r w:rsidRPr="00202557">
                    <w:rPr>
                      <w:rFonts w:ascii="Times New Roman" w:eastAsia="Times New Roman" w:hAnsi="Times New Roman" w:cs="Times New Roman"/>
                      <w:b/>
                      <w:bCs/>
                      <w:sz w:val="18"/>
                      <w:szCs w:val="18"/>
                      <w:lang w:eastAsia="sk-SK"/>
                    </w:rPr>
                    <w:t> </w:t>
                  </w:r>
                </w:p>
                <w:p w14:paraId="644A890A" w14:textId="77777777" w:rsidR="00202557" w:rsidRPr="00202557" w:rsidRDefault="00202557" w:rsidP="00202557">
                  <w:pPr>
                    <w:spacing w:after="0" w:line="240" w:lineRule="auto"/>
                    <w:jc w:val="center"/>
                    <w:rPr>
                      <w:rFonts w:ascii="Times New Roman" w:eastAsia="Times New Roman" w:hAnsi="Times New Roman" w:cs="Times New Roman"/>
                      <w:sz w:val="18"/>
                      <w:szCs w:val="18"/>
                      <w:lang w:eastAsia="sk-SK"/>
                    </w:rPr>
                  </w:pPr>
                  <w:r w:rsidRPr="00202557">
                    <w:rPr>
                      <w:rFonts w:ascii="Times New Roman" w:eastAsia="Times New Roman" w:hAnsi="Times New Roman" w:cs="Times New Roman"/>
                      <w:b/>
                      <w:bCs/>
                      <w:sz w:val="18"/>
                      <w:szCs w:val="18"/>
                      <w:lang w:eastAsia="sk-SK"/>
                    </w:rPr>
                    <w:t> </w:t>
                  </w:r>
                </w:p>
              </w:tc>
              <w:tc>
                <w:tcPr>
                  <w:tcW w:w="603" w:type="pct"/>
                  <w:vAlign w:val="center"/>
                  <w:hideMark/>
                </w:tcPr>
                <w:p w14:paraId="1A783D1F" w14:textId="77777777" w:rsidR="00202557" w:rsidRPr="00202557" w:rsidRDefault="00202557" w:rsidP="00202557">
                  <w:pPr>
                    <w:spacing w:after="0" w:line="240" w:lineRule="auto"/>
                    <w:jc w:val="center"/>
                    <w:rPr>
                      <w:rFonts w:ascii="Times New Roman" w:eastAsia="Times New Roman" w:hAnsi="Times New Roman" w:cs="Times New Roman"/>
                      <w:sz w:val="18"/>
                      <w:szCs w:val="18"/>
                      <w:lang w:eastAsia="sk-SK"/>
                    </w:rPr>
                  </w:pPr>
                  <w:r w:rsidRPr="00202557">
                    <w:rPr>
                      <w:rFonts w:ascii="Times New Roman" w:eastAsia="Times New Roman" w:hAnsi="Times New Roman" w:cs="Times New Roman"/>
                      <w:b/>
                      <w:bCs/>
                      <w:sz w:val="18"/>
                      <w:szCs w:val="18"/>
                      <w:lang w:eastAsia="sk-SK"/>
                    </w:rPr>
                    <w:t> </w:t>
                  </w:r>
                </w:p>
              </w:tc>
            </w:tr>
            <w:tr w:rsidR="00202557" w:rsidRPr="00202557" w14:paraId="20BD49E2" w14:textId="77777777" w:rsidTr="00202557">
              <w:tc>
                <w:tcPr>
                  <w:tcW w:w="3206" w:type="pct"/>
                  <w:vAlign w:val="center"/>
                  <w:hideMark/>
                </w:tcPr>
                <w:p w14:paraId="1469FC29" w14:textId="77777777" w:rsidR="00202557" w:rsidRPr="00202557" w:rsidRDefault="00202557" w:rsidP="00202557">
                  <w:pPr>
                    <w:spacing w:after="0" w:line="240" w:lineRule="auto"/>
                    <w:rPr>
                      <w:rFonts w:ascii="Times New Roman" w:eastAsia="Times New Roman" w:hAnsi="Times New Roman" w:cs="Times New Roman"/>
                      <w:sz w:val="18"/>
                      <w:szCs w:val="18"/>
                      <w:lang w:eastAsia="sk-SK"/>
                    </w:rPr>
                  </w:pPr>
                  <w:r w:rsidRPr="00202557">
                    <w:rPr>
                      <w:rFonts w:ascii="Times New Roman" w:eastAsia="Times New Roman" w:hAnsi="Times New Roman" w:cs="Times New Roman"/>
                      <w:sz w:val="18"/>
                      <w:szCs w:val="18"/>
                      <w:lang w:eastAsia="sk-SK"/>
                    </w:rPr>
                    <w:lastRenderedPageBreak/>
                    <w:t>Ako by ste ohodnotili Vašu úroveň ovládania cudzieho jazyka / cudzích jazykov- Orientujte sa, prosím, na ten jazyk/jazyky, ktorý študujete/študovali ste ďalej na FBI UNIZA</w:t>
                  </w:r>
                </w:p>
                <w:p w14:paraId="40FB7EE5" w14:textId="77777777" w:rsidR="00202557" w:rsidRPr="00202557" w:rsidRDefault="00202557" w:rsidP="00202557">
                  <w:pPr>
                    <w:spacing w:after="0" w:line="240" w:lineRule="auto"/>
                    <w:rPr>
                      <w:rFonts w:ascii="Times New Roman" w:eastAsia="Times New Roman" w:hAnsi="Times New Roman" w:cs="Times New Roman"/>
                      <w:sz w:val="18"/>
                      <w:szCs w:val="18"/>
                      <w:lang w:eastAsia="sk-SK"/>
                    </w:rPr>
                  </w:pPr>
                  <w:r w:rsidRPr="00202557">
                    <w:rPr>
                      <w:rFonts w:ascii="Times New Roman" w:eastAsia="Times New Roman" w:hAnsi="Times New Roman" w:cs="Times New Roman"/>
                      <w:sz w:val="18"/>
                      <w:szCs w:val="18"/>
                      <w:lang w:eastAsia="sk-SK"/>
                    </w:rPr>
                    <w:t>[v súčasnosti]</w:t>
                  </w:r>
                </w:p>
              </w:tc>
              <w:tc>
                <w:tcPr>
                  <w:tcW w:w="523" w:type="pct"/>
                  <w:vAlign w:val="center"/>
                  <w:hideMark/>
                </w:tcPr>
                <w:p w14:paraId="0B3FF468" w14:textId="77777777" w:rsidR="00202557" w:rsidRPr="00202557" w:rsidRDefault="00202557" w:rsidP="00202557">
                  <w:pPr>
                    <w:spacing w:after="0" w:line="240" w:lineRule="auto"/>
                    <w:jc w:val="center"/>
                    <w:rPr>
                      <w:rFonts w:ascii="Times New Roman" w:eastAsia="Times New Roman" w:hAnsi="Times New Roman" w:cs="Times New Roman"/>
                      <w:sz w:val="18"/>
                      <w:szCs w:val="18"/>
                      <w:lang w:eastAsia="sk-SK"/>
                    </w:rPr>
                  </w:pPr>
                  <w:r w:rsidRPr="00202557">
                    <w:rPr>
                      <w:rFonts w:ascii="Times New Roman" w:eastAsia="Times New Roman" w:hAnsi="Times New Roman" w:cs="Times New Roman"/>
                      <w:b/>
                      <w:bCs/>
                      <w:sz w:val="18"/>
                      <w:szCs w:val="18"/>
                      <w:lang w:eastAsia="sk-SK"/>
                    </w:rPr>
                    <w:t> </w:t>
                  </w:r>
                </w:p>
              </w:tc>
              <w:tc>
                <w:tcPr>
                  <w:tcW w:w="666" w:type="pct"/>
                  <w:vAlign w:val="center"/>
                  <w:hideMark/>
                </w:tcPr>
                <w:p w14:paraId="2F8FEBC2" w14:textId="77777777" w:rsidR="00202557" w:rsidRPr="00202557" w:rsidRDefault="00202557" w:rsidP="00202557">
                  <w:pPr>
                    <w:spacing w:after="0" w:line="240" w:lineRule="auto"/>
                    <w:jc w:val="center"/>
                    <w:rPr>
                      <w:rFonts w:ascii="Times New Roman" w:eastAsia="Times New Roman" w:hAnsi="Times New Roman" w:cs="Times New Roman"/>
                      <w:sz w:val="18"/>
                      <w:szCs w:val="18"/>
                      <w:lang w:eastAsia="sk-SK"/>
                    </w:rPr>
                  </w:pPr>
                  <w:r w:rsidRPr="00202557">
                    <w:rPr>
                      <w:rFonts w:ascii="Times New Roman" w:eastAsia="Times New Roman" w:hAnsi="Times New Roman" w:cs="Times New Roman"/>
                      <w:b/>
                      <w:bCs/>
                      <w:sz w:val="18"/>
                      <w:szCs w:val="18"/>
                      <w:lang w:eastAsia="sk-SK"/>
                    </w:rPr>
                    <w:t>50,89%</w:t>
                  </w:r>
                </w:p>
              </w:tc>
              <w:tc>
                <w:tcPr>
                  <w:tcW w:w="603" w:type="pct"/>
                  <w:vAlign w:val="center"/>
                  <w:hideMark/>
                </w:tcPr>
                <w:p w14:paraId="3F54513C" w14:textId="77777777" w:rsidR="00202557" w:rsidRPr="00202557" w:rsidRDefault="00202557" w:rsidP="00202557">
                  <w:pPr>
                    <w:spacing w:after="0" w:line="240" w:lineRule="auto"/>
                    <w:jc w:val="center"/>
                    <w:rPr>
                      <w:rFonts w:ascii="Times New Roman" w:eastAsia="Times New Roman" w:hAnsi="Times New Roman" w:cs="Times New Roman"/>
                      <w:sz w:val="18"/>
                      <w:szCs w:val="18"/>
                      <w:lang w:eastAsia="sk-SK"/>
                    </w:rPr>
                  </w:pPr>
                  <w:r w:rsidRPr="00202557">
                    <w:rPr>
                      <w:rFonts w:ascii="Times New Roman" w:eastAsia="Times New Roman" w:hAnsi="Times New Roman" w:cs="Times New Roman"/>
                      <w:b/>
                      <w:bCs/>
                      <w:sz w:val="18"/>
                      <w:szCs w:val="18"/>
                      <w:lang w:eastAsia="sk-SK"/>
                    </w:rPr>
                    <w:t> </w:t>
                  </w:r>
                </w:p>
              </w:tc>
            </w:tr>
          </w:tbl>
          <w:p w14:paraId="12D980E9" w14:textId="77777777" w:rsidR="00202557" w:rsidRDefault="00202557" w:rsidP="00202557">
            <w:pPr>
              <w:rPr>
                <w:rFonts w:ascii="Times New Roman" w:eastAsia="Times New Roman" w:hAnsi="Times New Roman" w:cs="Times New Roman"/>
                <w:sz w:val="18"/>
                <w:szCs w:val="18"/>
                <w:lang w:eastAsia="sk-SK"/>
              </w:rPr>
            </w:pPr>
            <w:r w:rsidRPr="00202557">
              <w:rPr>
                <w:rFonts w:ascii="Times New Roman" w:eastAsia="Times New Roman" w:hAnsi="Times New Roman" w:cs="Times New Roman"/>
                <w:sz w:val="18"/>
                <w:szCs w:val="18"/>
                <w:lang w:eastAsia="sk-SK"/>
              </w:rPr>
              <w:t> </w:t>
            </w:r>
          </w:p>
          <w:p w14:paraId="51F9BC33" w14:textId="62CDF915" w:rsidR="00202557" w:rsidRPr="00202557" w:rsidRDefault="00202557" w:rsidP="00202557">
            <w:pPr>
              <w:rPr>
                <w:rFonts w:ascii="Times New Roman" w:eastAsia="Times New Roman" w:hAnsi="Times New Roman" w:cs="Times New Roman"/>
                <w:b/>
                <w:bCs/>
                <w:sz w:val="18"/>
                <w:szCs w:val="18"/>
                <w:lang w:eastAsia="sk-SK"/>
              </w:rPr>
            </w:pPr>
            <w:r w:rsidRPr="00202557">
              <w:rPr>
                <w:rFonts w:ascii="Times New Roman" w:eastAsia="Times New Roman" w:hAnsi="Times New Roman" w:cs="Times New Roman"/>
                <w:b/>
                <w:bCs/>
                <w:sz w:val="18"/>
                <w:szCs w:val="18"/>
                <w:lang w:eastAsia="sk-SK"/>
              </w:rPr>
              <w:t>Vyhodnotenie otázok smerovaných na študentov I. a II. stupňa – kvalita učiteľov:</w:t>
            </w:r>
          </w:p>
          <w:p w14:paraId="74B5D8F9" w14:textId="77777777" w:rsidR="00202557" w:rsidRPr="00202557" w:rsidRDefault="00202557" w:rsidP="00202557">
            <w:pPr>
              <w:rPr>
                <w:rFonts w:ascii="Times New Roman" w:eastAsia="Times New Roman" w:hAnsi="Times New Roman" w:cs="Times New Roman"/>
                <w:sz w:val="18"/>
                <w:szCs w:val="18"/>
                <w:lang w:eastAsia="sk-SK"/>
              </w:rPr>
            </w:pPr>
            <w:r w:rsidRPr="00202557">
              <w:rPr>
                <w:rFonts w:ascii="Times New Roman" w:eastAsia="Times New Roman" w:hAnsi="Times New Roman" w:cs="Times New Roman"/>
                <w:b/>
                <w:bCs/>
                <w:sz w:val="18"/>
                <w:szCs w:val="18"/>
                <w:lang w:eastAsia="sk-SK"/>
              </w:rPr>
              <w:t> </w:t>
            </w:r>
            <w:r w:rsidRPr="00202557">
              <w:rPr>
                <w:rFonts w:ascii="Times New Roman" w:eastAsia="Times New Roman" w:hAnsi="Times New Roman" w:cs="Times New Roman"/>
                <w:sz w:val="18"/>
                <w:szCs w:val="18"/>
                <w:lang w:eastAsia="sk-SK"/>
              </w:rPr>
              <w:t>Otázky   a výsledky vypočítané  z odpovedí uvedených v stupnici od 1 do 10:</w:t>
            </w: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623"/>
              <w:gridCol w:w="2137"/>
            </w:tblGrid>
            <w:tr w:rsidR="00202557" w:rsidRPr="00202557" w14:paraId="6BA11257" w14:textId="77777777" w:rsidTr="00202557">
              <w:tc>
                <w:tcPr>
                  <w:tcW w:w="3904" w:type="pct"/>
                  <w:vAlign w:val="center"/>
                  <w:hideMark/>
                </w:tcPr>
                <w:p w14:paraId="7F51D099" w14:textId="77777777" w:rsidR="00202557" w:rsidRPr="00202557" w:rsidRDefault="00202557" w:rsidP="00202557">
                  <w:pPr>
                    <w:spacing w:after="0" w:line="240" w:lineRule="auto"/>
                    <w:jc w:val="center"/>
                    <w:rPr>
                      <w:rFonts w:ascii="Times New Roman" w:eastAsia="Times New Roman" w:hAnsi="Times New Roman" w:cs="Times New Roman"/>
                      <w:sz w:val="18"/>
                      <w:szCs w:val="18"/>
                      <w:lang w:eastAsia="sk-SK"/>
                    </w:rPr>
                  </w:pPr>
                  <w:r w:rsidRPr="00202557">
                    <w:rPr>
                      <w:rFonts w:ascii="Times New Roman" w:eastAsia="Times New Roman" w:hAnsi="Times New Roman" w:cs="Times New Roman"/>
                      <w:b/>
                      <w:bCs/>
                      <w:sz w:val="18"/>
                      <w:szCs w:val="18"/>
                      <w:lang w:eastAsia="sk-SK"/>
                    </w:rPr>
                    <w:t> </w:t>
                  </w:r>
                </w:p>
                <w:p w14:paraId="00BC7F70" w14:textId="77777777" w:rsidR="00202557" w:rsidRPr="00202557" w:rsidRDefault="00202557" w:rsidP="00202557">
                  <w:pPr>
                    <w:spacing w:after="0" w:line="240" w:lineRule="auto"/>
                    <w:jc w:val="center"/>
                    <w:rPr>
                      <w:rFonts w:ascii="Times New Roman" w:eastAsia="Times New Roman" w:hAnsi="Times New Roman" w:cs="Times New Roman"/>
                      <w:sz w:val="18"/>
                      <w:szCs w:val="18"/>
                      <w:lang w:eastAsia="sk-SK"/>
                    </w:rPr>
                  </w:pPr>
                  <w:r w:rsidRPr="00202557">
                    <w:rPr>
                      <w:rFonts w:ascii="Times New Roman" w:eastAsia="Times New Roman" w:hAnsi="Times New Roman" w:cs="Times New Roman"/>
                      <w:b/>
                      <w:bCs/>
                      <w:sz w:val="18"/>
                      <w:szCs w:val="18"/>
                      <w:lang w:eastAsia="sk-SK"/>
                    </w:rPr>
                    <w:t>Formulovaná otázka</w:t>
                  </w:r>
                </w:p>
              </w:tc>
              <w:tc>
                <w:tcPr>
                  <w:tcW w:w="1095" w:type="pct"/>
                  <w:vAlign w:val="center"/>
                  <w:hideMark/>
                </w:tcPr>
                <w:p w14:paraId="5A7196EB" w14:textId="77777777" w:rsidR="00202557" w:rsidRPr="00202557" w:rsidRDefault="00202557" w:rsidP="00202557">
                  <w:pPr>
                    <w:spacing w:after="0" w:line="240" w:lineRule="auto"/>
                    <w:jc w:val="center"/>
                    <w:rPr>
                      <w:rFonts w:ascii="Times New Roman" w:eastAsia="Times New Roman" w:hAnsi="Times New Roman" w:cs="Times New Roman"/>
                      <w:sz w:val="18"/>
                      <w:szCs w:val="18"/>
                      <w:lang w:eastAsia="sk-SK"/>
                    </w:rPr>
                  </w:pPr>
                  <w:r w:rsidRPr="00202557">
                    <w:rPr>
                      <w:rFonts w:ascii="Times New Roman" w:eastAsia="Times New Roman" w:hAnsi="Times New Roman" w:cs="Times New Roman"/>
                      <w:b/>
                      <w:bCs/>
                      <w:sz w:val="18"/>
                      <w:szCs w:val="18"/>
                      <w:lang w:eastAsia="sk-SK"/>
                    </w:rPr>
                    <w:t> </w:t>
                  </w:r>
                </w:p>
                <w:p w14:paraId="52B7AE28" w14:textId="77777777" w:rsidR="00202557" w:rsidRPr="00202557" w:rsidRDefault="00202557" w:rsidP="00202557">
                  <w:pPr>
                    <w:spacing w:after="0" w:line="240" w:lineRule="auto"/>
                    <w:jc w:val="center"/>
                    <w:rPr>
                      <w:rFonts w:ascii="Times New Roman" w:eastAsia="Times New Roman" w:hAnsi="Times New Roman" w:cs="Times New Roman"/>
                      <w:sz w:val="18"/>
                      <w:szCs w:val="18"/>
                      <w:lang w:eastAsia="sk-SK"/>
                    </w:rPr>
                  </w:pPr>
                  <w:r w:rsidRPr="00202557">
                    <w:rPr>
                      <w:rFonts w:ascii="Times New Roman" w:eastAsia="Times New Roman" w:hAnsi="Times New Roman" w:cs="Times New Roman"/>
                      <w:b/>
                      <w:bCs/>
                      <w:sz w:val="18"/>
                      <w:szCs w:val="18"/>
                      <w:lang w:eastAsia="sk-SK"/>
                    </w:rPr>
                    <w:t>FBI</w:t>
                  </w:r>
                </w:p>
              </w:tc>
            </w:tr>
            <w:tr w:rsidR="00202557" w:rsidRPr="00202557" w14:paraId="3EA93613" w14:textId="77777777" w:rsidTr="00202557">
              <w:tc>
                <w:tcPr>
                  <w:tcW w:w="3904" w:type="pct"/>
                  <w:vAlign w:val="center"/>
                  <w:hideMark/>
                </w:tcPr>
                <w:p w14:paraId="1D497D55" w14:textId="77777777" w:rsidR="00202557" w:rsidRPr="00202557" w:rsidRDefault="00202557" w:rsidP="00202557">
                  <w:pPr>
                    <w:spacing w:after="0" w:line="240" w:lineRule="auto"/>
                    <w:rPr>
                      <w:rFonts w:ascii="Times New Roman" w:eastAsia="Times New Roman" w:hAnsi="Times New Roman" w:cs="Times New Roman"/>
                      <w:sz w:val="18"/>
                      <w:szCs w:val="18"/>
                      <w:lang w:eastAsia="sk-SK"/>
                    </w:rPr>
                  </w:pPr>
                  <w:r w:rsidRPr="00202557">
                    <w:rPr>
                      <w:rFonts w:ascii="Times New Roman" w:eastAsia="Times New Roman" w:hAnsi="Times New Roman" w:cs="Times New Roman"/>
                      <w:sz w:val="18"/>
                      <w:szCs w:val="18"/>
                      <w:lang w:eastAsia="sk-SK"/>
                    </w:rPr>
                    <w:t>Ako by ste ohodnotili pedagogickú spôsobilosť učiteľa, ktorý Vás na Vašej fakulte najmenej presvedčil o svojich kvalitách</w:t>
                  </w:r>
                </w:p>
              </w:tc>
              <w:tc>
                <w:tcPr>
                  <w:tcW w:w="1095" w:type="pct"/>
                  <w:vAlign w:val="center"/>
                  <w:hideMark/>
                </w:tcPr>
                <w:p w14:paraId="2759E4BF" w14:textId="77777777" w:rsidR="00202557" w:rsidRPr="00202557" w:rsidRDefault="00202557" w:rsidP="00202557">
                  <w:pPr>
                    <w:spacing w:after="0" w:line="240" w:lineRule="auto"/>
                    <w:jc w:val="center"/>
                    <w:rPr>
                      <w:rFonts w:ascii="Times New Roman" w:eastAsia="Times New Roman" w:hAnsi="Times New Roman" w:cs="Times New Roman"/>
                      <w:sz w:val="18"/>
                      <w:szCs w:val="18"/>
                      <w:lang w:eastAsia="sk-SK"/>
                    </w:rPr>
                  </w:pPr>
                  <w:r w:rsidRPr="00202557">
                    <w:rPr>
                      <w:rFonts w:ascii="Times New Roman" w:eastAsia="Times New Roman" w:hAnsi="Times New Roman" w:cs="Times New Roman"/>
                      <w:b/>
                      <w:bCs/>
                      <w:sz w:val="18"/>
                      <w:szCs w:val="18"/>
                      <w:lang w:eastAsia="sk-SK"/>
                    </w:rPr>
                    <w:t>29,1%</w:t>
                  </w:r>
                </w:p>
              </w:tc>
            </w:tr>
            <w:tr w:rsidR="00202557" w:rsidRPr="00202557" w14:paraId="37823F14" w14:textId="77777777" w:rsidTr="00202557">
              <w:tc>
                <w:tcPr>
                  <w:tcW w:w="3904" w:type="pct"/>
                  <w:vAlign w:val="center"/>
                  <w:hideMark/>
                </w:tcPr>
                <w:p w14:paraId="7C8C43B3" w14:textId="77777777" w:rsidR="00202557" w:rsidRPr="00202557" w:rsidRDefault="00202557" w:rsidP="00202557">
                  <w:pPr>
                    <w:spacing w:after="0" w:line="240" w:lineRule="auto"/>
                    <w:rPr>
                      <w:rFonts w:ascii="Times New Roman" w:eastAsia="Times New Roman" w:hAnsi="Times New Roman" w:cs="Times New Roman"/>
                      <w:sz w:val="18"/>
                      <w:szCs w:val="18"/>
                      <w:lang w:eastAsia="sk-SK"/>
                    </w:rPr>
                  </w:pPr>
                  <w:r w:rsidRPr="00202557">
                    <w:rPr>
                      <w:rFonts w:ascii="Times New Roman" w:eastAsia="Times New Roman" w:hAnsi="Times New Roman" w:cs="Times New Roman"/>
                      <w:sz w:val="18"/>
                      <w:szCs w:val="18"/>
                      <w:lang w:eastAsia="sk-SK"/>
                    </w:rPr>
                    <w:t>Ako by ste ohodnotili pedagogickú spôsobilosť učiteľa, ktorý Vás na Vašej fakulte najviac presvedčil o svojich kvalitách</w:t>
                  </w:r>
                </w:p>
              </w:tc>
              <w:tc>
                <w:tcPr>
                  <w:tcW w:w="1095" w:type="pct"/>
                  <w:vAlign w:val="center"/>
                  <w:hideMark/>
                </w:tcPr>
                <w:p w14:paraId="2C0E3133" w14:textId="77777777" w:rsidR="00202557" w:rsidRPr="00202557" w:rsidRDefault="00202557" w:rsidP="00202557">
                  <w:pPr>
                    <w:spacing w:after="0" w:line="240" w:lineRule="auto"/>
                    <w:jc w:val="center"/>
                    <w:rPr>
                      <w:rFonts w:ascii="Times New Roman" w:eastAsia="Times New Roman" w:hAnsi="Times New Roman" w:cs="Times New Roman"/>
                      <w:sz w:val="18"/>
                      <w:szCs w:val="18"/>
                      <w:lang w:eastAsia="sk-SK"/>
                    </w:rPr>
                  </w:pPr>
                  <w:r w:rsidRPr="00202557">
                    <w:rPr>
                      <w:rFonts w:ascii="Times New Roman" w:eastAsia="Times New Roman" w:hAnsi="Times New Roman" w:cs="Times New Roman"/>
                      <w:b/>
                      <w:bCs/>
                      <w:sz w:val="18"/>
                      <w:szCs w:val="18"/>
                      <w:lang w:eastAsia="sk-SK"/>
                    </w:rPr>
                    <w:t>90,3%</w:t>
                  </w:r>
                </w:p>
              </w:tc>
            </w:tr>
            <w:tr w:rsidR="00202557" w:rsidRPr="00202557" w14:paraId="2030C32F" w14:textId="77777777" w:rsidTr="00202557">
              <w:tc>
                <w:tcPr>
                  <w:tcW w:w="3904" w:type="pct"/>
                  <w:vAlign w:val="center"/>
                  <w:hideMark/>
                </w:tcPr>
                <w:p w14:paraId="1ABABC08" w14:textId="77777777" w:rsidR="00202557" w:rsidRPr="00202557" w:rsidRDefault="00202557" w:rsidP="00202557">
                  <w:pPr>
                    <w:spacing w:after="0" w:line="240" w:lineRule="auto"/>
                    <w:rPr>
                      <w:rFonts w:ascii="Times New Roman" w:eastAsia="Times New Roman" w:hAnsi="Times New Roman" w:cs="Times New Roman"/>
                      <w:sz w:val="18"/>
                      <w:szCs w:val="18"/>
                      <w:lang w:eastAsia="sk-SK"/>
                    </w:rPr>
                  </w:pPr>
                  <w:r w:rsidRPr="00202557">
                    <w:rPr>
                      <w:rFonts w:ascii="Times New Roman" w:eastAsia="Times New Roman" w:hAnsi="Times New Roman" w:cs="Times New Roman"/>
                      <w:sz w:val="18"/>
                      <w:szCs w:val="18"/>
                      <w:lang w:eastAsia="sk-SK"/>
                    </w:rPr>
                    <w:t>Ako by ste ohodnotili priemernú pedagogickú spôsobilosť všetkých VŠ učiteľov, ktorí Vás doteraz učili na Vašej fakulte</w:t>
                  </w:r>
                </w:p>
              </w:tc>
              <w:tc>
                <w:tcPr>
                  <w:tcW w:w="1095" w:type="pct"/>
                  <w:vAlign w:val="center"/>
                  <w:hideMark/>
                </w:tcPr>
                <w:p w14:paraId="08CC499D" w14:textId="77777777" w:rsidR="00202557" w:rsidRPr="00202557" w:rsidRDefault="00202557" w:rsidP="00202557">
                  <w:pPr>
                    <w:spacing w:after="0" w:line="240" w:lineRule="auto"/>
                    <w:jc w:val="center"/>
                    <w:rPr>
                      <w:rFonts w:ascii="Times New Roman" w:eastAsia="Times New Roman" w:hAnsi="Times New Roman" w:cs="Times New Roman"/>
                      <w:sz w:val="18"/>
                      <w:szCs w:val="18"/>
                      <w:lang w:eastAsia="sk-SK"/>
                    </w:rPr>
                  </w:pPr>
                  <w:r w:rsidRPr="00202557">
                    <w:rPr>
                      <w:rFonts w:ascii="Times New Roman" w:eastAsia="Times New Roman" w:hAnsi="Times New Roman" w:cs="Times New Roman"/>
                      <w:b/>
                      <w:bCs/>
                      <w:sz w:val="18"/>
                      <w:szCs w:val="18"/>
                      <w:lang w:eastAsia="sk-SK"/>
                    </w:rPr>
                    <w:t>64,6%</w:t>
                  </w:r>
                </w:p>
              </w:tc>
            </w:tr>
          </w:tbl>
          <w:p w14:paraId="6CBE40F1" w14:textId="77777777" w:rsidR="00202557" w:rsidRDefault="00202557" w:rsidP="00202557">
            <w:pPr>
              <w:jc w:val="both"/>
              <w:rPr>
                <w:rFonts w:ascii="Times New Roman" w:eastAsia="Times New Roman" w:hAnsi="Times New Roman" w:cs="Times New Roman"/>
                <w:sz w:val="18"/>
                <w:szCs w:val="18"/>
                <w:lang w:eastAsia="sk-SK"/>
              </w:rPr>
            </w:pPr>
          </w:p>
          <w:p w14:paraId="09BCAFEE" w14:textId="3D331BCC" w:rsidR="00202557" w:rsidRPr="00202557" w:rsidRDefault="00202557" w:rsidP="00202557">
            <w:pPr>
              <w:jc w:val="both"/>
              <w:rPr>
                <w:rFonts w:ascii="Times New Roman" w:eastAsia="Times New Roman" w:hAnsi="Times New Roman" w:cs="Times New Roman"/>
                <w:sz w:val="18"/>
                <w:szCs w:val="18"/>
                <w:lang w:eastAsia="sk-SK"/>
              </w:rPr>
            </w:pPr>
            <w:r w:rsidRPr="00202557">
              <w:rPr>
                <w:rFonts w:ascii="Times New Roman" w:eastAsia="Times New Roman" w:hAnsi="Times New Roman" w:cs="Times New Roman"/>
                <w:sz w:val="18"/>
                <w:szCs w:val="18"/>
                <w:lang w:eastAsia="sk-SK"/>
              </w:rPr>
              <w:t>Na základe analýzy vyššie uvedených zistení boli na FBI UNIZA prijaté viaceré opatrenia, ktorých účelom je zlepšiť kvalitu pedagogického procesu (osobné pohovory s pedagógmi s cieľom zistiť skutočnosti, ktoré viedli respondentov k nespokojnosti, podpora zvyšovania pedagogického, odborného, jazykového vzdelávania pedagógov) lepšiu dostupnosť študijných zdrojov (podpora publikačnej činnosti a edičného plánu FBI UNIZA v jednotlivých rokoch), podpora a motivácia na zvýšenie zapájania študentov do pedagogickej i vedecko – výskumnej činnosti (organizovanie ŠVOČ, vecné i finančné ohodnotenie zapojených študentov, motivovanie študentov do zapájania sa v rámci projektovej činnosti – napr. inštitucionálne projekty), atď.  </w:t>
            </w:r>
          </w:p>
          <w:p w14:paraId="26B5E660" w14:textId="77777777" w:rsidR="00202557" w:rsidRPr="00202557" w:rsidRDefault="00202557" w:rsidP="00202557">
            <w:pPr>
              <w:jc w:val="both"/>
              <w:rPr>
                <w:rFonts w:ascii="Times New Roman" w:eastAsia="Times New Roman" w:hAnsi="Times New Roman" w:cs="Times New Roman"/>
                <w:sz w:val="18"/>
                <w:szCs w:val="18"/>
                <w:lang w:eastAsia="sk-SK"/>
              </w:rPr>
            </w:pPr>
            <w:r w:rsidRPr="00202557">
              <w:rPr>
                <w:rFonts w:ascii="Times New Roman" w:eastAsia="Times New Roman" w:hAnsi="Times New Roman" w:cs="Times New Roman"/>
                <w:sz w:val="18"/>
                <w:szCs w:val="18"/>
                <w:lang w:eastAsia="sk-SK"/>
              </w:rPr>
              <w:t>V rámci prieskumu funkčnosti vnútorného systému kvality, ktorý sa uskutočnil na prelome rokov 2019 a 2020 sa študenti vyjadrovali aj k ďalším typom otázok. Vo väčšine svojich vyjadrení ocenili prácu a aktivity fakulty v oblasti vzdelávania, profesionalitu, odbornosť a ústretovosť pedagógov. Pozitívne vnímajú možnosti mobility, realizáciu exkurzií, študentských súťaží, do ktorých sa môžu zapojiť i zavedenie povinnej odbornej praxe v 1. aj 2. stupni štúdia.  V komentároch sa objavili aj návrhy študentov na zlepšenie niektorých procesov, ktorými sa fakulta inšpirovala a následne začala s ich implementáciou. V pripomienkach študentov sa v menšej miere objavili aj podnety a odporúčania na zlepšenie vzdelávacieho procesu v niektorých predmetoch, či pripomienky k prístupu jednotlivcov z radov pedagógov či doktorandov: </w:t>
            </w:r>
          </w:p>
          <w:p w14:paraId="2B53AB19" w14:textId="77777777" w:rsidR="00202557" w:rsidRPr="00202557" w:rsidRDefault="00202557" w:rsidP="00D8211E">
            <w:pPr>
              <w:numPr>
                <w:ilvl w:val="0"/>
                <w:numId w:val="2"/>
              </w:numPr>
              <w:jc w:val="both"/>
              <w:rPr>
                <w:rFonts w:ascii="Times New Roman" w:eastAsia="Times New Roman" w:hAnsi="Times New Roman" w:cs="Times New Roman"/>
                <w:sz w:val="18"/>
                <w:szCs w:val="18"/>
                <w:lang w:eastAsia="sk-SK"/>
              </w:rPr>
            </w:pPr>
            <w:r w:rsidRPr="00202557">
              <w:rPr>
                <w:rFonts w:ascii="Times New Roman" w:eastAsia="Times New Roman" w:hAnsi="Times New Roman" w:cs="Times New Roman"/>
                <w:sz w:val="18"/>
                <w:szCs w:val="18"/>
                <w:lang w:eastAsia="sk-SK"/>
              </w:rPr>
              <w:t>V prvom ročníku bakalárskeho stupňa štúdia nie sú žiadne odborné predmety, príliš veľa memorovania bez aplikácie na prax, prednášky a cvičenia cez ppt prezentácie.</w:t>
            </w:r>
          </w:p>
          <w:p w14:paraId="43D796BA" w14:textId="77777777" w:rsidR="00202557" w:rsidRPr="00202557" w:rsidRDefault="00202557" w:rsidP="00D8211E">
            <w:pPr>
              <w:numPr>
                <w:ilvl w:val="0"/>
                <w:numId w:val="2"/>
              </w:numPr>
              <w:jc w:val="both"/>
              <w:rPr>
                <w:rFonts w:ascii="Times New Roman" w:eastAsia="Times New Roman" w:hAnsi="Times New Roman" w:cs="Times New Roman"/>
                <w:sz w:val="18"/>
                <w:szCs w:val="18"/>
                <w:lang w:eastAsia="sk-SK"/>
              </w:rPr>
            </w:pPr>
            <w:r w:rsidRPr="00202557">
              <w:rPr>
                <w:rFonts w:ascii="Times New Roman" w:eastAsia="Times New Roman" w:hAnsi="Times New Roman" w:cs="Times New Roman"/>
                <w:sz w:val="18"/>
                <w:szCs w:val="18"/>
                <w:lang w:eastAsia="sk-SK"/>
              </w:rPr>
              <w:t>Vyžadovaných je viac praktických cvičení v externej forme výučby.</w:t>
            </w:r>
          </w:p>
          <w:p w14:paraId="40BE43B3" w14:textId="77777777" w:rsidR="00202557" w:rsidRPr="00202557" w:rsidRDefault="00202557" w:rsidP="00D8211E">
            <w:pPr>
              <w:numPr>
                <w:ilvl w:val="0"/>
                <w:numId w:val="2"/>
              </w:numPr>
              <w:jc w:val="both"/>
              <w:rPr>
                <w:rFonts w:ascii="Times New Roman" w:eastAsia="Times New Roman" w:hAnsi="Times New Roman" w:cs="Times New Roman"/>
                <w:sz w:val="18"/>
                <w:szCs w:val="18"/>
                <w:lang w:eastAsia="sk-SK"/>
              </w:rPr>
            </w:pPr>
            <w:r w:rsidRPr="00202557">
              <w:rPr>
                <w:rFonts w:ascii="Times New Roman" w:eastAsia="Times New Roman" w:hAnsi="Times New Roman" w:cs="Times New Roman"/>
                <w:sz w:val="18"/>
                <w:szCs w:val="18"/>
                <w:lang w:eastAsia="sk-SK"/>
              </w:rPr>
              <w:t>Množstvo predmetov, ktorými sa študenti musia „prebíjať“ každý semester je považované za nepotrebné a nadmerne zaťažujúce.</w:t>
            </w:r>
          </w:p>
          <w:p w14:paraId="5E37F39B" w14:textId="77777777" w:rsidR="00202557" w:rsidRPr="00202557" w:rsidRDefault="00202557" w:rsidP="00D8211E">
            <w:pPr>
              <w:numPr>
                <w:ilvl w:val="0"/>
                <w:numId w:val="2"/>
              </w:numPr>
              <w:jc w:val="both"/>
              <w:rPr>
                <w:rFonts w:ascii="Times New Roman" w:eastAsia="Times New Roman" w:hAnsi="Times New Roman" w:cs="Times New Roman"/>
                <w:sz w:val="18"/>
                <w:szCs w:val="18"/>
                <w:lang w:eastAsia="sk-SK"/>
              </w:rPr>
            </w:pPr>
            <w:r w:rsidRPr="00202557">
              <w:rPr>
                <w:rFonts w:ascii="Times New Roman" w:eastAsia="Times New Roman" w:hAnsi="Times New Roman" w:cs="Times New Roman"/>
                <w:sz w:val="18"/>
                <w:szCs w:val="18"/>
                <w:lang w:eastAsia="sk-SK"/>
              </w:rPr>
              <w:t>Súčasný stav výučby jazykov len pre pokročilých je demotivujúci.</w:t>
            </w:r>
          </w:p>
          <w:p w14:paraId="23896963" w14:textId="77777777" w:rsidR="00202557" w:rsidRPr="00202557" w:rsidRDefault="00202557" w:rsidP="00D8211E">
            <w:pPr>
              <w:numPr>
                <w:ilvl w:val="0"/>
                <w:numId w:val="2"/>
              </w:numPr>
              <w:jc w:val="both"/>
              <w:rPr>
                <w:rFonts w:ascii="Times New Roman" w:eastAsia="Times New Roman" w:hAnsi="Times New Roman" w:cs="Times New Roman"/>
                <w:sz w:val="18"/>
                <w:szCs w:val="18"/>
                <w:lang w:eastAsia="sk-SK"/>
              </w:rPr>
            </w:pPr>
            <w:r w:rsidRPr="00202557">
              <w:rPr>
                <w:rFonts w:ascii="Times New Roman" w:eastAsia="Times New Roman" w:hAnsi="Times New Roman" w:cs="Times New Roman"/>
                <w:sz w:val="18"/>
                <w:szCs w:val="18"/>
                <w:lang w:eastAsia="sk-SK"/>
              </w:rPr>
              <w:t>Prispôsobiť tempo výučby aktuálnej situácii v študijnej skupine (spomaliť).</w:t>
            </w:r>
          </w:p>
          <w:p w14:paraId="699CB9E7" w14:textId="77777777" w:rsidR="00202557" w:rsidRPr="00202557" w:rsidRDefault="00202557" w:rsidP="00D8211E">
            <w:pPr>
              <w:numPr>
                <w:ilvl w:val="0"/>
                <w:numId w:val="2"/>
              </w:numPr>
              <w:jc w:val="both"/>
              <w:rPr>
                <w:rFonts w:ascii="Times New Roman" w:eastAsia="Times New Roman" w:hAnsi="Times New Roman" w:cs="Times New Roman"/>
                <w:sz w:val="18"/>
                <w:szCs w:val="18"/>
                <w:lang w:eastAsia="sk-SK"/>
              </w:rPr>
            </w:pPr>
            <w:r w:rsidRPr="00202557">
              <w:rPr>
                <w:rFonts w:ascii="Times New Roman" w:eastAsia="Times New Roman" w:hAnsi="Times New Roman" w:cs="Times New Roman"/>
                <w:sz w:val="18"/>
                <w:szCs w:val="18"/>
                <w:lang w:eastAsia="sk-SK"/>
              </w:rPr>
              <w:t>Niektorí vyučujúci nedostatočne reagujú na maily od študentov.</w:t>
            </w:r>
          </w:p>
          <w:p w14:paraId="3C94C2F0" w14:textId="77777777" w:rsidR="00202557" w:rsidRPr="00202557" w:rsidRDefault="00202557" w:rsidP="00D8211E">
            <w:pPr>
              <w:numPr>
                <w:ilvl w:val="0"/>
                <w:numId w:val="2"/>
              </w:numPr>
              <w:jc w:val="both"/>
              <w:rPr>
                <w:rFonts w:ascii="Times New Roman" w:eastAsia="Times New Roman" w:hAnsi="Times New Roman" w:cs="Times New Roman"/>
                <w:sz w:val="18"/>
                <w:szCs w:val="18"/>
                <w:lang w:eastAsia="sk-SK"/>
              </w:rPr>
            </w:pPr>
            <w:r w:rsidRPr="00202557">
              <w:rPr>
                <w:rFonts w:ascii="Times New Roman" w:eastAsia="Times New Roman" w:hAnsi="Times New Roman" w:cs="Times New Roman"/>
                <w:sz w:val="18"/>
                <w:szCs w:val="18"/>
                <w:lang w:eastAsia="sk-SK"/>
              </w:rPr>
              <w:t>Zlepšiť pedagogické schopnosti cvičiacich a doktorandov.</w:t>
            </w:r>
          </w:p>
          <w:p w14:paraId="320739DE" w14:textId="77777777" w:rsidR="00202557" w:rsidRPr="00202557" w:rsidRDefault="00202557" w:rsidP="00D8211E">
            <w:pPr>
              <w:numPr>
                <w:ilvl w:val="0"/>
                <w:numId w:val="2"/>
              </w:numPr>
              <w:jc w:val="both"/>
              <w:rPr>
                <w:rFonts w:ascii="Times New Roman" w:eastAsia="Times New Roman" w:hAnsi="Times New Roman" w:cs="Times New Roman"/>
                <w:sz w:val="18"/>
                <w:szCs w:val="18"/>
                <w:lang w:eastAsia="sk-SK"/>
              </w:rPr>
            </w:pPr>
            <w:r w:rsidRPr="00202557">
              <w:rPr>
                <w:rFonts w:ascii="Times New Roman" w:eastAsia="Times New Roman" w:hAnsi="Times New Roman" w:cs="Times New Roman"/>
                <w:sz w:val="18"/>
                <w:szCs w:val="18"/>
                <w:lang w:eastAsia="sk-SK"/>
              </w:rPr>
              <w:t>Učebné materiály poskytnúť študentom zdarma alebo za symbolickú cenu.</w:t>
            </w:r>
          </w:p>
          <w:p w14:paraId="5A43DAD4" w14:textId="77777777" w:rsidR="00202557" w:rsidRPr="00202557" w:rsidRDefault="00202557" w:rsidP="00D8211E">
            <w:pPr>
              <w:numPr>
                <w:ilvl w:val="0"/>
                <w:numId w:val="2"/>
              </w:numPr>
              <w:jc w:val="both"/>
              <w:rPr>
                <w:rFonts w:ascii="Times New Roman" w:eastAsia="Times New Roman" w:hAnsi="Times New Roman" w:cs="Times New Roman"/>
                <w:sz w:val="18"/>
                <w:szCs w:val="18"/>
                <w:lang w:eastAsia="sk-SK"/>
              </w:rPr>
            </w:pPr>
            <w:r w:rsidRPr="00202557">
              <w:rPr>
                <w:rFonts w:ascii="Times New Roman" w:eastAsia="Times New Roman" w:hAnsi="Times New Roman" w:cs="Times New Roman"/>
                <w:sz w:val="18"/>
                <w:szCs w:val="18"/>
                <w:lang w:eastAsia="sk-SK"/>
              </w:rPr>
              <w:t>Nevhodný prístup vyučujúcich a neadekvátne nároky v predmetoch sociológia a informatika.</w:t>
            </w:r>
          </w:p>
          <w:p w14:paraId="59045412" w14:textId="77777777" w:rsidR="00202557" w:rsidRDefault="00202557" w:rsidP="00202557">
            <w:pPr>
              <w:jc w:val="both"/>
              <w:rPr>
                <w:rFonts w:ascii="Times New Roman" w:eastAsia="Times New Roman" w:hAnsi="Times New Roman" w:cs="Times New Roman"/>
                <w:sz w:val="18"/>
                <w:szCs w:val="18"/>
                <w:lang w:eastAsia="sk-SK"/>
              </w:rPr>
            </w:pPr>
          </w:p>
          <w:p w14:paraId="782EE768" w14:textId="59CE439A" w:rsidR="00202557" w:rsidRPr="00202557" w:rsidRDefault="00202557" w:rsidP="00202557">
            <w:pPr>
              <w:jc w:val="both"/>
              <w:rPr>
                <w:rFonts w:ascii="Times New Roman" w:eastAsia="Times New Roman" w:hAnsi="Times New Roman" w:cs="Times New Roman"/>
                <w:sz w:val="18"/>
                <w:szCs w:val="18"/>
                <w:lang w:eastAsia="sk-SK"/>
              </w:rPr>
            </w:pPr>
            <w:r w:rsidRPr="00202557">
              <w:rPr>
                <w:rFonts w:ascii="Times New Roman" w:eastAsia="Times New Roman" w:hAnsi="Times New Roman" w:cs="Times New Roman"/>
                <w:sz w:val="18"/>
                <w:szCs w:val="18"/>
                <w:lang w:eastAsia="sk-SK"/>
              </w:rPr>
              <w:t>Vysokoškolské vzdelávanie v oblasti bezpečnostných služieb musí spájať kvalitný prírodovedný, technický a spoločenskovedný základ. Prvý ročník bakalárskeho štúdia je zostavený prevažne z predmetov, ktoré sú predpísané pre všetky študijné programy (matematika, fyzika, ekonómia, logistika, informatika). Táto koncepcia je z jednej strany náročná pre študentov, na druhej strane im umožní po absolvovaní prvého ročníka prestúpiť na iný študijný program v rámci fakulty bez dodatočných zápisov špecifických predmetov z iného študijného programu, čo umožňuje študentovi do určitého momentu určiť si vhodnú trajektóriu aj v priebehu štúdia.</w:t>
            </w:r>
          </w:p>
          <w:p w14:paraId="3A706C4E" w14:textId="77777777" w:rsidR="00202557" w:rsidRPr="00202557" w:rsidRDefault="00202557" w:rsidP="00202557">
            <w:pPr>
              <w:jc w:val="both"/>
              <w:rPr>
                <w:rFonts w:ascii="Times New Roman" w:eastAsia="Times New Roman" w:hAnsi="Times New Roman" w:cs="Times New Roman"/>
                <w:sz w:val="18"/>
                <w:szCs w:val="18"/>
                <w:lang w:eastAsia="sk-SK"/>
              </w:rPr>
            </w:pPr>
            <w:r w:rsidRPr="00202557">
              <w:rPr>
                <w:rFonts w:ascii="Times New Roman" w:eastAsia="Times New Roman" w:hAnsi="Times New Roman" w:cs="Times New Roman"/>
                <w:sz w:val="18"/>
                <w:szCs w:val="18"/>
                <w:lang w:eastAsia="sk-SK"/>
              </w:rPr>
              <w:t>FBI UNIZA v snahe čo najviac vyhovieť požiadavkám praxe na absolventov fakulty  v značnej miere prepája teóriu s praxou. Pravidelne organizuje prednášky odborníkov z praxe (napr. v akademickom roku 2018/2019 sa na fakulte uskutočnilo 21 odborných prednášok s voľným vstupom študentov a 12 odborníkov z praxe viedlo prednášky priamo v  profilových predmetoch). Študenti v dennej forme štúdia sa v rámci odborných predmetov zúčastňujú exkurzií a teoretické poznatky získané počas štúdia majú možnosť testovať v centre simulácií krízových javov, laboratóriu bezpečnostného manažmentu, požiarno-chemickom laboratóriu, na strelnici. Na báze dobrovoľnosti sa študenti môžu zapájať aj do vedeckovýskumných aktivít fakulty, či univerzity. FBI UNIZA v snahou posilniť praktické zameranie štúdia aktualizovala študijnú dokumentáciu všetkých študijných programov. „Odbornú prax“ zaradila ako povinný predmet v rozsahu 40 hodín do bakalárskeho aj inžinierskeho stupňa štúdia.</w:t>
            </w:r>
          </w:p>
          <w:p w14:paraId="000A5564" w14:textId="77777777" w:rsidR="00202557" w:rsidRDefault="00202557" w:rsidP="00202557">
            <w:pPr>
              <w:jc w:val="both"/>
              <w:rPr>
                <w:rFonts w:ascii="Times New Roman" w:eastAsia="Times New Roman" w:hAnsi="Times New Roman" w:cs="Times New Roman"/>
                <w:sz w:val="18"/>
                <w:szCs w:val="18"/>
                <w:lang w:eastAsia="sk-SK"/>
              </w:rPr>
            </w:pPr>
          </w:p>
          <w:p w14:paraId="0A8A5C61" w14:textId="161A0A50" w:rsidR="00556FBD" w:rsidRPr="00202557" w:rsidRDefault="00202557" w:rsidP="00202557">
            <w:pPr>
              <w:jc w:val="both"/>
              <w:rPr>
                <w:rFonts w:ascii="Times New Roman" w:eastAsia="Times New Roman" w:hAnsi="Times New Roman" w:cs="Times New Roman"/>
                <w:sz w:val="24"/>
                <w:szCs w:val="24"/>
                <w:lang w:eastAsia="sk-SK"/>
              </w:rPr>
            </w:pPr>
            <w:r w:rsidRPr="00202557">
              <w:rPr>
                <w:rFonts w:ascii="Times New Roman" w:eastAsia="Times New Roman" w:hAnsi="Times New Roman" w:cs="Times New Roman"/>
                <w:sz w:val="18"/>
                <w:szCs w:val="18"/>
                <w:lang w:eastAsia="sk-SK"/>
              </w:rPr>
              <w:t>FBI UNIZA v rámci výučby i ďalších aktivít (Hasičský šport, miestny spolok SČK založený študentmi FBI,  DHZ Žilina a UNIZA, cvičenia zložiek IZS, dni otvorených dverí s účasťou zložiek IZS a pod.) vytvára pre študentov vhodný priestor na overovanie si zručností a vedomostí  v praxi rozšírením priestoru pre exkurzie a praktické cvičenia. Tento cieľ realizuje aj pomocou tzv. doškoľovacích kurzov, kde si študenti na viacerých predmetoch rozšírili svoje poznatky nielen o teoretické vedomosti, ale zdokonaľujú sa v rámci ich realizácie najmä v praktických zručnostiach.  FBI UNIZA má v prvom ročníku zaradený predmet „Úvod do štúdia“, v rámci ktorého sú atraktívnou formou (ukážkami hasičskej techniky, kriminalistickej techniky, tréningy prvej pomoci, prostriedkami CO a pod) a v interakcii študentov s odborníkmi z praxe (HaZZ, PZ, SŠHR a pod.) prezentované všetky študijné programy fakulty.</w:t>
            </w:r>
          </w:p>
        </w:tc>
      </w:tr>
      <w:tr w:rsidR="00556FBD" w14:paraId="1065A6A9" w14:textId="77777777" w:rsidTr="00A10D6F">
        <w:trPr>
          <w:trHeight w:val="420"/>
        </w:trPr>
        <w:tc>
          <w:tcPr>
            <w:tcW w:w="709" w:type="dxa"/>
            <w:vMerge w:val="restart"/>
            <w:shd w:val="clear" w:color="auto" w:fill="F2F2F2" w:themeFill="background1" w:themeFillShade="F2"/>
            <w:vAlign w:val="center"/>
          </w:tcPr>
          <w:p w14:paraId="11B6ACCF" w14:textId="77777777" w:rsidR="00556FBD" w:rsidRDefault="00556FBD" w:rsidP="00A10D6F">
            <w:pPr>
              <w:autoSpaceDE w:val="0"/>
              <w:autoSpaceDN w:val="0"/>
              <w:adjustRightInd w:val="0"/>
              <w:jc w:val="center"/>
              <w:rPr>
                <w:rFonts w:cstheme="minorHAnsi"/>
                <w:b/>
                <w:bCs/>
              </w:rPr>
            </w:pPr>
            <w:r>
              <w:rPr>
                <w:rFonts w:cstheme="minorHAnsi"/>
                <w:b/>
                <w:bCs/>
              </w:rPr>
              <w:lastRenderedPageBreak/>
              <w:t>C</w:t>
            </w:r>
          </w:p>
        </w:tc>
        <w:tc>
          <w:tcPr>
            <w:tcW w:w="10065" w:type="dxa"/>
            <w:shd w:val="clear" w:color="auto" w:fill="F2F2F2" w:themeFill="background1" w:themeFillShade="F2"/>
            <w:vAlign w:val="center"/>
          </w:tcPr>
          <w:p w14:paraId="28103247" w14:textId="77777777" w:rsidR="00556FBD" w:rsidRDefault="00556FBD" w:rsidP="00A10D6F">
            <w:pPr>
              <w:autoSpaceDE w:val="0"/>
              <w:autoSpaceDN w:val="0"/>
              <w:adjustRightInd w:val="0"/>
              <w:rPr>
                <w:rFonts w:cstheme="minorHAnsi"/>
                <w:b/>
                <w:bCs/>
              </w:rPr>
            </w:pPr>
            <w:r w:rsidRPr="00E37B92">
              <w:rPr>
                <w:rFonts w:cstheme="minorHAnsi"/>
                <w:b/>
              </w:rPr>
              <w:t xml:space="preserve">Výsledky spätnej väzby absolventov a súvisiace opatrenia na zvyšovania kvality študijného programu. </w:t>
            </w:r>
          </w:p>
        </w:tc>
      </w:tr>
      <w:tr w:rsidR="00556FBD" w14:paraId="08D9682A" w14:textId="77777777" w:rsidTr="00A10D6F">
        <w:tc>
          <w:tcPr>
            <w:tcW w:w="709" w:type="dxa"/>
            <w:vMerge/>
          </w:tcPr>
          <w:p w14:paraId="26B76535" w14:textId="77777777" w:rsidR="00556FBD" w:rsidRDefault="00556FBD" w:rsidP="00A10D6F">
            <w:pPr>
              <w:autoSpaceDE w:val="0"/>
              <w:autoSpaceDN w:val="0"/>
              <w:adjustRightInd w:val="0"/>
              <w:rPr>
                <w:rFonts w:cstheme="minorHAnsi"/>
                <w:b/>
                <w:bCs/>
              </w:rPr>
            </w:pPr>
          </w:p>
        </w:tc>
        <w:tc>
          <w:tcPr>
            <w:tcW w:w="10065" w:type="dxa"/>
          </w:tcPr>
          <w:p w14:paraId="1796BA72" w14:textId="77777777" w:rsidR="00202557" w:rsidRPr="00202557" w:rsidRDefault="00202557" w:rsidP="00202557">
            <w:pPr>
              <w:pStyle w:val="Normlnywebov"/>
              <w:jc w:val="both"/>
              <w:rPr>
                <w:sz w:val="18"/>
                <w:szCs w:val="18"/>
              </w:rPr>
            </w:pPr>
            <w:r w:rsidRPr="00202557">
              <w:rPr>
                <w:sz w:val="18"/>
                <w:szCs w:val="18"/>
              </w:rPr>
              <w:t>Prieskumy realizované medzi absolventmi stupňa štúdia jednotlivých študijných programov na FBI UNIZA sa zameriavajú najmä na získavanie informácií týkajúcich sa uplatniteľnosti absolventov na trhu práce, napr. vo vzťahu k študijnému odboru, ktorý na FBI UNIZA vyštudovali, ale pozornosť je venovaná aj otázkam zameraným na zistenie kvality i kvantity vedomostí, zručností a kompetencií získaných počas štúdia vo vzťahu k požiadavkám od zamestnávateľov.  </w:t>
            </w:r>
          </w:p>
          <w:p w14:paraId="0C7B721F" w14:textId="77777777" w:rsidR="00202557" w:rsidRPr="00202557" w:rsidRDefault="00202557" w:rsidP="00202557">
            <w:pPr>
              <w:pStyle w:val="Normlnywebov"/>
              <w:jc w:val="both"/>
              <w:rPr>
                <w:sz w:val="18"/>
                <w:szCs w:val="18"/>
              </w:rPr>
            </w:pPr>
            <w:r w:rsidRPr="00202557">
              <w:rPr>
                <w:sz w:val="18"/>
                <w:szCs w:val="18"/>
              </w:rPr>
              <w:t>Na základe realizovaných prieskumov medzi absolventmi a vykonanej analýzy zistení sú na FBI UNIZA prijímané opatrenia, ktoré sa aplikujú do vzdelávacieho procesu i všetkých oblastí s ním spojených. Kľúčové zistenia a získané výsledky z prieskumov a spätnej väzby od absolventov sú následne zverejňované na webovej stránke FBI UNIZA (</w:t>
            </w:r>
            <w:hyperlink r:id="rId133" w:history="1">
              <w:r w:rsidRPr="00202557">
                <w:rPr>
                  <w:rStyle w:val="Hypertextovprepojenie"/>
                  <w:sz w:val="18"/>
                  <w:szCs w:val="18"/>
                </w:rPr>
                <w:t>https://www.fbi.uniza.sk/stranka/vnutorny-system-kvality-fbi</w:t>
              </w:r>
            </w:hyperlink>
            <w:r w:rsidRPr="00202557">
              <w:rPr>
                <w:sz w:val="18"/>
                <w:szCs w:val="18"/>
              </w:rPr>
              <w:t>). Z posledného prieskumu realizovaného medzi absolventmi v roku 2020 boli získané poznatky, ktoré je možné vidieť v percentuálnom vyjadrení na grafoch uvádzaných nižšie.   </w:t>
            </w:r>
          </w:p>
          <w:p w14:paraId="76D5C668" w14:textId="77777777" w:rsidR="00202557" w:rsidRPr="00202557" w:rsidRDefault="00202557" w:rsidP="00202557">
            <w:pPr>
              <w:pStyle w:val="Normlnywebov"/>
              <w:rPr>
                <w:sz w:val="18"/>
                <w:szCs w:val="18"/>
              </w:rPr>
            </w:pPr>
            <w:r w:rsidRPr="00202557">
              <w:rPr>
                <w:rStyle w:val="Vrazn"/>
                <w:sz w:val="18"/>
                <w:szCs w:val="18"/>
              </w:rPr>
              <w:t>Výsledky prieskumu medzi absolventami odboru bezpečnostný manažment z roku 2020</w:t>
            </w:r>
          </w:p>
          <w:p w14:paraId="02297800" w14:textId="5772D66E" w:rsidR="00202557" w:rsidRPr="00202557" w:rsidRDefault="00202557" w:rsidP="00202557">
            <w:pPr>
              <w:pStyle w:val="Normlnywebov"/>
              <w:jc w:val="center"/>
              <w:rPr>
                <w:sz w:val="18"/>
                <w:szCs w:val="18"/>
              </w:rPr>
            </w:pPr>
            <w:r w:rsidRPr="00202557">
              <w:rPr>
                <w:rFonts w:eastAsiaTheme="minorHAnsi"/>
                <w:b/>
                <w:bCs/>
                <w:noProof/>
                <w:sz w:val="18"/>
                <w:szCs w:val="18"/>
              </w:rPr>
              <w:drawing>
                <wp:inline distT="0" distB="0" distL="0" distR="0" wp14:anchorId="1A7C05B4" wp14:editId="29015C20">
                  <wp:extent cx="4047320" cy="5226050"/>
                  <wp:effectExtent l="0" t="0" r="0" b="0"/>
                  <wp:docPr id="14" name="Obrázok 14" descr="C:\Users\Tomáš\AppData\Local\Microsoft\Windows\INetCache\Content.MSO\790E2B1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omáš\AppData\Local\Microsoft\Windows\INetCache\Content.MSO\790E2B19.tmp"/>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4051096" cy="5230926"/>
                          </a:xfrm>
                          <a:prstGeom prst="rect">
                            <a:avLst/>
                          </a:prstGeom>
                          <a:noFill/>
                          <a:ln>
                            <a:noFill/>
                          </a:ln>
                        </pic:spPr>
                      </pic:pic>
                    </a:graphicData>
                  </a:graphic>
                </wp:inline>
              </w:drawing>
            </w:r>
          </w:p>
          <w:p w14:paraId="0BED40FD" w14:textId="23BA33D1" w:rsidR="00202557" w:rsidRPr="00202557" w:rsidRDefault="00202557" w:rsidP="00202557">
            <w:pPr>
              <w:pStyle w:val="Normlnywebov"/>
              <w:jc w:val="center"/>
              <w:rPr>
                <w:sz w:val="18"/>
                <w:szCs w:val="18"/>
              </w:rPr>
            </w:pPr>
            <w:r w:rsidRPr="00202557">
              <w:rPr>
                <w:rFonts w:eastAsiaTheme="minorHAnsi"/>
                <w:b/>
                <w:bCs/>
                <w:noProof/>
                <w:sz w:val="18"/>
                <w:szCs w:val="18"/>
              </w:rPr>
              <w:lastRenderedPageBreak/>
              <w:drawing>
                <wp:inline distT="0" distB="0" distL="0" distR="0" wp14:anchorId="22F39BD7" wp14:editId="11312B39">
                  <wp:extent cx="3251200" cy="3626820"/>
                  <wp:effectExtent l="0" t="0" r="6350" b="0"/>
                  <wp:docPr id="13" name="Obrázok 13" descr="C:\Users\Tomáš\AppData\Local\Microsoft\Windows\INetCache\Content.MSO\AE68D58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Tomáš\AppData\Local\Microsoft\Windows\INetCache\Content.MSO\AE68D58F.tmp"/>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3258174" cy="3634600"/>
                          </a:xfrm>
                          <a:prstGeom prst="rect">
                            <a:avLst/>
                          </a:prstGeom>
                          <a:noFill/>
                          <a:ln>
                            <a:noFill/>
                          </a:ln>
                        </pic:spPr>
                      </pic:pic>
                    </a:graphicData>
                  </a:graphic>
                </wp:inline>
              </w:drawing>
            </w:r>
          </w:p>
          <w:p w14:paraId="27E2EB1A" w14:textId="1CF19CDD" w:rsidR="00202557" w:rsidRPr="00202557" w:rsidRDefault="00202557" w:rsidP="00202557">
            <w:pPr>
              <w:pStyle w:val="Normlnywebov"/>
              <w:jc w:val="center"/>
              <w:rPr>
                <w:sz w:val="18"/>
                <w:szCs w:val="18"/>
              </w:rPr>
            </w:pPr>
            <w:r w:rsidRPr="00202557">
              <w:rPr>
                <w:rFonts w:eastAsiaTheme="minorHAnsi"/>
                <w:b/>
                <w:bCs/>
                <w:noProof/>
                <w:sz w:val="18"/>
                <w:szCs w:val="18"/>
              </w:rPr>
              <w:drawing>
                <wp:inline distT="0" distB="0" distL="0" distR="0" wp14:anchorId="76AE4B96" wp14:editId="4B8398E9">
                  <wp:extent cx="2743200" cy="3471544"/>
                  <wp:effectExtent l="0" t="0" r="0" b="0"/>
                  <wp:docPr id="12" name="Obrázok 12" descr="C:\Users\Tomáš\AppData\Local\Microsoft\Windows\INetCache\Content.MSO\6055C57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Tomáš\AppData\Local\Microsoft\Windows\INetCache\Content.MSO\6055C575.tmp"/>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2753096" cy="3484067"/>
                          </a:xfrm>
                          <a:prstGeom prst="rect">
                            <a:avLst/>
                          </a:prstGeom>
                          <a:noFill/>
                          <a:ln>
                            <a:noFill/>
                          </a:ln>
                        </pic:spPr>
                      </pic:pic>
                    </a:graphicData>
                  </a:graphic>
                </wp:inline>
              </w:drawing>
            </w:r>
          </w:p>
          <w:p w14:paraId="47620FF7" w14:textId="77777777" w:rsidR="00202557" w:rsidRPr="00202557" w:rsidRDefault="00202557" w:rsidP="00202557">
            <w:pPr>
              <w:pStyle w:val="Normlnywebov"/>
              <w:jc w:val="both"/>
              <w:rPr>
                <w:sz w:val="18"/>
                <w:szCs w:val="18"/>
              </w:rPr>
            </w:pPr>
            <w:r w:rsidRPr="00202557">
              <w:rPr>
                <w:sz w:val="18"/>
                <w:szCs w:val="18"/>
              </w:rPr>
              <w:t>Z realizovaného prieskumu tiež vyplynulo, že v niektorých prípadoch by absolventi FBI privítali doplnenie poznatkov aj v oblasti „hard skills“ (išlo o odborné vedomosti a praktické poznatky), ale zlepšenie by uvítali najmä v oblasti „soft skills“ (tu išlo hlavne o jazykové znalosti a komunikačné schoponosti). 43 % respondentov uviedlo, že v praxi potrebovali doplniť svoje jazykové zručnosti a takmer 24 % absolventov uviedlo, že potrebuje doplniť komunikačné zručnosti. 29 % respondentov sa vyjadrilo, že by potrebovali doplniť odborné vedomosti. </w:t>
            </w:r>
          </w:p>
          <w:p w14:paraId="180B44EC" w14:textId="77777777" w:rsidR="00202557" w:rsidRPr="00202557" w:rsidRDefault="00202557" w:rsidP="00202557">
            <w:pPr>
              <w:pStyle w:val="Normlnywebov"/>
              <w:jc w:val="both"/>
              <w:rPr>
                <w:sz w:val="18"/>
                <w:szCs w:val="18"/>
              </w:rPr>
            </w:pPr>
            <w:r w:rsidRPr="00202557">
              <w:rPr>
                <w:sz w:val="18"/>
                <w:szCs w:val="18"/>
              </w:rPr>
              <w:t>V rámci analýzy zistení a v rámci procesu zvyšovania kvality vzdelávania FBI UNIZA prijala a neustále prijíma opatrenia na redukciu, resp. odstránenie nespokojnosti absolventov so spomínanými dosahovanými vedomosťami, zručnosťami a kompetenciami. Prijaté opatrenia: </w:t>
            </w:r>
          </w:p>
          <w:p w14:paraId="035FC6CA" w14:textId="77777777" w:rsidR="00202557" w:rsidRPr="00202557" w:rsidRDefault="00202557" w:rsidP="00D8211E">
            <w:pPr>
              <w:numPr>
                <w:ilvl w:val="0"/>
                <w:numId w:val="3"/>
              </w:numPr>
              <w:spacing w:before="100" w:beforeAutospacing="1" w:after="100" w:afterAutospacing="1"/>
              <w:jc w:val="both"/>
              <w:rPr>
                <w:rFonts w:ascii="Times New Roman" w:hAnsi="Times New Roman" w:cs="Times New Roman"/>
                <w:sz w:val="18"/>
                <w:szCs w:val="18"/>
              </w:rPr>
            </w:pPr>
            <w:r w:rsidRPr="00202557">
              <w:rPr>
                <w:rFonts w:ascii="Times New Roman" w:hAnsi="Times New Roman" w:cs="Times New Roman"/>
                <w:sz w:val="18"/>
                <w:szCs w:val="18"/>
              </w:rPr>
              <w:lastRenderedPageBreak/>
              <w:t>zvyšovanie úrovne vedomostí študentov z vybraných profilových technických predmetov zavedením vzdelávacích (doškoľovacích) kurzov,  </w:t>
            </w:r>
          </w:p>
          <w:p w14:paraId="0C59D794" w14:textId="77777777" w:rsidR="00202557" w:rsidRPr="00202557" w:rsidRDefault="00202557" w:rsidP="00D8211E">
            <w:pPr>
              <w:numPr>
                <w:ilvl w:val="0"/>
                <w:numId w:val="3"/>
              </w:numPr>
              <w:spacing w:before="100" w:beforeAutospacing="1" w:after="100" w:afterAutospacing="1"/>
              <w:jc w:val="both"/>
              <w:rPr>
                <w:rFonts w:ascii="Times New Roman" w:hAnsi="Times New Roman" w:cs="Times New Roman"/>
                <w:sz w:val="18"/>
                <w:szCs w:val="18"/>
              </w:rPr>
            </w:pPr>
            <w:r w:rsidRPr="00202557">
              <w:rPr>
                <w:rFonts w:ascii="Times New Roman" w:hAnsi="Times New Roman" w:cs="Times New Roman"/>
                <w:sz w:val="18"/>
                <w:szCs w:val="18"/>
              </w:rPr>
              <w:t>zavedenie väčšieho počtu praktických cvičení v existujúcich študijných programoch bakalárskeho stupňa štúdia za účelom zvýšenia praktických zručností a kompetencií študentov,</w:t>
            </w:r>
          </w:p>
          <w:p w14:paraId="6DAFF1F9" w14:textId="77777777" w:rsidR="00202557" w:rsidRPr="00202557" w:rsidRDefault="00202557" w:rsidP="00D8211E">
            <w:pPr>
              <w:numPr>
                <w:ilvl w:val="0"/>
                <w:numId w:val="3"/>
              </w:numPr>
              <w:spacing w:before="100" w:beforeAutospacing="1" w:after="100" w:afterAutospacing="1"/>
              <w:jc w:val="both"/>
              <w:rPr>
                <w:rFonts w:ascii="Times New Roman" w:hAnsi="Times New Roman" w:cs="Times New Roman"/>
                <w:sz w:val="18"/>
                <w:szCs w:val="18"/>
              </w:rPr>
            </w:pPr>
            <w:r w:rsidRPr="00202557">
              <w:rPr>
                <w:rFonts w:ascii="Times New Roman" w:hAnsi="Times New Roman" w:cs="Times New Roman"/>
                <w:sz w:val="18"/>
                <w:szCs w:val="18"/>
              </w:rPr>
              <w:t xml:space="preserve">prepájanie teórie a praxe (exkurzie, prednášky odborníkov, stáže, odborná prax),  </w:t>
            </w:r>
          </w:p>
          <w:p w14:paraId="11E2D9EB" w14:textId="77777777" w:rsidR="00202557" w:rsidRPr="00202557" w:rsidRDefault="00202557" w:rsidP="00D8211E">
            <w:pPr>
              <w:numPr>
                <w:ilvl w:val="0"/>
                <w:numId w:val="3"/>
              </w:numPr>
              <w:spacing w:before="100" w:beforeAutospacing="1" w:after="100" w:afterAutospacing="1"/>
              <w:jc w:val="both"/>
              <w:rPr>
                <w:rFonts w:ascii="Times New Roman" w:hAnsi="Times New Roman" w:cs="Times New Roman"/>
                <w:sz w:val="18"/>
                <w:szCs w:val="18"/>
              </w:rPr>
            </w:pPr>
            <w:r w:rsidRPr="00202557">
              <w:rPr>
                <w:rFonts w:ascii="Times New Roman" w:hAnsi="Times New Roman" w:cs="Times New Roman"/>
                <w:sz w:val="18"/>
                <w:szCs w:val="18"/>
              </w:rPr>
              <w:t xml:space="preserve">podpora vzdelávania zamestnancov fakulty – doplnenie vzdelania v oblasti cudzích jazykov + adaptačné vzdelávanie pre začínajúcich (novoprijatých) pracovníkov FBI UNIZA, ktorí budú zapojení do vzdelávacieho procesu,  </w:t>
            </w:r>
          </w:p>
          <w:p w14:paraId="46CEB49C" w14:textId="77777777" w:rsidR="00202557" w:rsidRPr="00202557" w:rsidRDefault="00202557" w:rsidP="00D8211E">
            <w:pPr>
              <w:numPr>
                <w:ilvl w:val="0"/>
                <w:numId w:val="3"/>
              </w:numPr>
              <w:spacing w:before="100" w:beforeAutospacing="1" w:after="100" w:afterAutospacing="1"/>
              <w:jc w:val="both"/>
              <w:rPr>
                <w:rFonts w:ascii="Times New Roman" w:hAnsi="Times New Roman" w:cs="Times New Roman"/>
                <w:sz w:val="18"/>
                <w:szCs w:val="18"/>
              </w:rPr>
            </w:pPr>
            <w:r w:rsidRPr="00202557">
              <w:rPr>
                <w:rFonts w:ascii="Times New Roman" w:hAnsi="Times New Roman" w:cs="Times New Roman"/>
                <w:sz w:val="18"/>
                <w:szCs w:val="18"/>
              </w:rPr>
              <w:t>podpora rozširovania lekčného fondu a študijných materiálov titulmi, ktorých autori sa podieľajú na vzdelávacom procese fakulty, </w:t>
            </w:r>
          </w:p>
          <w:p w14:paraId="02F38CE8" w14:textId="77777777" w:rsidR="00202557" w:rsidRPr="00202557" w:rsidRDefault="00202557" w:rsidP="00D8211E">
            <w:pPr>
              <w:numPr>
                <w:ilvl w:val="0"/>
                <w:numId w:val="3"/>
              </w:numPr>
              <w:spacing w:before="100" w:beforeAutospacing="1" w:after="100" w:afterAutospacing="1"/>
              <w:jc w:val="both"/>
              <w:rPr>
                <w:rFonts w:ascii="Times New Roman" w:hAnsi="Times New Roman" w:cs="Times New Roman"/>
                <w:sz w:val="18"/>
                <w:szCs w:val="18"/>
              </w:rPr>
            </w:pPr>
            <w:r w:rsidRPr="00202557">
              <w:rPr>
                <w:rFonts w:ascii="Times New Roman" w:hAnsi="Times New Roman" w:cs="Times New Roman"/>
                <w:sz w:val="18"/>
                <w:szCs w:val="18"/>
              </w:rPr>
              <w:t xml:space="preserve">zvyšovanie vedecko-pedagogickej kvalifikácie pracovníkov fakulty,  </w:t>
            </w:r>
          </w:p>
          <w:p w14:paraId="2AC5FF21" w14:textId="0016A206" w:rsidR="00556FBD" w:rsidRPr="00202557" w:rsidRDefault="00202557" w:rsidP="00D8211E">
            <w:pPr>
              <w:numPr>
                <w:ilvl w:val="0"/>
                <w:numId w:val="3"/>
              </w:numPr>
              <w:spacing w:before="100" w:beforeAutospacing="1" w:after="100" w:afterAutospacing="1"/>
              <w:jc w:val="both"/>
            </w:pPr>
            <w:r w:rsidRPr="00202557">
              <w:rPr>
                <w:rFonts w:ascii="Times New Roman" w:hAnsi="Times New Roman" w:cs="Times New Roman"/>
                <w:sz w:val="18"/>
                <w:szCs w:val="18"/>
              </w:rPr>
              <w:t>podpora zapájania sa študentov do aktivít jednotlivých pracovísk fakulty.</w:t>
            </w:r>
          </w:p>
        </w:tc>
      </w:tr>
    </w:tbl>
    <w:p w14:paraId="177DB833" w14:textId="77777777" w:rsidR="00556FBD" w:rsidRPr="00E37B92" w:rsidRDefault="00556FBD" w:rsidP="00556FBD">
      <w:pPr>
        <w:autoSpaceDE w:val="0"/>
        <w:autoSpaceDN w:val="0"/>
        <w:adjustRightInd w:val="0"/>
        <w:spacing w:after="0" w:line="240" w:lineRule="auto"/>
        <w:ind w:left="-218"/>
        <w:rPr>
          <w:rFonts w:cstheme="minorHAnsi"/>
          <w:b/>
          <w:bCs/>
        </w:rPr>
      </w:pPr>
    </w:p>
    <w:p w14:paraId="4D10450F" w14:textId="77777777" w:rsidR="00556FBD" w:rsidRPr="00E37B92" w:rsidRDefault="00556FBD" w:rsidP="00556FBD">
      <w:pPr>
        <w:autoSpaceDE w:val="0"/>
        <w:autoSpaceDN w:val="0"/>
        <w:adjustRightInd w:val="0"/>
        <w:spacing w:after="0" w:line="240" w:lineRule="auto"/>
        <w:ind w:left="-218"/>
        <w:rPr>
          <w:rFonts w:cstheme="minorHAnsi"/>
          <w:b/>
          <w:bCs/>
        </w:rPr>
      </w:pPr>
    </w:p>
    <w:tbl>
      <w:tblPr>
        <w:tblStyle w:val="Mriekatabuky"/>
        <w:tblW w:w="10781" w:type="dxa"/>
        <w:tblInd w:w="-714" w:type="dxa"/>
        <w:tblLook w:val="04A0" w:firstRow="1" w:lastRow="0" w:firstColumn="1" w:lastColumn="0" w:noHBand="0" w:noVBand="1"/>
      </w:tblPr>
      <w:tblGrid>
        <w:gridCol w:w="708"/>
        <w:gridCol w:w="3262"/>
        <w:gridCol w:w="6811"/>
      </w:tblGrid>
      <w:tr w:rsidR="00556FBD" w:rsidRPr="00A82E4F" w14:paraId="3895FC99" w14:textId="77777777" w:rsidTr="00202557">
        <w:trPr>
          <w:trHeight w:val="342"/>
        </w:trPr>
        <w:tc>
          <w:tcPr>
            <w:tcW w:w="708" w:type="dxa"/>
            <w:shd w:val="clear" w:color="auto" w:fill="2E74B5" w:themeFill="accent1" w:themeFillShade="BF"/>
            <w:vAlign w:val="center"/>
          </w:tcPr>
          <w:p w14:paraId="043623B3" w14:textId="77777777" w:rsidR="00556FBD" w:rsidRPr="00A82E4F" w:rsidRDefault="00556FBD" w:rsidP="00A10D6F">
            <w:pPr>
              <w:spacing w:line="216" w:lineRule="auto"/>
              <w:jc w:val="center"/>
              <w:rPr>
                <w:rFonts w:cstheme="minorHAnsi"/>
                <w:b/>
                <w:iCs/>
                <w:color w:val="FFFFFF" w:themeColor="background1"/>
              </w:rPr>
            </w:pPr>
            <w:r w:rsidRPr="00A82E4F">
              <w:rPr>
                <w:rFonts w:cstheme="minorHAnsi"/>
                <w:b/>
                <w:iCs/>
                <w:color w:val="FFFFFF" w:themeColor="background1"/>
              </w:rPr>
              <w:t>11.</w:t>
            </w:r>
          </w:p>
        </w:tc>
        <w:tc>
          <w:tcPr>
            <w:tcW w:w="10073" w:type="dxa"/>
            <w:gridSpan w:val="2"/>
            <w:shd w:val="clear" w:color="auto" w:fill="2E74B5" w:themeFill="accent1" w:themeFillShade="BF"/>
            <w:vAlign w:val="center"/>
          </w:tcPr>
          <w:p w14:paraId="2C0435F0" w14:textId="77777777" w:rsidR="00556FBD" w:rsidRPr="00A82E4F" w:rsidRDefault="00556FBD" w:rsidP="00A10D6F">
            <w:pPr>
              <w:autoSpaceDE w:val="0"/>
              <w:autoSpaceDN w:val="0"/>
              <w:adjustRightInd w:val="0"/>
              <w:rPr>
                <w:rFonts w:cstheme="minorHAnsi"/>
                <w:b/>
                <w:bCs/>
                <w:color w:val="FFFFFF" w:themeColor="background1"/>
              </w:rPr>
            </w:pPr>
            <w:r w:rsidRPr="00A82E4F">
              <w:rPr>
                <w:rFonts w:cstheme="minorHAnsi"/>
                <w:b/>
                <w:color w:val="FFFFFF" w:themeColor="background1"/>
              </w:rPr>
              <w:t xml:space="preserve">Odkazy na ďalšie relevantné vnútorné predpisy a informácie týkajúce sa štúdia alebo študenta študijného programu </w:t>
            </w:r>
            <w:r w:rsidRPr="00A82E4F">
              <w:rPr>
                <w:rFonts w:cstheme="minorHAnsi"/>
                <w:bCs/>
                <w:color w:val="FFFFFF" w:themeColor="background1"/>
              </w:rPr>
              <w:t>(napr. sprievodca štúdiom, ubytovacie poriadky, smernica o poplatkoch, usmernenia pre študentské pôžičky a podobne).</w:t>
            </w:r>
          </w:p>
        </w:tc>
      </w:tr>
      <w:tr w:rsidR="00556FBD" w14:paraId="2FB473D2" w14:textId="77777777" w:rsidTr="00202557">
        <w:trPr>
          <w:trHeight w:val="244"/>
        </w:trPr>
        <w:tc>
          <w:tcPr>
            <w:tcW w:w="3970" w:type="dxa"/>
            <w:gridSpan w:val="2"/>
            <w:shd w:val="clear" w:color="auto" w:fill="F2F2F2" w:themeFill="background1" w:themeFillShade="F2"/>
          </w:tcPr>
          <w:p w14:paraId="6D084D33" w14:textId="77777777" w:rsidR="00556FBD" w:rsidRPr="00FF736C" w:rsidRDefault="00556FBD" w:rsidP="00A10D6F">
            <w:pPr>
              <w:spacing w:line="216" w:lineRule="auto"/>
              <w:jc w:val="both"/>
              <w:rPr>
                <w:rFonts w:cstheme="minorHAnsi"/>
                <w:b/>
              </w:rPr>
            </w:pPr>
            <w:r>
              <w:rPr>
                <w:rFonts w:cstheme="minorHAnsi"/>
                <w:b/>
              </w:rPr>
              <w:t>Názov predpisu</w:t>
            </w:r>
          </w:p>
        </w:tc>
        <w:tc>
          <w:tcPr>
            <w:tcW w:w="6811" w:type="dxa"/>
            <w:shd w:val="clear" w:color="auto" w:fill="F2F2F2" w:themeFill="background1" w:themeFillShade="F2"/>
            <w:vAlign w:val="center"/>
          </w:tcPr>
          <w:p w14:paraId="728692A3" w14:textId="77777777" w:rsidR="00556FBD" w:rsidRPr="00FF736C" w:rsidRDefault="00556FBD" w:rsidP="00A10D6F">
            <w:pPr>
              <w:spacing w:line="216" w:lineRule="auto"/>
              <w:jc w:val="both"/>
              <w:rPr>
                <w:rFonts w:cstheme="minorHAnsi"/>
                <w:b/>
              </w:rPr>
            </w:pPr>
            <w:r>
              <w:rPr>
                <w:rFonts w:cstheme="minorHAnsi"/>
                <w:b/>
              </w:rPr>
              <w:t>Link</w:t>
            </w:r>
          </w:p>
        </w:tc>
      </w:tr>
      <w:tr w:rsidR="00202557" w14:paraId="032788DA" w14:textId="77777777" w:rsidTr="00202557">
        <w:trPr>
          <w:trHeight w:val="527"/>
        </w:trPr>
        <w:tc>
          <w:tcPr>
            <w:tcW w:w="10781" w:type="dxa"/>
            <w:gridSpan w:val="3"/>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14"/>
              <w:gridCol w:w="6741"/>
            </w:tblGrid>
            <w:tr w:rsidR="00202557" w:rsidRPr="00202557" w14:paraId="054953D5" w14:textId="77777777" w:rsidTr="00202557">
              <w:tc>
                <w:tcPr>
                  <w:tcW w:w="0" w:type="auto"/>
                  <w:vAlign w:val="center"/>
                  <w:hideMark/>
                </w:tcPr>
                <w:p w14:paraId="40E2774E" w14:textId="77777777" w:rsidR="00202557" w:rsidRPr="00202557" w:rsidRDefault="00202557" w:rsidP="00202557">
                  <w:pPr>
                    <w:pStyle w:val="Normlnywebov"/>
                    <w:spacing w:before="0" w:beforeAutospacing="0" w:after="0" w:afterAutospacing="0"/>
                    <w:rPr>
                      <w:sz w:val="18"/>
                      <w:szCs w:val="18"/>
                    </w:rPr>
                  </w:pPr>
                  <w:r w:rsidRPr="00202557">
                    <w:rPr>
                      <w:sz w:val="18"/>
                      <w:szCs w:val="18"/>
                    </w:rPr>
                    <w:t xml:space="preserve">S 106_2012 Štatút UNIZA v znení Dodatkov 1 až 5 </w:t>
                  </w:r>
                </w:p>
              </w:tc>
              <w:tc>
                <w:tcPr>
                  <w:tcW w:w="0" w:type="auto"/>
                  <w:vAlign w:val="center"/>
                  <w:hideMark/>
                </w:tcPr>
                <w:p w14:paraId="4B07CCD1" w14:textId="77777777" w:rsidR="00202557" w:rsidRPr="00202557" w:rsidRDefault="00BD3344" w:rsidP="00202557">
                  <w:pPr>
                    <w:pStyle w:val="Normlnywebov"/>
                    <w:spacing w:before="0" w:beforeAutospacing="0" w:after="0" w:afterAutospacing="0"/>
                    <w:rPr>
                      <w:sz w:val="18"/>
                      <w:szCs w:val="18"/>
                    </w:rPr>
                  </w:pPr>
                  <w:hyperlink r:id="rId137" w:history="1">
                    <w:r w:rsidR="00202557" w:rsidRPr="00202557">
                      <w:rPr>
                        <w:rStyle w:val="Hypertextovprepojenie"/>
                        <w:sz w:val="18"/>
                        <w:szCs w:val="18"/>
                      </w:rPr>
                      <w:t>https://www.uniza.sk/images/pdf/uradna-tabula/17012019_S-106-2012-Statut-UNIZA-v-zneni-Dodatkov1-az-5.pdf</w:t>
                    </w:r>
                  </w:hyperlink>
                </w:p>
              </w:tc>
            </w:tr>
            <w:tr w:rsidR="00202557" w:rsidRPr="00202557" w14:paraId="1A373314" w14:textId="77777777" w:rsidTr="00202557">
              <w:tc>
                <w:tcPr>
                  <w:tcW w:w="0" w:type="auto"/>
                  <w:vAlign w:val="center"/>
                  <w:hideMark/>
                </w:tcPr>
                <w:p w14:paraId="6921C70D" w14:textId="77777777" w:rsidR="00202557" w:rsidRPr="00202557" w:rsidRDefault="00202557" w:rsidP="00202557">
                  <w:pPr>
                    <w:pStyle w:val="Normlnywebov"/>
                    <w:spacing w:before="0" w:beforeAutospacing="0" w:after="0" w:afterAutospacing="0"/>
                    <w:rPr>
                      <w:sz w:val="18"/>
                      <w:szCs w:val="18"/>
                    </w:rPr>
                  </w:pPr>
                  <w:r w:rsidRPr="00202557">
                    <w:rPr>
                      <w:sz w:val="18"/>
                      <w:szCs w:val="18"/>
                    </w:rPr>
                    <w:t>S 110_2013 Študijný poriadok pre 3. stupeň VŠ štúdia na UNIZA v zn. Dodatkov 1 až 3</w:t>
                  </w:r>
                </w:p>
              </w:tc>
              <w:tc>
                <w:tcPr>
                  <w:tcW w:w="0" w:type="auto"/>
                  <w:vAlign w:val="center"/>
                  <w:hideMark/>
                </w:tcPr>
                <w:p w14:paraId="4FDE3229" w14:textId="77777777" w:rsidR="00202557" w:rsidRPr="00202557" w:rsidRDefault="00BD3344" w:rsidP="00202557">
                  <w:pPr>
                    <w:pStyle w:val="Normlnywebov"/>
                    <w:spacing w:before="0" w:beforeAutospacing="0" w:after="0" w:afterAutospacing="0"/>
                    <w:rPr>
                      <w:sz w:val="18"/>
                      <w:szCs w:val="18"/>
                    </w:rPr>
                  </w:pPr>
                  <w:hyperlink r:id="rId138" w:history="1">
                    <w:r w:rsidR="00202557" w:rsidRPr="00202557">
                      <w:rPr>
                        <w:rStyle w:val="Hypertextovprepojenie"/>
                        <w:sz w:val="18"/>
                        <w:szCs w:val="18"/>
                      </w:rPr>
                      <w:t>https://www.uniza.sk/images/pdf/uradna-tabula/smernice-predpisy/10122020_S-110-2013-Studijny-poriadok-PhD-v-zneni-D1-a-D3.pdf</w:t>
                    </w:r>
                  </w:hyperlink>
                </w:p>
              </w:tc>
            </w:tr>
            <w:tr w:rsidR="00202557" w:rsidRPr="00202557" w14:paraId="1B2B2342" w14:textId="77777777" w:rsidTr="00202557">
              <w:tc>
                <w:tcPr>
                  <w:tcW w:w="0" w:type="auto"/>
                  <w:vAlign w:val="center"/>
                  <w:hideMark/>
                </w:tcPr>
                <w:p w14:paraId="52AF341F" w14:textId="77777777" w:rsidR="00202557" w:rsidRPr="00202557" w:rsidRDefault="00202557" w:rsidP="00202557">
                  <w:pPr>
                    <w:pStyle w:val="Normlnywebov"/>
                    <w:spacing w:before="0" w:beforeAutospacing="0" w:after="0" w:afterAutospacing="0"/>
                    <w:rPr>
                      <w:sz w:val="18"/>
                      <w:szCs w:val="18"/>
                    </w:rPr>
                  </w:pPr>
                  <w:r w:rsidRPr="00202557">
                    <w:rPr>
                      <w:sz w:val="18"/>
                      <w:szCs w:val="18"/>
                    </w:rPr>
                    <w:t>S 132_2015 o slobodnom prístupe k informáciám</w:t>
                  </w:r>
                </w:p>
              </w:tc>
              <w:tc>
                <w:tcPr>
                  <w:tcW w:w="0" w:type="auto"/>
                  <w:vAlign w:val="center"/>
                  <w:hideMark/>
                </w:tcPr>
                <w:p w14:paraId="266F6966" w14:textId="77777777" w:rsidR="00202557" w:rsidRPr="00202557" w:rsidRDefault="00BD3344" w:rsidP="00202557">
                  <w:pPr>
                    <w:pStyle w:val="Normlnywebov"/>
                    <w:spacing w:before="0" w:beforeAutospacing="0" w:after="0" w:afterAutospacing="0"/>
                    <w:rPr>
                      <w:sz w:val="18"/>
                      <w:szCs w:val="18"/>
                    </w:rPr>
                  </w:pPr>
                  <w:hyperlink r:id="rId139" w:history="1">
                    <w:r w:rsidR="00202557" w:rsidRPr="00202557">
                      <w:rPr>
                        <w:rStyle w:val="Hypertextovprepojenie"/>
                        <w:sz w:val="18"/>
                        <w:szCs w:val="18"/>
                      </w:rPr>
                      <w:t>http://uniza.sk/document/Zasady_SI_ZU_VI-2015.pdf</w:t>
                    </w:r>
                  </w:hyperlink>
                </w:p>
              </w:tc>
            </w:tr>
            <w:tr w:rsidR="00202557" w:rsidRPr="00202557" w14:paraId="5F2A57EB" w14:textId="77777777" w:rsidTr="00202557">
              <w:tc>
                <w:tcPr>
                  <w:tcW w:w="0" w:type="auto"/>
                  <w:vAlign w:val="center"/>
                  <w:hideMark/>
                </w:tcPr>
                <w:p w14:paraId="60F44D1A" w14:textId="77777777" w:rsidR="00202557" w:rsidRPr="00202557" w:rsidRDefault="00202557" w:rsidP="00202557">
                  <w:pPr>
                    <w:pStyle w:val="Normlnywebov"/>
                    <w:spacing w:before="0" w:beforeAutospacing="0" w:after="0" w:afterAutospacing="0"/>
                    <w:rPr>
                      <w:sz w:val="18"/>
                      <w:szCs w:val="18"/>
                    </w:rPr>
                  </w:pPr>
                  <w:r w:rsidRPr="00202557">
                    <w:rPr>
                      <w:sz w:val="18"/>
                      <w:szCs w:val="18"/>
                    </w:rPr>
                    <w:t>S 149_2016 Organizačný poriadok v znení Dodatkov č. 1 až 17</w:t>
                  </w:r>
                </w:p>
              </w:tc>
              <w:tc>
                <w:tcPr>
                  <w:tcW w:w="0" w:type="auto"/>
                  <w:vAlign w:val="center"/>
                  <w:hideMark/>
                </w:tcPr>
                <w:p w14:paraId="173ECC25" w14:textId="77777777" w:rsidR="00202557" w:rsidRPr="00202557" w:rsidRDefault="00BD3344" w:rsidP="00202557">
                  <w:pPr>
                    <w:pStyle w:val="Normlnywebov"/>
                    <w:spacing w:before="0" w:beforeAutospacing="0" w:after="0" w:afterAutospacing="0"/>
                    <w:rPr>
                      <w:sz w:val="18"/>
                      <w:szCs w:val="18"/>
                    </w:rPr>
                  </w:pPr>
                  <w:hyperlink r:id="rId140" w:history="1">
                    <w:r w:rsidR="00202557" w:rsidRPr="00202557">
                      <w:rPr>
                        <w:rStyle w:val="Hypertextovprepojenie"/>
                        <w:sz w:val="18"/>
                        <w:szCs w:val="18"/>
                      </w:rPr>
                      <w:t>https://www.uniza.sk/images/pdf/uradna-tabula/smernice-predpisy/2021/02092021_S-149-2016-Organizacny-poriadok-UNIZA-D1-az-D16-07062021.pdf</w:t>
                    </w:r>
                  </w:hyperlink>
                </w:p>
              </w:tc>
            </w:tr>
            <w:tr w:rsidR="00202557" w:rsidRPr="00202557" w14:paraId="38CD1228" w14:textId="77777777" w:rsidTr="00202557">
              <w:tc>
                <w:tcPr>
                  <w:tcW w:w="0" w:type="auto"/>
                  <w:vAlign w:val="center"/>
                  <w:hideMark/>
                </w:tcPr>
                <w:p w14:paraId="767BC037" w14:textId="77777777" w:rsidR="00202557" w:rsidRPr="00202557" w:rsidRDefault="00202557" w:rsidP="00202557">
                  <w:pPr>
                    <w:pStyle w:val="Normlnywebov"/>
                    <w:spacing w:before="0" w:beforeAutospacing="0" w:after="0" w:afterAutospacing="0"/>
                    <w:rPr>
                      <w:sz w:val="18"/>
                      <w:szCs w:val="18"/>
                    </w:rPr>
                  </w:pPr>
                  <w:r w:rsidRPr="00202557">
                    <w:rPr>
                      <w:sz w:val="18"/>
                      <w:szCs w:val="18"/>
                    </w:rPr>
                    <w:t>S 152_2017 Zásady edičnej činnosti UNIZA v znení Dodatku č. 1</w:t>
                  </w:r>
                </w:p>
              </w:tc>
              <w:tc>
                <w:tcPr>
                  <w:tcW w:w="0" w:type="auto"/>
                  <w:vAlign w:val="center"/>
                  <w:hideMark/>
                </w:tcPr>
                <w:p w14:paraId="0489E2C3" w14:textId="77777777" w:rsidR="00202557" w:rsidRPr="00202557" w:rsidRDefault="00BD3344" w:rsidP="00202557">
                  <w:pPr>
                    <w:pStyle w:val="Normlnywebov"/>
                    <w:spacing w:before="0" w:beforeAutospacing="0" w:after="0" w:afterAutospacing="0"/>
                    <w:rPr>
                      <w:sz w:val="18"/>
                      <w:szCs w:val="18"/>
                    </w:rPr>
                  </w:pPr>
                  <w:hyperlink r:id="rId141" w:history="1">
                    <w:r w:rsidR="00202557" w:rsidRPr="00202557">
                      <w:rPr>
                        <w:rStyle w:val="Hypertextovprepojenie"/>
                        <w:sz w:val="18"/>
                        <w:szCs w:val="18"/>
                      </w:rPr>
                      <w:t>SM152-zasady-edicnej-cinnosti-31032020.pdf (uniza.sk)</w:t>
                    </w:r>
                  </w:hyperlink>
                </w:p>
              </w:tc>
            </w:tr>
            <w:tr w:rsidR="00202557" w:rsidRPr="00202557" w14:paraId="28FA2339" w14:textId="77777777" w:rsidTr="00202557">
              <w:tc>
                <w:tcPr>
                  <w:tcW w:w="0" w:type="auto"/>
                  <w:vAlign w:val="center"/>
                  <w:hideMark/>
                </w:tcPr>
                <w:p w14:paraId="2E3E4EAA" w14:textId="77777777" w:rsidR="00202557" w:rsidRPr="00202557" w:rsidRDefault="00202557" w:rsidP="00202557">
                  <w:pPr>
                    <w:pStyle w:val="Normlnywebov"/>
                    <w:spacing w:before="0" w:beforeAutospacing="0" w:after="0" w:afterAutospacing="0"/>
                    <w:rPr>
                      <w:sz w:val="18"/>
                      <w:szCs w:val="18"/>
                    </w:rPr>
                  </w:pPr>
                  <w:r w:rsidRPr="00202557">
                    <w:rPr>
                      <w:sz w:val="18"/>
                      <w:szCs w:val="18"/>
                    </w:rPr>
                    <w:t>S 159_2017 Pracovný poriadok</w:t>
                  </w:r>
                </w:p>
              </w:tc>
              <w:tc>
                <w:tcPr>
                  <w:tcW w:w="0" w:type="auto"/>
                  <w:vAlign w:val="center"/>
                  <w:hideMark/>
                </w:tcPr>
                <w:p w14:paraId="275CAA33" w14:textId="77777777" w:rsidR="00202557" w:rsidRPr="00202557" w:rsidRDefault="00BD3344" w:rsidP="00202557">
                  <w:pPr>
                    <w:pStyle w:val="Normlnywebov"/>
                    <w:spacing w:before="0" w:beforeAutospacing="0" w:after="0" w:afterAutospacing="0"/>
                    <w:rPr>
                      <w:sz w:val="18"/>
                      <w:szCs w:val="18"/>
                    </w:rPr>
                  </w:pPr>
                  <w:hyperlink r:id="rId142" w:history="1">
                    <w:r w:rsidR="00202557" w:rsidRPr="00202557">
                      <w:rPr>
                        <w:rStyle w:val="Hypertextovprepojenie"/>
                        <w:sz w:val="18"/>
                        <w:szCs w:val="18"/>
                      </w:rPr>
                      <w:t>https://www.uniza.sk/images/pdf/uradna-tabula/smernice-predpisy/S-159_2017-Pracovn-poriadok_03112017.pdf</w:t>
                    </w:r>
                  </w:hyperlink>
                </w:p>
              </w:tc>
            </w:tr>
            <w:tr w:rsidR="00202557" w:rsidRPr="00202557" w14:paraId="17DE0E90" w14:textId="77777777" w:rsidTr="00202557">
              <w:tc>
                <w:tcPr>
                  <w:tcW w:w="0" w:type="auto"/>
                  <w:vAlign w:val="center"/>
                  <w:hideMark/>
                </w:tcPr>
                <w:p w14:paraId="1F25FA21" w14:textId="77777777" w:rsidR="00202557" w:rsidRPr="00202557" w:rsidRDefault="00202557" w:rsidP="00202557">
                  <w:pPr>
                    <w:pStyle w:val="Normlnywebov"/>
                    <w:spacing w:before="0" w:beforeAutospacing="0" w:after="0" w:afterAutospacing="0"/>
                    <w:rPr>
                      <w:sz w:val="18"/>
                      <w:szCs w:val="18"/>
                    </w:rPr>
                  </w:pPr>
                  <w:r w:rsidRPr="00202557">
                    <w:rPr>
                      <w:sz w:val="18"/>
                      <w:szCs w:val="18"/>
                    </w:rPr>
                    <w:t>S 163_2018 Ubytovací poriadok ubytovacích zariadení UNIZA</w:t>
                  </w:r>
                </w:p>
              </w:tc>
              <w:tc>
                <w:tcPr>
                  <w:tcW w:w="0" w:type="auto"/>
                  <w:vAlign w:val="center"/>
                  <w:hideMark/>
                </w:tcPr>
                <w:p w14:paraId="0EF99537" w14:textId="77777777" w:rsidR="00202557" w:rsidRPr="00202557" w:rsidRDefault="00BD3344" w:rsidP="00202557">
                  <w:pPr>
                    <w:pStyle w:val="Normlnywebov"/>
                    <w:spacing w:before="0" w:beforeAutospacing="0" w:after="0" w:afterAutospacing="0"/>
                    <w:rPr>
                      <w:sz w:val="18"/>
                      <w:szCs w:val="18"/>
                    </w:rPr>
                  </w:pPr>
                  <w:hyperlink r:id="rId143" w:history="1">
                    <w:r w:rsidR="00202557" w:rsidRPr="00202557">
                      <w:rPr>
                        <w:rStyle w:val="Hypertextovprepojenie"/>
                        <w:sz w:val="18"/>
                        <w:szCs w:val="18"/>
                      </w:rPr>
                      <w:t>https://www.uniza.sk/images/pdf/ubytovanie/27082018_Ubytovaci-poriadok-od-01092018.pdf</w:t>
                    </w:r>
                  </w:hyperlink>
                </w:p>
              </w:tc>
            </w:tr>
            <w:tr w:rsidR="00202557" w:rsidRPr="00202557" w14:paraId="52DDB557" w14:textId="77777777" w:rsidTr="00202557">
              <w:tc>
                <w:tcPr>
                  <w:tcW w:w="0" w:type="auto"/>
                  <w:vAlign w:val="center"/>
                  <w:hideMark/>
                </w:tcPr>
                <w:p w14:paraId="3CE16AE7" w14:textId="77777777" w:rsidR="00202557" w:rsidRPr="00202557" w:rsidRDefault="00202557" w:rsidP="00202557">
                  <w:pPr>
                    <w:pStyle w:val="Normlnywebov"/>
                    <w:spacing w:before="0" w:beforeAutospacing="0" w:after="0" w:afterAutospacing="0"/>
                    <w:rPr>
                      <w:sz w:val="18"/>
                      <w:szCs w:val="18"/>
                    </w:rPr>
                  </w:pPr>
                  <w:r w:rsidRPr="00202557">
                    <w:rPr>
                      <w:sz w:val="18"/>
                      <w:szCs w:val="18"/>
                    </w:rPr>
                    <w:t>S 167_2018 Rokovací poriadok disciplinár. komisií UNIZA v znení Dodat_č_1</w:t>
                  </w:r>
                </w:p>
              </w:tc>
              <w:tc>
                <w:tcPr>
                  <w:tcW w:w="0" w:type="auto"/>
                  <w:vAlign w:val="center"/>
                  <w:hideMark/>
                </w:tcPr>
                <w:p w14:paraId="2ECEE96D" w14:textId="77777777" w:rsidR="00202557" w:rsidRPr="00202557" w:rsidRDefault="00BD3344" w:rsidP="00202557">
                  <w:pPr>
                    <w:pStyle w:val="Normlnywebov"/>
                    <w:spacing w:before="0" w:beforeAutospacing="0" w:after="0" w:afterAutospacing="0"/>
                    <w:rPr>
                      <w:sz w:val="18"/>
                      <w:szCs w:val="18"/>
                    </w:rPr>
                  </w:pPr>
                  <w:hyperlink r:id="rId144" w:history="1">
                    <w:r w:rsidR="00202557" w:rsidRPr="00202557">
                      <w:rPr>
                        <w:rStyle w:val="Hypertextovprepojenie"/>
                        <w:sz w:val="18"/>
                        <w:szCs w:val="18"/>
                      </w:rPr>
                      <w:t>https://www.uniza.sk/images/pdf/uradna-tabula/smernice-predpisy/2021/09072021_S-167-2018-Rokovaci-poriadok-disciplinarnych-komisii-UNIZA.pdf</w:t>
                    </w:r>
                  </w:hyperlink>
                </w:p>
              </w:tc>
            </w:tr>
            <w:tr w:rsidR="00202557" w:rsidRPr="00202557" w14:paraId="4213DDA4" w14:textId="77777777" w:rsidTr="00202557">
              <w:tc>
                <w:tcPr>
                  <w:tcW w:w="0" w:type="auto"/>
                  <w:vAlign w:val="center"/>
                  <w:hideMark/>
                </w:tcPr>
                <w:p w14:paraId="1E82B408" w14:textId="77777777" w:rsidR="00202557" w:rsidRPr="00202557" w:rsidRDefault="00202557" w:rsidP="00202557">
                  <w:pPr>
                    <w:pStyle w:val="Normlnywebov"/>
                    <w:spacing w:before="0" w:beforeAutospacing="0" w:after="0" w:afterAutospacing="0"/>
                    <w:rPr>
                      <w:sz w:val="18"/>
                      <w:szCs w:val="18"/>
                    </w:rPr>
                  </w:pPr>
                  <w:r w:rsidRPr="00202557">
                    <w:rPr>
                      <w:sz w:val="18"/>
                      <w:szCs w:val="18"/>
                    </w:rPr>
                    <w:t>S 180_2019 Grantový systém Žilinskej univerzity v Žiline v znení D1 až D2</w:t>
                  </w:r>
                </w:p>
              </w:tc>
              <w:tc>
                <w:tcPr>
                  <w:tcW w:w="0" w:type="auto"/>
                  <w:vAlign w:val="center"/>
                  <w:hideMark/>
                </w:tcPr>
                <w:p w14:paraId="17416030" w14:textId="77777777" w:rsidR="00202557" w:rsidRPr="00202557" w:rsidRDefault="00BD3344" w:rsidP="00202557">
                  <w:pPr>
                    <w:pStyle w:val="Normlnywebov"/>
                    <w:spacing w:before="0" w:beforeAutospacing="0" w:after="0" w:afterAutospacing="0"/>
                    <w:rPr>
                      <w:sz w:val="18"/>
                      <w:szCs w:val="18"/>
                    </w:rPr>
                  </w:pPr>
                  <w:hyperlink r:id="rId145" w:history="1">
                    <w:r w:rsidR="00202557" w:rsidRPr="00202557">
                      <w:rPr>
                        <w:rStyle w:val="Hypertextovprepojenie"/>
                        <w:sz w:val="18"/>
                        <w:szCs w:val="18"/>
                      </w:rPr>
                      <w:t>04082021_S-180-2021-Grantovy-system-Zilinskej-univerzity-v-Ziline-v-zneni-Dodatku-c-2-26072021.pdf (uniza.sk)</w:t>
                    </w:r>
                  </w:hyperlink>
                </w:p>
              </w:tc>
            </w:tr>
            <w:tr w:rsidR="00202557" w:rsidRPr="00202557" w14:paraId="17A44716" w14:textId="77777777" w:rsidTr="00202557">
              <w:tc>
                <w:tcPr>
                  <w:tcW w:w="0" w:type="auto"/>
                  <w:vAlign w:val="center"/>
                  <w:hideMark/>
                </w:tcPr>
                <w:p w14:paraId="0F2AAC01" w14:textId="77777777" w:rsidR="00202557" w:rsidRPr="00202557" w:rsidRDefault="00202557" w:rsidP="00202557">
                  <w:pPr>
                    <w:pStyle w:val="Normlnywebov"/>
                    <w:spacing w:before="0" w:beforeAutospacing="0" w:after="0" w:afterAutospacing="0"/>
                    <w:rPr>
                      <w:sz w:val="18"/>
                      <w:szCs w:val="18"/>
                    </w:rPr>
                  </w:pPr>
                  <w:r w:rsidRPr="00202557">
                    <w:rPr>
                      <w:sz w:val="18"/>
                      <w:szCs w:val="18"/>
                    </w:rPr>
                    <w:t>S 200_2021 Zásady výberového konania</w:t>
                  </w:r>
                </w:p>
              </w:tc>
              <w:tc>
                <w:tcPr>
                  <w:tcW w:w="0" w:type="auto"/>
                  <w:vAlign w:val="center"/>
                  <w:hideMark/>
                </w:tcPr>
                <w:p w14:paraId="73156A84" w14:textId="77777777" w:rsidR="00202557" w:rsidRPr="00202557" w:rsidRDefault="00BD3344" w:rsidP="00202557">
                  <w:pPr>
                    <w:pStyle w:val="Normlnywebov"/>
                    <w:spacing w:before="0" w:beforeAutospacing="0" w:after="0" w:afterAutospacing="0"/>
                    <w:rPr>
                      <w:sz w:val="18"/>
                      <w:szCs w:val="18"/>
                    </w:rPr>
                  </w:pPr>
                  <w:hyperlink r:id="rId146" w:history="1">
                    <w:r w:rsidR="00202557" w:rsidRPr="00202557">
                      <w:rPr>
                        <w:rStyle w:val="Hypertextovprepojenie"/>
                        <w:sz w:val="18"/>
                        <w:szCs w:val="18"/>
                      </w:rPr>
                      <w:t>https://www.uniza.sk/images/pdf/uradna-tabula/smernice-predpisy/2021/02092021_S-200-2021-Zasady-vyberoveho-konania.pdf</w:t>
                    </w:r>
                  </w:hyperlink>
                </w:p>
              </w:tc>
            </w:tr>
            <w:tr w:rsidR="00202557" w:rsidRPr="00202557" w14:paraId="7A9DE9D9" w14:textId="77777777" w:rsidTr="00202557">
              <w:tc>
                <w:tcPr>
                  <w:tcW w:w="0" w:type="auto"/>
                  <w:vAlign w:val="center"/>
                  <w:hideMark/>
                </w:tcPr>
                <w:p w14:paraId="1447D7A9" w14:textId="77777777" w:rsidR="00202557" w:rsidRPr="00202557" w:rsidRDefault="00202557" w:rsidP="00202557">
                  <w:pPr>
                    <w:pStyle w:val="Normlnywebov"/>
                    <w:spacing w:before="0" w:beforeAutospacing="0" w:after="0" w:afterAutospacing="0"/>
                    <w:rPr>
                      <w:sz w:val="18"/>
                      <w:szCs w:val="18"/>
                    </w:rPr>
                  </w:pPr>
                  <w:r w:rsidRPr="00202557">
                    <w:rPr>
                      <w:sz w:val="18"/>
                      <w:szCs w:val="18"/>
                    </w:rPr>
                    <w:t>S 202_2021 Kritériá na obsadz_funkcií profesorov a docentov a zásady obsadz_funkcií hosť_profesorov</w:t>
                  </w:r>
                </w:p>
              </w:tc>
              <w:tc>
                <w:tcPr>
                  <w:tcW w:w="0" w:type="auto"/>
                  <w:vAlign w:val="center"/>
                  <w:hideMark/>
                </w:tcPr>
                <w:p w14:paraId="23291882" w14:textId="77777777" w:rsidR="00202557" w:rsidRPr="00202557" w:rsidRDefault="00BD3344" w:rsidP="00202557">
                  <w:pPr>
                    <w:pStyle w:val="Normlnywebov"/>
                    <w:spacing w:before="0" w:beforeAutospacing="0" w:after="0" w:afterAutospacing="0"/>
                    <w:rPr>
                      <w:sz w:val="18"/>
                      <w:szCs w:val="18"/>
                    </w:rPr>
                  </w:pPr>
                  <w:hyperlink r:id="rId147" w:history="1">
                    <w:r w:rsidR="00202557" w:rsidRPr="00202557">
                      <w:rPr>
                        <w:rStyle w:val="Hypertextovprepojenie"/>
                        <w:sz w:val="18"/>
                        <w:szCs w:val="18"/>
                      </w:rPr>
                      <w:t>https://www.uniza.sk/images/pdf/kvalita/2021/smernica-UNIZA-c-202.pdf</w:t>
                    </w:r>
                  </w:hyperlink>
                </w:p>
              </w:tc>
            </w:tr>
            <w:tr w:rsidR="00202557" w:rsidRPr="00202557" w14:paraId="386085A2" w14:textId="77777777" w:rsidTr="00202557">
              <w:tc>
                <w:tcPr>
                  <w:tcW w:w="0" w:type="auto"/>
                  <w:vAlign w:val="center"/>
                  <w:hideMark/>
                </w:tcPr>
                <w:p w14:paraId="172113A2" w14:textId="77777777" w:rsidR="00202557" w:rsidRPr="00202557" w:rsidRDefault="00202557" w:rsidP="00202557">
                  <w:pPr>
                    <w:pStyle w:val="Normlnywebov"/>
                    <w:spacing w:before="0" w:beforeAutospacing="0" w:after="0" w:afterAutospacing="0"/>
                    <w:rPr>
                      <w:sz w:val="18"/>
                      <w:szCs w:val="18"/>
                    </w:rPr>
                  </w:pPr>
                  <w:r w:rsidRPr="00202557">
                    <w:rPr>
                      <w:sz w:val="18"/>
                      <w:szCs w:val="18"/>
                    </w:rPr>
                    <w:t>S 207_2021 Etický kódex UNIZA</w:t>
                  </w:r>
                </w:p>
              </w:tc>
              <w:tc>
                <w:tcPr>
                  <w:tcW w:w="0" w:type="auto"/>
                  <w:vAlign w:val="center"/>
                  <w:hideMark/>
                </w:tcPr>
                <w:p w14:paraId="6AFAF39C" w14:textId="77777777" w:rsidR="00202557" w:rsidRPr="00202557" w:rsidRDefault="00BD3344" w:rsidP="00202557">
                  <w:pPr>
                    <w:pStyle w:val="Normlnywebov"/>
                    <w:spacing w:before="0" w:beforeAutospacing="0" w:after="0" w:afterAutospacing="0"/>
                    <w:rPr>
                      <w:sz w:val="18"/>
                      <w:szCs w:val="18"/>
                    </w:rPr>
                  </w:pPr>
                  <w:hyperlink r:id="rId148" w:history="1">
                    <w:r w:rsidR="00202557" w:rsidRPr="00202557">
                      <w:rPr>
                        <w:rStyle w:val="Hypertextovprepojenie"/>
                        <w:sz w:val="18"/>
                        <w:szCs w:val="18"/>
                      </w:rPr>
                      <w:t>https://www.uniza.sk/images/pdf/uradna-tabula/smernice-predpisy/2021/12072021_S-207-2021-Eticky-kodex-UNIZA.pdf</w:t>
                    </w:r>
                  </w:hyperlink>
                </w:p>
              </w:tc>
            </w:tr>
            <w:tr w:rsidR="00202557" w:rsidRPr="00202557" w14:paraId="4A292A18" w14:textId="77777777" w:rsidTr="00202557">
              <w:tc>
                <w:tcPr>
                  <w:tcW w:w="0" w:type="auto"/>
                  <w:vAlign w:val="center"/>
                  <w:hideMark/>
                </w:tcPr>
                <w:p w14:paraId="69F3694C" w14:textId="77777777" w:rsidR="00202557" w:rsidRPr="00202557" w:rsidRDefault="00202557" w:rsidP="00202557">
                  <w:pPr>
                    <w:pStyle w:val="Normlnywebov"/>
                    <w:spacing w:before="0" w:beforeAutospacing="0" w:after="0" w:afterAutospacing="0"/>
                    <w:rPr>
                      <w:sz w:val="18"/>
                      <w:szCs w:val="18"/>
                    </w:rPr>
                  </w:pPr>
                  <w:r w:rsidRPr="00202557">
                    <w:rPr>
                      <w:sz w:val="18"/>
                      <w:szCs w:val="18"/>
                    </w:rPr>
                    <w:t>S 208_2021 Pravidlá pre získavanie_zosúlaď_úprava a zruš_práv na habilitačné a inauguračné konanie</w:t>
                  </w:r>
                </w:p>
              </w:tc>
              <w:tc>
                <w:tcPr>
                  <w:tcW w:w="0" w:type="auto"/>
                  <w:vAlign w:val="center"/>
                  <w:hideMark/>
                </w:tcPr>
                <w:p w14:paraId="3A1B7375" w14:textId="77777777" w:rsidR="00202557" w:rsidRPr="00202557" w:rsidRDefault="00BD3344" w:rsidP="00202557">
                  <w:pPr>
                    <w:pStyle w:val="Normlnywebov"/>
                    <w:spacing w:before="0" w:beforeAutospacing="0" w:after="0" w:afterAutospacing="0"/>
                    <w:rPr>
                      <w:sz w:val="18"/>
                      <w:szCs w:val="18"/>
                    </w:rPr>
                  </w:pPr>
                  <w:hyperlink r:id="rId149" w:history="1">
                    <w:r w:rsidR="00202557" w:rsidRPr="00202557">
                      <w:rPr>
                        <w:rStyle w:val="Hypertextovprepojenie"/>
                        <w:sz w:val="18"/>
                        <w:szCs w:val="18"/>
                      </w:rPr>
                      <w:t>https://www.uniza.sk/images/pdf/kvalita/2021/smernica-UNIZA-c-208.pdf</w:t>
                    </w:r>
                  </w:hyperlink>
                </w:p>
              </w:tc>
            </w:tr>
            <w:tr w:rsidR="00202557" w:rsidRPr="00202557" w14:paraId="45CAEC59" w14:textId="77777777" w:rsidTr="00202557">
              <w:tc>
                <w:tcPr>
                  <w:tcW w:w="0" w:type="auto"/>
                  <w:vAlign w:val="center"/>
                  <w:hideMark/>
                </w:tcPr>
                <w:p w14:paraId="2840A559" w14:textId="77777777" w:rsidR="00202557" w:rsidRPr="00202557" w:rsidRDefault="00202557" w:rsidP="00202557">
                  <w:pPr>
                    <w:pStyle w:val="Normlnywebov"/>
                    <w:spacing w:before="0" w:beforeAutospacing="0" w:after="0" w:afterAutospacing="0"/>
                    <w:rPr>
                      <w:sz w:val="18"/>
                      <w:szCs w:val="18"/>
                    </w:rPr>
                  </w:pPr>
                  <w:r w:rsidRPr="00202557">
                    <w:rPr>
                      <w:sz w:val="18"/>
                      <w:szCs w:val="18"/>
                    </w:rPr>
                    <w:t>S 210_2021 Štatút Akreditačnej rady UNIZA</w:t>
                  </w:r>
                </w:p>
              </w:tc>
              <w:tc>
                <w:tcPr>
                  <w:tcW w:w="0" w:type="auto"/>
                  <w:vAlign w:val="center"/>
                  <w:hideMark/>
                </w:tcPr>
                <w:p w14:paraId="53141DE0" w14:textId="77777777" w:rsidR="00202557" w:rsidRPr="00202557" w:rsidRDefault="00BD3344" w:rsidP="00202557">
                  <w:pPr>
                    <w:pStyle w:val="Normlnywebov"/>
                    <w:spacing w:before="0" w:beforeAutospacing="0" w:after="0" w:afterAutospacing="0"/>
                    <w:rPr>
                      <w:sz w:val="18"/>
                      <w:szCs w:val="18"/>
                    </w:rPr>
                  </w:pPr>
                  <w:hyperlink r:id="rId150" w:history="1">
                    <w:r w:rsidR="00202557" w:rsidRPr="00202557">
                      <w:rPr>
                        <w:rStyle w:val="Hypertextovprepojenie"/>
                        <w:sz w:val="18"/>
                        <w:szCs w:val="18"/>
                      </w:rPr>
                      <w:t>https://www.uniza.sk/images/pdf/kvalita/2021/smernica-UNIZA-c-210.pdf</w:t>
                    </w:r>
                  </w:hyperlink>
                </w:p>
              </w:tc>
            </w:tr>
            <w:tr w:rsidR="00202557" w:rsidRPr="00202557" w14:paraId="44F71362" w14:textId="77777777" w:rsidTr="00202557">
              <w:tc>
                <w:tcPr>
                  <w:tcW w:w="0" w:type="auto"/>
                  <w:vAlign w:val="center"/>
                  <w:hideMark/>
                </w:tcPr>
                <w:p w14:paraId="14D9E13C" w14:textId="77777777" w:rsidR="00202557" w:rsidRPr="00202557" w:rsidRDefault="00202557" w:rsidP="00202557">
                  <w:pPr>
                    <w:pStyle w:val="Normlnywebov"/>
                    <w:spacing w:before="0" w:beforeAutospacing="0" w:after="0" w:afterAutospacing="0"/>
                    <w:rPr>
                      <w:sz w:val="18"/>
                      <w:szCs w:val="18"/>
                    </w:rPr>
                  </w:pPr>
                  <w:r w:rsidRPr="00202557">
                    <w:rPr>
                      <w:sz w:val="18"/>
                      <w:szCs w:val="18"/>
                    </w:rPr>
                    <w:t>S 211_2021 Postup získavania vedecko-pedagog_titulov a umelecko-pedag_titulov</w:t>
                  </w:r>
                </w:p>
              </w:tc>
              <w:tc>
                <w:tcPr>
                  <w:tcW w:w="0" w:type="auto"/>
                  <w:vAlign w:val="center"/>
                  <w:hideMark/>
                </w:tcPr>
                <w:p w14:paraId="05A2788B" w14:textId="77777777" w:rsidR="00202557" w:rsidRPr="00202557" w:rsidRDefault="00BD3344" w:rsidP="00202557">
                  <w:pPr>
                    <w:pStyle w:val="Normlnywebov"/>
                    <w:spacing w:before="0" w:beforeAutospacing="0" w:after="0" w:afterAutospacing="0"/>
                    <w:rPr>
                      <w:sz w:val="18"/>
                      <w:szCs w:val="18"/>
                    </w:rPr>
                  </w:pPr>
                  <w:hyperlink r:id="rId151" w:history="1">
                    <w:r w:rsidR="00202557" w:rsidRPr="00202557">
                      <w:rPr>
                        <w:rStyle w:val="Hypertextovprepojenie"/>
                        <w:sz w:val="18"/>
                        <w:szCs w:val="18"/>
                      </w:rPr>
                      <w:t>https://www.uniza.sk/images/pdf/kvalita/2021/smernica-UNIZA-c-211.pdf</w:t>
                    </w:r>
                  </w:hyperlink>
                </w:p>
              </w:tc>
            </w:tr>
            <w:tr w:rsidR="00202557" w:rsidRPr="00202557" w14:paraId="1C21C167" w14:textId="77777777" w:rsidTr="00202557">
              <w:tc>
                <w:tcPr>
                  <w:tcW w:w="0" w:type="auto"/>
                  <w:vAlign w:val="center"/>
                  <w:hideMark/>
                </w:tcPr>
                <w:p w14:paraId="55AF7ADB" w14:textId="77777777" w:rsidR="00202557" w:rsidRPr="00202557" w:rsidRDefault="00202557" w:rsidP="00202557">
                  <w:pPr>
                    <w:pStyle w:val="Normlnywebov"/>
                    <w:spacing w:before="0" w:beforeAutospacing="0" w:after="0" w:afterAutospacing="0"/>
                    <w:rPr>
                      <w:sz w:val="18"/>
                      <w:szCs w:val="18"/>
                    </w:rPr>
                  </w:pPr>
                  <w:r w:rsidRPr="00202557">
                    <w:rPr>
                      <w:sz w:val="18"/>
                      <w:szCs w:val="18"/>
                    </w:rPr>
                    <w:t>S 213_2021 Politiky na zabezpečovanie kvality na UNIZA</w:t>
                  </w:r>
                </w:p>
              </w:tc>
              <w:tc>
                <w:tcPr>
                  <w:tcW w:w="0" w:type="auto"/>
                  <w:vAlign w:val="center"/>
                  <w:hideMark/>
                </w:tcPr>
                <w:p w14:paraId="4808FEBF" w14:textId="77777777" w:rsidR="00202557" w:rsidRPr="00202557" w:rsidRDefault="00BD3344" w:rsidP="00202557">
                  <w:pPr>
                    <w:pStyle w:val="Normlnywebov"/>
                    <w:spacing w:before="0" w:beforeAutospacing="0" w:after="0" w:afterAutospacing="0"/>
                    <w:rPr>
                      <w:sz w:val="18"/>
                      <w:szCs w:val="18"/>
                    </w:rPr>
                  </w:pPr>
                  <w:hyperlink r:id="rId152" w:history="1">
                    <w:r w:rsidR="00202557" w:rsidRPr="00202557">
                      <w:rPr>
                        <w:rStyle w:val="Hypertextovprepojenie"/>
                        <w:sz w:val="18"/>
                        <w:szCs w:val="18"/>
                      </w:rPr>
                      <w:t>https://www.uniza.sk/images/pdf/kvalita/2021/smernica-UNIZA-c-213.pdf</w:t>
                    </w:r>
                  </w:hyperlink>
                </w:p>
              </w:tc>
            </w:tr>
            <w:tr w:rsidR="00202557" w:rsidRPr="00202557" w14:paraId="74AE5D9C" w14:textId="77777777" w:rsidTr="00202557">
              <w:tc>
                <w:tcPr>
                  <w:tcW w:w="0" w:type="auto"/>
                  <w:vAlign w:val="center"/>
                  <w:hideMark/>
                </w:tcPr>
                <w:p w14:paraId="560541FE" w14:textId="77777777" w:rsidR="00202557" w:rsidRPr="00202557" w:rsidRDefault="00202557" w:rsidP="00202557">
                  <w:pPr>
                    <w:pStyle w:val="Normlnywebov"/>
                    <w:spacing w:before="0" w:beforeAutospacing="0" w:after="0" w:afterAutospacing="0"/>
                    <w:rPr>
                      <w:sz w:val="18"/>
                      <w:szCs w:val="18"/>
                    </w:rPr>
                  </w:pPr>
                  <w:r w:rsidRPr="00202557">
                    <w:rPr>
                      <w:sz w:val="18"/>
                      <w:szCs w:val="18"/>
                    </w:rPr>
                    <w:t>S 214_2021 Štruktúry vnútorného systému kvality</w:t>
                  </w:r>
                </w:p>
              </w:tc>
              <w:tc>
                <w:tcPr>
                  <w:tcW w:w="0" w:type="auto"/>
                  <w:vAlign w:val="center"/>
                  <w:hideMark/>
                </w:tcPr>
                <w:p w14:paraId="22C1823F" w14:textId="77777777" w:rsidR="00202557" w:rsidRPr="00202557" w:rsidRDefault="00BD3344" w:rsidP="00202557">
                  <w:pPr>
                    <w:pStyle w:val="Normlnywebov"/>
                    <w:spacing w:before="0" w:beforeAutospacing="0" w:after="0" w:afterAutospacing="0"/>
                    <w:rPr>
                      <w:sz w:val="18"/>
                      <w:szCs w:val="18"/>
                    </w:rPr>
                  </w:pPr>
                  <w:hyperlink r:id="rId153" w:history="1">
                    <w:r w:rsidR="00202557" w:rsidRPr="00202557">
                      <w:rPr>
                        <w:rStyle w:val="Hypertextovprepojenie"/>
                        <w:sz w:val="18"/>
                        <w:szCs w:val="18"/>
                      </w:rPr>
                      <w:t>https://www.uniza.sk/images/pdf/kvalita/2021/smernica-UNIZA-c-214.pdf</w:t>
                    </w:r>
                  </w:hyperlink>
                </w:p>
              </w:tc>
            </w:tr>
            <w:tr w:rsidR="00202557" w:rsidRPr="00202557" w14:paraId="58F99963" w14:textId="77777777" w:rsidTr="00202557">
              <w:tc>
                <w:tcPr>
                  <w:tcW w:w="0" w:type="auto"/>
                  <w:vAlign w:val="center"/>
                  <w:hideMark/>
                </w:tcPr>
                <w:p w14:paraId="604A28C0" w14:textId="77777777" w:rsidR="00202557" w:rsidRPr="00202557" w:rsidRDefault="00202557" w:rsidP="00202557">
                  <w:pPr>
                    <w:pStyle w:val="Normlnywebov"/>
                    <w:spacing w:before="0" w:beforeAutospacing="0" w:after="0" w:afterAutospacing="0"/>
                    <w:rPr>
                      <w:sz w:val="18"/>
                      <w:szCs w:val="18"/>
                    </w:rPr>
                  </w:pPr>
                  <w:r w:rsidRPr="00202557">
                    <w:rPr>
                      <w:sz w:val="18"/>
                      <w:szCs w:val="18"/>
                    </w:rPr>
                    <w:t>S 216_2021 Zabezpečenie kvality doktorandského štúdia na UNIZA</w:t>
                  </w:r>
                </w:p>
              </w:tc>
              <w:tc>
                <w:tcPr>
                  <w:tcW w:w="0" w:type="auto"/>
                  <w:vAlign w:val="center"/>
                  <w:hideMark/>
                </w:tcPr>
                <w:p w14:paraId="180A29FD" w14:textId="77777777" w:rsidR="00202557" w:rsidRPr="00202557" w:rsidRDefault="00BD3344" w:rsidP="00202557">
                  <w:pPr>
                    <w:pStyle w:val="Normlnywebov"/>
                    <w:spacing w:before="0" w:beforeAutospacing="0" w:after="0" w:afterAutospacing="0"/>
                    <w:rPr>
                      <w:sz w:val="18"/>
                      <w:szCs w:val="18"/>
                    </w:rPr>
                  </w:pPr>
                  <w:hyperlink r:id="rId154" w:history="1">
                    <w:r w:rsidR="00202557" w:rsidRPr="00202557">
                      <w:rPr>
                        <w:rStyle w:val="Hypertextovprepojenie"/>
                        <w:sz w:val="18"/>
                        <w:szCs w:val="18"/>
                      </w:rPr>
                      <w:t>https://www.uniza.sk/images/pdf/kvalita/2021/smernica-UNIZA-c-216.pdf</w:t>
                    </w:r>
                  </w:hyperlink>
                </w:p>
              </w:tc>
            </w:tr>
            <w:tr w:rsidR="00202557" w:rsidRPr="00202557" w14:paraId="11074DC9" w14:textId="77777777" w:rsidTr="00202557">
              <w:tc>
                <w:tcPr>
                  <w:tcW w:w="0" w:type="auto"/>
                  <w:vAlign w:val="center"/>
                  <w:hideMark/>
                </w:tcPr>
                <w:p w14:paraId="7A7E59EE" w14:textId="77777777" w:rsidR="00202557" w:rsidRPr="00202557" w:rsidRDefault="00202557" w:rsidP="00202557">
                  <w:pPr>
                    <w:pStyle w:val="Normlnywebov"/>
                    <w:spacing w:before="0" w:beforeAutospacing="0" w:after="0" w:afterAutospacing="0"/>
                    <w:rPr>
                      <w:sz w:val="18"/>
                      <w:szCs w:val="18"/>
                    </w:rPr>
                  </w:pPr>
                  <w:r w:rsidRPr="00202557">
                    <w:rPr>
                      <w:sz w:val="18"/>
                      <w:szCs w:val="18"/>
                    </w:rPr>
                    <w:t>S 220_2021 Hodnotenie tvorivej činnosti zamestnancov vo vzťahu k zabezpečov_kvality vzdelávania na UNIZA</w:t>
                  </w:r>
                </w:p>
              </w:tc>
              <w:tc>
                <w:tcPr>
                  <w:tcW w:w="0" w:type="auto"/>
                  <w:vAlign w:val="center"/>
                  <w:hideMark/>
                </w:tcPr>
                <w:p w14:paraId="5C4D0009" w14:textId="77777777" w:rsidR="00202557" w:rsidRPr="00202557" w:rsidRDefault="00BD3344" w:rsidP="00202557">
                  <w:pPr>
                    <w:pStyle w:val="Normlnywebov"/>
                    <w:spacing w:before="0" w:beforeAutospacing="0" w:after="0" w:afterAutospacing="0"/>
                    <w:rPr>
                      <w:sz w:val="18"/>
                      <w:szCs w:val="18"/>
                    </w:rPr>
                  </w:pPr>
                  <w:hyperlink r:id="rId155" w:history="1">
                    <w:r w:rsidR="00202557" w:rsidRPr="00202557">
                      <w:rPr>
                        <w:rStyle w:val="Hypertextovprepojenie"/>
                        <w:sz w:val="18"/>
                        <w:szCs w:val="18"/>
                      </w:rPr>
                      <w:t>https://www.uniza.sk/images/pdf/kvalita/2021/smernica-UNIZA-c-220.pdf</w:t>
                    </w:r>
                  </w:hyperlink>
                </w:p>
              </w:tc>
            </w:tr>
            <w:tr w:rsidR="00202557" w:rsidRPr="00202557" w14:paraId="5172A355" w14:textId="77777777" w:rsidTr="00202557">
              <w:tc>
                <w:tcPr>
                  <w:tcW w:w="0" w:type="auto"/>
                  <w:vAlign w:val="center"/>
                  <w:hideMark/>
                </w:tcPr>
                <w:p w14:paraId="603FDCCD" w14:textId="77777777" w:rsidR="00202557" w:rsidRPr="00202557" w:rsidRDefault="00202557" w:rsidP="00202557">
                  <w:pPr>
                    <w:pStyle w:val="Normlnywebov"/>
                    <w:spacing w:before="0" w:beforeAutospacing="0" w:after="0" w:afterAutospacing="0"/>
                    <w:rPr>
                      <w:sz w:val="18"/>
                      <w:szCs w:val="18"/>
                    </w:rPr>
                  </w:pPr>
                  <w:r w:rsidRPr="00202557">
                    <w:rPr>
                      <w:sz w:val="18"/>
                      <w:szCs w:val="18"/>
                    </w:rPr>
                    <w:t>S 221_2021 Spolupráca UNIZA s externými partnermi z praxe</w:t>
                  </w:r>
                </w:p>
              </w:tc>
              <w:tc>
                <w:tcPr>
                  <w:tcW w:w="0" w:type="auto"/>
                  <w:vAlign w:val="center"/>
                  <w:hideMark/>
                </w:tcPr>
                <w:p w14:paraId="0D069AF0" w14:textId="77777777" w:rsidR="00202557" w:rsidRPr="00202557" w:rsidRDefault="00BD3344" w:rsidP="00202557">
                  <w:pPr>
                    <w:pStyle w:val="Normlnywebov"/>
                    <w:spacing w:before="0" w:beforeAutospacing="0" w:after="0" w:afterAutospacing="0"/>
                    <w:rPr>
                      <w:sz w:val="18"/>
                      <w:szCs w:val="18"/>
                    </w:rPr>
                  </w:pPr>
                  <w:hyperlink r:id="rId156" w:history="1">
                    <w:r w:rsidR="00202557" w:rsidRPr="00202557">
                      <w:rPr>
                        <w:rStyle w:val="Hypertextovprepojenie"/>
                        <w:sz w:val="18"/>
                        <w:szCs w:val="18"/>
                      </w:rPr>
                      <w:t>https://www.uniza.sk/images/pdf/kvalita/2021/smernica-UNIZA-c-221.pdf</w:t>
                    </w:r>
                  </w:hyperlink>
                </w:p>
              </w:tc>
            </w:tr>
            <w:tr w:rsidR="00202557" w:rsidRPr="00202557" w14:paraId="3574FCF8" w14:textId="77777777" w:rsidTr="00202557">
              <w:tc>
                <w:tcPr>
                  <w:tcW w:w="0" w:type="auto"/>
                  <w:vAlign w:val="center"/>
                  <w:hideMark/>
                </w:tcPr>
                <w:p w14:paraId="35F0CBEC" w14:textId="77777777" w:rsidR="00202557" w:rsidRPr="00202557" w:rsidRDefault="00202557" w:rsidP="00202557">
                  <w:pPr>
                    <w:pStyle w:val="Normlnywebov"/>
                    <w:spacing w:before="0" w:beforeAutospacing="0" w:after="0" w:afterAutospacing="0"/>
                    <w:rPr>
                      <w:sz w:val="18"/>
                      <w:szCs w:val="18"/>
                    </w:rPr>
                  </w:pPr>
                  <w:r w:rsidRPr="00202557">
                    <w:rPr>
                      <w:sz w:val="18"/>
                      <w:szCs w:val="18"/>
                    </w:rPr>
                    <w:t>S 222_2021 Vnútorný systém zabezpečovania kvality na UNIZA</w:t>
                  </w:r>
                </w:p>
              </w:tc>
              <w:tc>
                <w:tcPr>
                  <w:tcW w:w="0" w:type="auto"/>
                  <w:vAlign w:val="center"/>
                  <w:hideMark/>
                </w:tcPr>
                <w:p w14:paraId="71CBE09E" w14:textId="77777777" w:rsidR="00202557" w:rsidRPr="00202557" w:rsidRDefault="00BD3344" w:rsidP="00202557">
                  <w:pPr>
                    <w:pStyle w:val="Normlnywebov"/>
                    <w:spacing w:before="0" w:beforeAutospacing="0" w:after="0" w:afterAutospacing="0"/>
                    <w:rPr>
                      <w:sz w:val="18"/>
                      <w:szCs w:val="18"/>
                    </w:rPr>
                  </w:pPr>
                  <w:hyperlink r:id="rId157" w:history="1">
                    <w:r w:rsidR="00202557" w:rsidRPr="00202557">
                      <w:rPr>
                        <w:rStyle w:val="Hypertextovprepojenie"/>
                        <w:sz w:val="18"/>
                        <w:szCs w:val="18"/>
                      </w:rPr>
                      <w:t>https://www.uniza.sk/images/pdf/kvalita/2021/smernica-UNIZA-c-222.pdf</w:t>
                    </w:r>
                  </w:hyperlink>
                </w:p>
              </w:tc>
            </w:tr>
            <w:tr w:rsidR="00202557" w:rsidRPr="00202557" w14:paraId="541DAC7C" w14:textId="77777777" w:rsidTr="00202557">
              <w:tc>
                <w:tcPr>
                  <w:tcW w:w="0" w:type="auto"/>
                  <w:vAlign w:val="center"/>
                  <w:hideMark/>
                </w:tcPr>
                <w:p w14:paraId="64197B67" w14:textId="77777777" w:rsidR="00202557" w:rsidRPr="00202557" w:rsidRDefault="00202557" w:rsidP="00202557">
                  <w:pPr>
                    <w:pStyle w:val="Normlnywebov"/>
                    <w:spacing w:before="0" w:beforeAutospacing="0" w:after="0" w:afterAutospacing="0"/>
                    <w:rPr>
                      <w:sz w:val="18"/>
                      <w:szCs w:val="18"/>
                    </w:rPr>
                  </w:pPr>
                  <w:r w:rsidRPr="00202557">
                    <w:rPr>
                      <w:sz w:val="18"/>
                      <w:szCs w:val="18"/>
                    </w:rPr>
                    <w:lastRenderedPageBreak/>
                    <w:t>Internetové stránky UNIZA</w:t>
                  </w:r>
                </w:p>
              </w:tc>
              <w:tc>
                <w:tcPr>
                  <w:tcW w:w="0" w:type="auto"/>
                  <w:vAlign w:val="center"/>
                  <w:hideMark/>
                </w:tcPr>
                <w:p w14:paraId="409FF8EE" w14:textId="77777777" w:rsidR="00202557" w:rsidRPr="00202557" w:rsidRDefault="00BD3344" w:rsidP="00202557">
                  <w:pPr>
                    <w:pStyle w:val="Normlnywebov"/>
                    <w:spacing w:before="0" w:beforeAutospacing="0" w:after="0" w:afterAutospacing="0"/>
                    <w:rPr>
                      <w:sz w:val="18"/>
                      <w:szCs w:val="18"/>
                    </w:rPr>
                  </w:pPr>
                  <w:hyperlink r:id="rId158" w:history="1">
                    <w:r w:rsidR="00202557" w:rsidRPr="00202557">
                      <w:rPr>
                        <w:rStyle w:val="Hypertextovprepojenie"/>
                        <w:sz w:val="18"/>
                        <w:szCs w:val="18"/>
                      </w:rPr>
                      <w:t>www.uniza.sk</w:t>
                    </w:r>
                  </w:hyperlink>
                </w:p>
              </w:tc>
            </w:tr>
            <w:tr w:rsidR="00202557" w:rsidRPr="00202557" w14:paraId="54B81CE7" w14:textId="77777777" w:rsidTr="00202557">
              <w:tc>
                <w:tcPr>
                  <w:tcW w:w="0" w:type="auto"/>
                  <w:vAlign w:val="center"/>
                  <w:hideMark/>
                </w:tcPr>
                <w:p w14:paraId="116EEBB7" w14:textId="77777777" w:rsidR="00202557" w:rsidRPr="00202557" w:rsidRDefault="00202557" w:rsidP="00202557">
                  <w:pPr>
                    <w:pStyle w:val="Normlnywebov"/>
                    <w:spacing w:before="0" w:beforeAutospacing="0" w:after="0" w:afterAutospacing="0"/>
                    <w:rPr>
                      <w:sz w:val="18"/>
                      <w:szCs w:val="18"/>
                    </w:rPr>
                  </w:pPr>
                  <w:r w:rsidRPr="00202557">
                    <w:rPr>
                      <w:sz w:val="18"/>
                      <w:szCs w:val="18"/>
                    </w:rPr>
                    <w:t>Vnútorný systém riadenia kvality UNIZA</w:t>
                  </w:r>
                </w:p>
              </w:tc>
              <w:tc>
                <w:tcPr>
                  <w:tcW w:w="0" w:type="auto"/>
                  <w:vAlign w:val="center"/>
                  <w:hideMark/>
                </w:tcPr>
                <w:p w14:paraId="675576B6" w14:textId="77777777" w:rsidR="00202557" w:rsidRPr="00202557" w:rsidRDefault="00BD3344" w:rsidP="00202557">
                  <w:pPr>
                    <w:pStyle w:val="Normlnywebov"/>
                    <w:spacing w:before="0" w:beforeAutospacing="0" w:after="0" w:afterAutospacing="0"/>
                    <w:rPr>
                      <w:sz w:val="18"/>
                      <w:szCs w:val="18"/>
                    </w:rPr>
                  </w:pPr>
                  <w:hyperlink r:id="rId159" w:history="1">
                    <w:r w:rsidR="00202557" w:rsidRPr="00202557">
                      <w:rPr>
                        <w:rStyle w:val="Hypertextovprepojenie"/>
                        <w:sz w:val="18"/>
                        <w:szCs w:val="18"/>
                      </w:rPr>
                      <w:t>https://www.uniza.sk/index.php/univerzita/vseobecne-informacie/vnutorny-system-kvality</w:t>
                    </w:r>
                  </w:hyperlink>
                  <w:r w:rsidR="00202557" w:rsidRPr="00202557">
                    <w:rPr>
                      <w:sz w:val="18"/>
                      <w:szCs w:val="18"/>
                    </w:rPr>
                    <w:t> </w:t>
                  </w:r>
                </w:p>
              </w:tc>
            </w:tr>
          </w:tbl>
          <w:p w14:paraId="09545402" w14:textId="77777777" w:rsidR="00202557" w:rsidRPr="00B21BED" w:rsidRDefault="00202557" w:rsidP="00A10D6F">
            <w:pPr>
              <w:spacing w:line="216" w:lineRule="auto"/>
              <w:jc w:val="both"/>
              <w:rPr>
                <w:rFonts w:cstheme="minorHAnsi"/>
                <w:bCs/>
                <w:sz w:val="18"/>
                <w:szCs w:val="18"/>
              </w:rPr>
            </w:pPr>
          </w:p>
        </w:tc>
      </w:tr>
    </w:tbl>
    <w:p w14:paraId="45B837D4" w14:textId="77777777" w:rsidR="00556FBD" w:rsidRDefault="00556FBD" w:rsidP="00556FBD">
      <w:pPr>
        <w:rPr>
          <w:rFonts w:cstheme="minorHAnsi"/>
          <w:b/>
          <w:bCs/>
        </w:rPr>
      </w:pPr>
    </w:p>
    <w:p w14:paraId="2328A201" w14:textId="143EA8E4" w:rsidR="006969F7" w:rsidRDefault="00202557" w:rsidP="00202557">
      <w:pPr>
        <w:pStyle w:val="Default"/>
      </w:pPr>
      <w:r>
        <w:rPr>
          <w:bCs/>
          <w:sz w:val="22"/>
          <w:szCs w:val="22"/>
        </w:rPr>
        <w:tab/>
      </w:r>
    </w:p>
    <w:sectPr w:rsidR="006969F7" w:rsidSect="007532BA">
      <w:headerReference w:type="first" r:id="rId160"/>
      <w:pgSz w:w="11906" w:h="16838"/>
      <w:pgMar w:top="1417" w:right="1416"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9A0313" w14:textId="77777777" w:rsidR="00BD3344" w:rsidRDefault="00BD3344" w:rsidP="008A24C2">
      <w:pPr>
        <w:spacing w:after="0" w:line="240" w:lineRule="auto"/>
      </w:pPr>
      <w:r>
        <w:separator/>
      </w:r>
    </w:p>
  </w:endnote>
  <w:endnote w:type="continuationSeparator" w:id="0">
    <w:p w14:paraId="3A355B22" w14:textId="77777777" w:rsidR="00BD3344" w:rsidRDefault="00BD3344" w:rsidP="008A2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BDF27" w14:textId="77777777" w:rsidR="00BD3344" w:rsidRDefault="00BD3344" w:rsidP="008A24C2">
      <w:pPr>
        <w:spacing w:after="0" w:line="240" w:lineRule="auto"/>
      </w:pPr>
      <w:r>
        <w:separator/>
      </w:r>
    </w:p>
  </w:footnote>
  <w:footnote w:type="continuationSeparator" w:id="0">
    <w:p w14:paraId="74418342" w14:textId="77777777" w:rsidR="00BD3344" w:rsidRDefault="00BD3344" w:rsidP="008A24C2">
      <w:pPr>
        <w:spacing w:after="0" w:line="240" w:lineRule="auto"/>
      </w:pPr>
      <w:r>
        <w:continuationSeparator/>
      </w:r>
    </w:p>
  </w:footnote>
  <w:footnote w:id="1">
    <w:p w14:paraId="7F3291D9" w14:textId="77777777" w:rsidR="00127591" w:rsidRPr="001D5529" w:rsidRDefault="00127591" w:rsidP="00556FBD">
      <w:pPr>
        <w:pStyle w:val="Textpoznmkypodiarou"/>
        <w:rPr>
          <w:color w:val="0070C0"/>
          <w:sz w:val="14"/>
          <w:szCs w:val="14"/>
        </w:rPr>
      </w:pPr>
      <w:r w:rsidRPr="001D5529">
        <w:rPr>
          <w:rStyle w:val="Odkaznapoznmkupodiarou"/>
          <w:i w:val="0"/>
          <w:iCs/>
          <w:color w:val="0070C0"/>
          <w:sz w:val="14"/>
          <w:szCs w:val="14"/>
        </w:rPr>
        <w:footnoteRef/>
      </w:r>
      <w:r w:rsidRPr="001D5529">
        <w:rPr>
          <w:color w:val="0070C0"/>
          <w:sz w:val="14"/>
          <w:szCs w:val="14"/>
        </w:rPr>
        <w:t xml:space="preserve"> Ak zmena nie je úpravou študijného programu podľa § 30 zákona č. 269/2018 Z. z.  </w:t>
      </w:r>
    </w:p>
  </w:footnote>
  <w:footnote w:id="2">
    <w:p w14:paraId="52122692" w14:textId="77777777" w:rsidR="00127591" w:rsidRPr="001D5529" w:rsidRDefault="00127591" w:rsidP="00556FBD">
      <w:pPr>
        <w:pStyle w:val="Textpoznmkypodiarou"/>
        <w:rPr>
          <w:color w:val="0070C0"/>
          <w:sz w:val="14"/>
          <w:szCs w:val="14"/>
        </w:rPr>
      </w:pPr>
      <w:r w:rsidRPr="001D5529">
        <w:rPr>
          <w:rStyle w:val="Odkaznapoznmkupodiarou"/>
          <w:color w:val="0070C0"/>
        </w:rPr>
        <w:footnoteRef/>
      </w:r>
      <w:r w:rsidRPr="001D5529">
        <w:rPr>
          <w:color w:val="0070C0"/>
        </w:rPr>
        <w:t xml:space="preserve"> </w:t>
      </w:r>
      <w:r w:rsidRPr="001D5529">
        <w:rPr>
          <w:color w:val="0070C0"/>
          <w:sz w:val="14"/>
          <w:szCs w:val="14"/>
        </w:rPr>
        <w:t xml:space="preserve">Vybrané charakteristiky obsahu študijného programu môžu byť uvedené </w:t>
      </w:r>
      <w:r>
        <w:rPr>
          <w:color w:val="0070C0"/>
          <w:sz w:val="14"/>
          <w:szCs w:val="14"/>
        </w:rPr>
        <w:t xml:space="preserve">priamo v Informačných listoch predmetov </w:t>
      </w:r>
      <w:r w:rsidRPr="001D5529">
        <w:rPr>
          <w:color w:val="0070C0"/>
          <w:sz w:val="14"/>
          <w:szCs w:val="14"/>
        </w:rPr>
        <w:t>alebo doplnené informáciami Informačných listo</w:t>
      </w:r>
      <w:r>
        <w:rPr>
          <w:color w:val="0070C0"/>
          <w:sz w:val="14"/>
          <w:szCs w:val="14"/>
        </w:rPr>
        <w:t xml:space="preserve">v </w:t>
      </w:r>
      <w:r w:rsidRPr="001D5529">
        <w:rPr>
          <w:color w:val="0070C0"/>
          <w:sz w:val="14"/>
          <w:szCs w:val="14"/>
        </w:rPr>
        <w:t>predmetov.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16995" w14:textId="77777777" w:rsidR="00127591" w:rsidRDefault="00127591" w:rsidP="007532BA">
    <w:pPr>
      <w:pStyle w:val="Hlavika"/>
      <w:ind w:left="-851"/>
    </w:pPr>
    <w:r>
      <w:rPr>
        <w:noProof/>
        <w:lang w:eastAsia="sk-SK"/>
      </w:rPr>
      <w:drawing>
        <wp:anchor distT="0" distB="0" distL="114300" distR="114300" simplePos="0" relativeHeight="251659264" behindDoc="0" locked="0" layoutInCell="1" allowOverlap="1" wp14:anchorId="7A4C3644" wp14:editId="58CAD74C">
          <wp:simplePos x="0" y="0"/>
          <wp:positionH relativeFrom="margin">
            <wp:posOffset>-4445</wp:posOffset>
          </wp:positionH>
          <wp:positionV relativeFrom="paragraph">
            <wp:posOffset>-125730</wp:posOffset>
          </wp:positionV>
          <wp:extent cx="1818005" cy="495300"/>
          <wp:effectExtent l="0" t="0" r="0" b="0"/>
          <wp:wrapThrough wrapText="bothSides">
            <wp:wrapPolygon edited="0">
              <wp:start x="3395" y="0"/>
              <wp:lineTo x="0" y="1662"/>
              <wp:lineTo x="0" y="6646"/>
              <wp:lineTo x="679" y="20769"/>
              <wp:lineTo x="2263" y="20769"/>
              <wp:lineTo x="6564" y="20769"/>
              <wp:lineTo x="13806" y="15785"/>
              <wp:lineTo x="13580" y="13292"/>
              <wp:lineTo x="21276" y="9969"/>
              <wp:lineTo x="21276" y="3323"/>
              <wp:lineTo x="4979" y="0"/>
              <wp:lineTo x="3395" y="0"/>
            </wp:wrapPolygon>
          </wp:wrapThrough>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UNIZA_f.png"/>
                  <pic:cNvPicPr/>
                </pic:nvPicPr>
                <pic:blipFill>
                  <a:blip r:embed="rId1">
                    <a:extLst>
                      <a:ext uri="{28A0092B-C50C-407E-A947-70E740481C1C}">
                        <a14:useLocalDpi xmlns:a14="http://schemas.microsoft.com/office/drawing/2010/main" val="0"/>
                      </a:ext>
                    </a:extLst>
                  </a:blip>
                  <a:stretch>
                    <a:fillRect/>
                  </a:stretch>
                </pic:blipFill>
                <pic:spPr>
                  <a:xfrm>
                    <a:off x="0" y="0"/>
                    <a:ext cx="1818005" cy="495300"/>
                  </a:xfrm>
                  <a:prstGeom prst="rect">
                    <a:avLst/>
                  </a:prstGeom>
                </pic:spPr>
              </pic:pic>
            </a:graphicData>
          </a:graphic>
          <wp14:sizeRelV relativeFrom="margin">
            <wp14:pctHeight>0</wp14:pctHeight>
          </wp14:sizeRelV>
        </wp:anchor>
      </w:drawing>
    </w:r>
    <w:r>
      <w:tab/>
    </w:r>
    <w:r>
      <w:tab/>
    </w:r>
    <w:r>
      <w:rPr>
        <w:rFonts w:ascii="Arial" w:hAnsi="Arial" w:cs="Arial"/>
      </w:rPr>
      <w:t>Príloha 11</w:t>
    </w:r>
  </w:p>
  <w:p w14:paraId="25CC5A0C" w14:textId="77777777" w:rsidR="00127591" w:rsidRDefault="0012759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5C22"/>
    <w:multiLevelType w:val="multilevel"/>
    <w:tmpl w:val="8E860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E87ABF"/>
    <w:multiLevelType w:val="multilevel"/>
    <w:tmpl w:val="8056E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ED5421"/>
    <w:multiLevelType w:val="multilevel"/>
    <w:tmpl w:val="89200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F36"/>
    <w:rsid w:val="00015DB7"/>
    <w:rsid w:val="00024D6D"/>
    <w:rsid w:val="00044A00"/>
    <w:rsid w:val="00044DDF"/>
    <w:rsid w:val="00071D8F"/>
    <w:rsid w:val="000811FD"/>
    <w:rsid w:val="000B4132"/>
    <w:rsid w:val="000E31AD"/>
    <w:rsid w:val="00100923"/>
    <w:rsid w:val="00127591"/>
    <w:rsid w:val="00137B48"/>
    <w:rsid w:val="001653A4"/>
    <w:rsid w:val="0016595C"/>
    <w:rsid w:val="001C7747"/>
    <w:rsid w:val="001D3CBA"/>
    <w:rsid w:val="00202557"/>
    <w:rsid w:val="00231896"/>
    <w:rsid w:val="002439AA"/>
    <w:rsid w:val="00280115"/>
    <w:rsid w:val="002B3CDD"/>
    <w:rsid w:val="002B4032"/>
    <w:rsid w:val="0032376C"/>
    <w:rsid w:val="00333660"/>
    <w:rsid w:val="00367328"/>
    <w:rsid w:val="00380FDC"/>
    <w:rsid w:val="0039655C"/>
    <w:rsid w:val="003A3800"/>
    <w:rsid w:val="003A39D6"/>
    <w:rsid w:val="003B7E16"/>
    <w:rsid w:val="003D1589"/>
    <w:rsid w:val="003F26C6"/>
    <w:rsid w:val="00443B32"/>
    <w:rsid w:val="00446B14"/>
    <w:rsid w:val="00474ED3"/>
    <w:rsid w:val="004C2F31"/>
    <w:rsid w:val="004C6A85"/>
    <w:rsid w:val="00523F14"/>
    <w:rsid w:val="00533E95"/>
    <w:rsid w:val="00542237"/>
    <w:rsid w:val="00556FBD"/>
    <w:rsid w:val="00590D99"/>
    <w:rsid w:val="005D7388"/>
    <w:rsid w:val="005F2EBF"/>
    <w:rsid w:val="0062125E"/>
    <w:rsid w:val="00690D55"/>
    <w:rsid w:val="006969F7"/>
    <w:rsid w:val="006A66A2"/>
    <w:rsid w:val="006B273F"/>
    <w:rsid w:val="006B559C"/>
    <w:rsid w:val="006D42B5"/>
    <w:rsid w:val="0073188E"/>
    <w:rsid w:val="007532BA"/>
    <w:rsid w:val="007537B7"/>
    <w:rsid w:val="0075388E"/>
    <w:rsid w:val="00785762"/>
    <w:rsid w:val="007B170C"/>
    <w:rsid w:val="00844E14"/>
    <w:rsid w:val="0085544C"/>
    <w:rsid w:val="0089633E"/>
    <w:rsid w:val="008A24C2"/>
    <w:rsid w:val="008B2414"/>
    <w:rsid w:val="008B785E"/>
    <w:rsid w:val="008D0CE3"/>
    <w:rsid w:val="00910C3F"/>
    <w:rsid w:val="009407F2"/>
    <w:rsid w:val="00972C75"/>
    <w:rsid w:val="0097373E"/>
    <w:rsid w:val="009A1726"/>
    <w:rsid w:val="009A43CA"/>
    <w:rsid w:val="009A7DB1"/>
    <w:rsid w:val="009B1833"/>
    <w:rsid w:val="009E5CAE"/>
    <w:rsid w:val="009F4A46"/>
    <w:rsid w:val="00A10D6F"/>
    <w:rsid w:val="00A3142B"/>
    <w:rsid w:val="00A32CA3"/>
    <w:rsid w:val="00A41669"/>
    <w:rsid w:val="00A439C5"/>
    <w:rsid w:val="00A8562A"/>
    <w:rsid w:val="00AA1415"/>
    <w:rsid w:val="00AA3925"/>
    <w:rsid w:val="00AE5D37"/>
    <w:rsid w:val="00B14ED5"/>
    <w:rsid w:val="00B21FCB"/>
    <w:rsid w:val="00B33B08"/>
    <w:rsid w:val="00B53FCB"/>
    <w:rsid w:val="00B670CC"/>
    <w:rsid w:val="00B85354"/>
    <w:rsid w:val="00BA34FF"/>
    <w:rsid w:val="00BC46CE"/>
    <w:rsid w:val="00BD3344"/>
    <w:rsid w:val="00BD6849"/>
    <w:rsid w:val="00BE1FAD"/>
    <w:rsid w:val="00C02605"/>
    <w:rsid w:val="00C26017"/>
    <w:rsid w:val="00C369B8"/>
    <w:rsid w:val="00C47D36"/>
    <w:rsid w:val="00C5612D"/>
    <w:rsid w:val="00C8185B"/>
    <w:rsid w:val="00CD4A54"/>
    <w:rsid w:val="00CD5BC9"/>
    <w:rsid w:val="00CF0721"/>
    <w:rsid w:val="00D12E0A"/>
    <w:rsid w:val="00D22BD0"/>
    <w:rsid w:val="00D312BF"/>
    <w:rsid w:val="00D35581"/>
    <w:rsid w:val="00D52AC9"/>
    <w:rsid w:val="00D634F3"/>
    <w:rsid w:val="00D8211E"/>
    <w:rsid w:val="00DF4D95"/>
    <w:rsid w:val="00E52D4C"/>
    <w:rsid w:val="00E70D12"/>
    <w:rsid w:val="00E8277E"/>
    <w:rsid w:val="00E92AD8"/>
    <w:rsid w:val="00EC3660"/>
    <w:rsid w:val="00EC53A8"/>
    <w:rsid w:val="00ED5C2F"/>
    <w:rsid w:val="00F23F36"/>
    <w:rsid w:val="00F507A5"/>
    <w:rsid w:val="00F61E7C"/>
    <w:rsid w:val="00F73C0C"/>
    <w:rsid w:val="00FC0B4D"/>
    <w:rsid w:val="00FE0A5F"/>
    <w:rsid w:val="00FF71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6E2786"/>
  <w15:chartTrackingRefBased/>
  <w15:docId w15:val="{42FFA126-C877-401C-BDB9-699FFA66E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3">
    <w:name w:val="heading 3"/>
    <w:basedOn w:val="Normlny"/>
    <w:link w:val="Nadpis3Char"/>
    <w:uiPriority w:val="9"/>
    <w:qFormat/>
    <w:rsid w:val="00202557"/>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024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ODRAZKY PRVA UROVEN"/>
    <w:basedOn w:val="Normlny"/>
    <w:link w:val="OdsekzoznamuChar"/>
    <w:uiPriority w:val="34"/>
    <w:qFormat/>
    <w:rsid w:val="00523F14"/>
    <w:pPr>
      <w:ind w:left="720"/>
      <w:contextualSpacing/>
    </w:pPr>
  </w:style>
  <w:style w:type="paragraph" w:customStyle="1" w:styleId="Default">
    <w:name w:val="Default"/>
    <w:rsid w:val="00FC0B4D"/>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y"/>
    <w:link w:val="TextbublinyChar"/>
    <w:uiPriority w:val="99"/>
    <w:semiHidden/>
    <w:unhideWhenUsed/>
    <w:rsid w:val="007537B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537B7"/>
    <w:rPr>
      <w:rFonts w:ascii="Segoe UI" w:hAnsi="Segoe UI" w:cs="Segoe UI"/>
      <w:sz w:val="18"/>
      <w:szCs w:val="18"/>
    </w:rPr>
  </w:style>
  <w:style w:type="paragraph" w:styleId="Hlavika">
    <w:name w:val="header"/>
    <w:basedOn w:val="Normlny"/>
    <w:link w:val="HlavikaChar"/>
    <w:uiPriority w:val="99"/>
    <w:unhideWhenUsed/>
    <w:rsid w:val="008A24C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A24C2"/>
  </w:style>
  <w:style w:type="paragraph" w:styleId="Pta">
    <w:name w:val="footer"/>
    <w:basedOn w:val="Normlny"/>
    <w:link w:val="PtaChar"/>
    <w:uiPriority w:val="99"/>
    <w:unhideWhenUsed/>
    <w:rsid w:val="008A24C2"/>
    <w:pPr>
      <w:tabs>
        <w:tab w:val="center" w:pos="4536"/>
        <w:tab w:val="right" w:pos="9072"/>
      </w:tabs>
      <w:spacing w:after="0" w:line="240" w:lineRule="auto"/>
    </w:pPr>
  </w:style>
  <w:style w:type="character" w:customStyle="1" w:styleId="PtaChar">
    <w:name w:val="Päta Char"/>
    <w:basedOn w:val="Predvolenpsmoodseku"/>
    <w:link w:val="Pta"/>
    <w:uiPriority w:val="99"/>
    <w:rsid w:val="008A24C2"/>
  </w:style>
  <w:style w:type="paragraph" w:styleId="Textpoznmkypodiarou">
    <w:name w:val="footnote text"/>
    <w:basedOn w:val="Normlny"/>
    <w:link w:val="TextpoznmkypodiarouChar"/>
    <w:uiPriority w:val="99"/>
    <w:unhideWhenUsed/>
    <w:rsid w:val="00556FBD"/>
    <w:pPr>
      <w:spacing w:after="0" w:line="240" w:lineRule="auto"/>
    </w:pPr>
    <w:rPr>
      <w:i/>
      <w:sz w:val="16"/>
      <w:szCs w:val="20"/>
    </w:rPr>
  </w:style>
  <w:style w:type="character" w:customStyle="1" w:styleId="TextpoznmkypodiarouChar">
    <w:name w:val="Text poznámky pod čiarou Char"/>
    <w:basedOn w:val="Predvolenpsmoodseku"/>
    <w:link w:val="Textpoznmkypodiarou"/>
    <w:uiPriority w:val="99"/>
    <w:rsid w:val="00556FBD"/>
    <w:rPr>
      <w:i/>
      <w:sz w:val="16"/>
      <w:szCs w:val="20"/>
    </w:rPr>
  </w:style>
  <w:style w:type="character" w:styleId="Odkaznapoznmkupodiarou">
    <w:name w:val="footnote reference"/>
    <w:basedOn w:val="Predvolenpsmoodseku"/>
    <w:uiPriority w:val="99"/>
    <w:semiHidden/>
    <w:unhideWhenUsed/>
    <w:rsid w:val="00556FBD"/>
    <w:rPr>
      <w:vertAlign w:val="superscript"/>
    </w:rPr>
  </w:style>
  <w:style w:type="character" w:styleId="Hypertextovprepojenie">
    <w:name w:val="Hyperlink"/>
    <w:basedOn w:val="Predvolenpsmoodseku"/>
    <w:uiPriority w:val="99"/>
    <w:unhideWhenUsed/>
    <w:rsid w:val="00556FBD"/>
    <w:rPr>
      <w:color w:val="0563C1" w:themeColor="hyperlink"/>
      <w:u w:val="single"/>
    </w:rPr>
  </w:style>
  <w:style w:type="table" w:styleId="Obyajntabuka2">
    <w:name w:val="Plain Table 2"/>
    <w:basedOn w:val="Normlnatabuka"/>
    <w:uiPriority w:val="42"/>
    <w:rsid w:val="00556FBD"/>
    <w:pPr>
      <w:spacing w:after="0" w:line="240" w:lineRule="auto"/>
    </w:pPr>
    <w:rPr>
      <w:rFonts w:eastAsia="Times New Roman" w:cs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OdsekzoznamuChar">
    <w:name w:val="Odsek zoznamu Char"/>
    <w:aliases w:val="ODRAZKY PRVA UROVEN Char"/>
    <w:link w:val="Odsekzoznamu"/>
    <w:uiPriority w:val="34"/>
    <w:locked/>
    <w:rsid w:val="00556FBD"/>
  </w:style>
  <w:style w:type="character" w:styleId="Odkaznakomentr">
    <w:name w:val="annotation reference"/>
    <w:basedOn w:val="Predvolenpsmoodseku"/>
    <w:uiPriority w:val="99"/>
    <w:semiHidden/>
    <w:unhideWhenUsed/>
    <w:rsid w:val="00556FBD"/>
    <w:rPr>
      <w:sz w:val="16"/>
      <w:szCs w:val="16"/>
    </w:rPr>
  </w:style>
  <w:style w:type="paragraph" w:styleId="Textkomentra">
    <w:name w:val="annotation text"/>
    <w:basedOn w:val="Normlny"/>
    <w:link w:val="TextkomentraChar"/>
    <w:unhideWhenUsed/>
    <w:rsid w:val="00556FBD"/>
    <w:pPr>
      <w:spacing w:line="240" w:lineRule="auto"/>
    </w:pPr>
    <w:rPr>
      <w:sz w:val="20"/>
      <w:szCs w:val="20"/>
    </w:rPr>
  </w:style>
  <w:style w:type="character" w:customStyle="1" w:styleId="TextkomentraChar">
    <w:name w:val="Text komentára Char"/>
    <w:basedOn w:val="Predvolenpsmoodseku"/>
    <w:link w:val="Textkomentra"/>
    <w:rsid w:val="00556FBD"/>
    <w:rPr>
      <w:sz w:val="20"/>
      <w:szCs w:val="20"/>
    </w:rPr>
  </w:style>
  <w:style w:type="paragraph" w:customStyle="1" w:styleId="rowheadings">
    <w:name w:val="row headings"/>
    <w:basedOn w:val="Normlny"/>
    <w:next w:val="Normlny"/>
    <w:qFormat/>
    <w:rsid w:val="00556FBD"/>
    <w:pPr>
      <w:spacing w:after="0" w:line="200" w:lineRule="exact"/>
      <w:jc w:val="right"/>
    </w:pPr>
    <w:rPr>
      <w:rFonts w:eastAsiaTheme="minorEastAsia"/>
      <w:color w:val="404040" w:themeColor="text1" w:themeTint="BF"/>
      <w:sz w:val="20"/>
      <w:lang w:val="en-AU" w:eastAsia="zh-CN"/>
    </w:rPr>
  </w:style>
  <w:style w:type="paragraph" w:styleId="Predmetkomentra">
    <w:name w:val="annotation subject"/>
    <w:basedOn w:val="Textkomentra"/>
    <w:next w:val="Textkomentra"/>
    <w:link w:val="PredmetkomentraChar"/>
    <w:uiPriority w:val="99"/>
    <w:semiHidden/>
    <w:unhideWhenUsed/>
    <w:rsid w:val="00556FBD"/>
    <w:rPr>
      <w:b/>
      <w:bCs/>
    </w:rPr>
  </w:style>
  <w:style w:type="character" w:customStyle="1" w:styleId="PredmetkomentraChar">
    <w:name w:val="Predmet komentára Char"/>
    <w:basedOn w:val="TextkomentraChar"/>
    <w:link w:val="Predmetkomentra"/>
    <w:uiPriority w:val="99"/>
    <w:semiHidden/>
    <w:rsid w:val="00556FBD"/>
    <w:rPr>
      <w:b/>
      <w:bCs/>
      <w:sz w:val="20"/>
      <w:szCs w:val="20"/>
    </w:rPr>
  </w:style>
  <w:style w:type="character" w:customStyle="1" w:styleId="Nevyrieenzmienka1">
    <w:name w:val="Nevyriešená zmienka1"/>
    <w:basedOn w:val="Predvolenpsmoodseku"/>
    <w:uiPriority w:val="99"/>
    <w:semiHidden/>
    <w:unhideWhenUsed/>
    <w:rsid w:val="00556FBD"/>
    <w:rPr>
      <w:color w:val="605E5C"/>
      <w:shd w:val="clear" w:color="auto" w:fill="E1DFDD"/>
    </w:rPr>
  </w:style>
  <w:style w:type="character" w:styleId="Vrazn">
    <w:name w:val="Strong"/>
    <w:basedOn w:val="Predvolenpsmoodseku"/>
    <w:uiPriority w:val="22"/>
    <w:qFormat/>
    <w:rsid w:val="00556FBD"/>
    <w:rPr>
      <w:b/>
      <w:bCs/>
    </w:rPr>
  </w:style>
  <w:style w:type="character" w:styleId="PouitHypertextovPrepojenie">
    <w:name w:val="FollowedHyperlink"/>
    <w:basedOn w:val="Predvolenpsmoodseku"/>
    <w:uiPriority w:val="99"/>
    <w:semiHidden/>
    <w:unhideWhenUsed/>
    <w:rsid w:val="00556FBD"/>
    <w:rPr>
      <w:color w:val="954F72" w:themeColor="followedHyperlink"/>
      <w:u w:val="single"/>
    </w:rPr>
  </w:style>
  <w:style w:type="character" w:customStyle="1" w:styleId="Nevyrieenzmienka2">
    <w:name w:val="Nevyriešená zmienka2"/>
    <w:basedOn w:val="Predvolenpsmoodseku"/>
    <w:uiPriority w:val="99"/>
    <w:semiHidden/>
    <w:unhideWhenUsed/>
    <w:rsid w:val="00556FBD"/>
    <w:rPr>
      <w:color w:val="605E5C"/>
      <w:shd w:val="clear" w:color="auto" w:fill="E1DFDD"/>
    </w:rPr>
  </w:style>
  <w:style w:type="paragraph" w:styleId="Nzov">
    <w:name w:val="Title"/>
    <w:basedOn w:val="Normlny"/>
    <w:link w:val="NzovChar"/>
    <w:uiPriority w:val="10"/>
    <w:qFormat/>
    <w:rsid w:val="00556FBD"/>
    <w:pPr>
      <w:spacing w:after="0" w:line="240" w:lineRule="auto"/>
      <w:ind w:left="851"/>
    </w:pPr>
    <w:rPr>
      <w:rFonts w:ascii="Arial" w:hAnsi="Arial" w:cs="Arial"/>
      <w:b/>
      <w:bCs/>
      <w:sz w:val="18"/>
      <w:szCs w:val="18"/>
      <w:lang w:eastAsia="cs-CZ"/>
    </w:rPr>
  </w:style>
  <w:style w:type="character" w:customStyle="1" w:styleId="NzovChar">
    <w:name w:val="Názov Char"/>
    <w:basedOn w:val="Predvolenpsmoodseku"/>
    <w:link w:val="Nzov"/>
    <w:uiPriority w:val="10"/>
    <w:rsid w:val="00556FBD"/>
    <w:rPr>
      <w:rFonts w:ascii="Arial" w:hAnsi="Arial" w:cs="Arial"/>
      <w:b/>
      <w:bCs/>
      <w:sz w:val="18"/>
      <w:szCs w:val="18"/>
      <w:lang w:eastAsia="cs-CZ"/>
    </w:rPr>
  </w:style>
  <w:style w:type="paragraph" w:styleId="Normlnywebov">
    <w:name w:val="Normal (Web)"/>
    <w:basedOn w:val="Normlny"/>
    <w:uiPriority w:val="99"/>
    <w:unhideWhenUsed/>
    <w:rsid w:val="00A3142B"/>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adpis3Char">
    <w:name w:val="Nadpis 3 Char"/>
    <w:basedOn w:val="Predvolenpsmoodseku"/>
    <w:link w:val="Nadpis3"/>
    <w:uiPriority w:val="9"/>
    <w:rsid w:val="00202557"/>
    <w:rPr>
      <w:rFonts w:ascii="Times New Roman" w:eastAsia="Times New Roman" w:hAnsi="Times New Roman" w:cs="Times New Roman"/>
      <w:b/>
      <w:bCs/>
      <w:sz w:val="27"/>
      <w:szCs w:val="27"/>
      <w:lang w:eastAsia="sk-SK"/>
    </w:rPr>
  </w:style>
  <w:style w:type="paragraph" w:styleId="Zkladntext">
    <w:name w:val="Body Text"/>
    <w:basedOn w:val="Normlny"/>
    <w:link w:val="ZkladntextChar"/>
    <w:uiPriority w:val="99"/>
    <w:semiHidden/>
    <w:unhideWhenUsed/>
    <w:rsid w:val="00202557"/>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ZkladntextChar">
    <w:name w:val="Základný text Char"/>
    <w:basedOn w:val="Predvolenpsmoodseku"/>
    <w:link w:val="Zkladntext"/>
    <w:uiPriority w:val="99"/>
    <w:semiHidden/>
    <w:rsid w:val="00202557"/>
    <w:rPr>
      <w:rFonts w:ascii="Times New Roman" w:eastAsia="Times New Roman" w:hAnsi="Times New Roman" w:cs="Times New Roman"/>
      <w:sz w:val="24"/>
      <w:szCs w:val="24"/>
      <w:lang w:eastAsia="sk-SK"/>
    </w:rPr>
  </w:style>
  <w:style w:type="paragraph" w:customStyle="1" w:styleId="msonormal0">
    <w:name w:val="msonormal"/>
    <w:basedOn w:val="Normlny"/>
    <w:rsid w:val="00127591"/>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95371">
      <w:bodyDiv w:val="1"/>
      <w:marLeft w:val="0"/>
      <w:marRight w:val="0"/>
      <w:marTop w:val="0"/>
      <w:marBottom w:val="0"/>
      <w:divBdr>
        <w:top w:val="none" w:sz="0" w:space="0" w:color="auto"/>
        <w:left w:val="none" w:sz="0" w:space="0" w:color="auto"/>
        <w:bottom w:val="none" w:sz="0" w:space="0" w:color="auto"/>
        <w:right w:val="none" w:sz="0" w:space="0" w:color="auto"/>
      </w:divBdr>
    </w:div>
    <w:div w:id="122967902">
      <w:bodyDiv w:val="1"/>
      <w:marLeft w:val="0"/>
      <w:marRight w:val="0"/>
      <w:marTop w:val="0"/>
      <w:marBottom w:val="0"/>
      <w:divBdr>
        <w:top w:val="none" w:sz="0" w:space="0" w:color="auto"/>
        <w:left w:val="none" w:sz="0" w:space="0" w:color="auto"/>
        <w:bottom w:val="none" w:sz="0" w:space="0" w:color="auto"/>
        <w:right w:val="none" w:sz="0" w:space="0" w:color="auto"/>
      </w:divBdr>
    </w:div>
    <w:div w:id="297420588">
      <w:bodyDiv w:val="1"/>
      <w:marLeft w:val="0"/>
      <w:marRight w:val="0"/>
      <w:marTop w:val="0"/>
      <w:marBottom w:val="0"/>
      <w:divBdr>
        <w:top w:val="none" w:sz="0" w:space="0" w:color="auto"/>
        <w:left w:val="none" w:sz="0" w:space="0" w:color="auto"/>
        <w:bottom w:val="none" w:sz="0" w:space="0" w:color="auto"/>
        <w:right w:val="none" w:sz="0" w:space="0" w:color="auto"/>
      </w:divBdr>
    </w:div>
    <w:div w:id="384379756">
      <w:bodyDiv w:val="1"/>
      <w:marLeft w:val="0"/>
      <w:marRight w:val="0"/>
      <w:marTop w:val="0"/>
      <w:marBottom w:val="0"/>
      <w:divBdr>
        <w:top w:val="none" w:sz="0" w:space="0" w:color="auto"/>
        <w:left w:val="none" w:sz="0" w:space="0" w:color="auto"/>
        <w:bottom w:val="none" w:sz="0" w:space="0" w:color="auto"/>
        <w:right w:val="none" w:sz="0" w:space="0" w:color="auto"/>
      </w:divBdr>
    </w:div>
    <w:div w:id="416437295">
      <w:bodyDiv w:val="1"/>
      <w:marLeft w:val="0"/>
      <w:marRight w:val="0"/>
      <w:marTop w:val="0"/>
      <w:marBottom w:val="0"/>
      <w:divBdr>
        <w:top w:val="none" w:sz="0" w:space="0" w:color="auto"/>
        <w:left w:val="none" w:sz="0" w:space="0" w:color="auto"/>
        <w:bottom w:val="none" w:sz="0" w:space="0" w:color="auto"/>
        <w:right w:val="none" w:sz="0" w:space="0" w:color="auto"/>
      </w:divBdr>
    </w:div>
    <w:div w:id="501436402">
      <w:bodyDiv w:val="1"/>
      <w:marLeft w:val="0"/>
      <w:marRight w:val="0"/>
      <w:marTop w:val="0"/>
      <w:marBottom w:val="0"/>
      <w:divBdr>
        <w:top w:val="none" w:sz="0" w:space="0" w:color="auto"/>
        <w:left w:val="none" w:sz="0" w:space="0" w:color="auto"/>
        <w:bottom w:val="none" w:sz="0" w:space="0" w:color="auto"/>
        <w:right w:val="none" w:sz="0" w:space="0" w:color="auto"/>
      </w:divBdr>
    </w:div>
    <w:div w:id="515079872">
      <w:bodyDiv w:val="1"/>
      <w:marLeft w:val="0"/>
      <w:marRight w:val="0"/>
      <w:marTop w:val="0"/>
      <w:marBottom w:val="0"/>
      <w:divBdr>
        <w:top w:val="none" w:sz="0" w:space="0" w:color="auto"/>
        <w:left w:val="none" w:sz="0" w:space="0" w:color="auto"/>
        <w:bottom w:val="none" w:sz="0" w:space="0" w:color="auto"/>
        <w:right w:val="none" w:sz="0" w:space="0" w:color="auto"/>
      </w:divBdr>
    </w:div>
    <w:div w:id="650016847">
      <w:bodyDiv w:val="1"/>
      <w:marLeft w:val="0"/>
      <w:marRight w:val="0"/>
      <w:marTop w:val="0"/>
      <w:marBottom w:val="0"/>
      <w:divBdr>
        <w:top w:val="none" w:sz="0" w:space="0" w:color="auto"/>
        <w:left w:val="none" w:sz="0" w:space="0" w:color="auto"/>
        <w:bottom w:val="none" w:sz="0" w:space="0" w:color="auto"/>
        <w:right w:val="none" w:sz="0" w:space="0" w:color="auto"/>
      </w:divBdr>
    </w:div>
    <w:div w:id="675571774">
      <w:bodyDiv w:val="1"/>
      <w:marLeft w:val="0"/>
      <w:marRight w:val="0"/>
      <w:marTop w:val="0"/>
      <w:marBottom w:val="0"/>
      <w:divBdr>
        <w:top w:val="none" w:sz="0" w:space="0" w:color="auto"/>
        <w:left w:val="none" w:sz="0" w:space="0" w:color="auto"/>
        <w:bottom w:val="none" w:sz="0" w:space="0" w:color="auto"/>
        <w:right w:val="none" w:sz="0" w:space="0" w:color="auto"/>
      </w:divBdr>
    </w:div>
    <w:div w:id="701592968">
      <w:bodyDiv w:val="1"/>
      <w:marLeft w:val="0"/>
      <w:marRight w:val="0"/>
      <w:marTop w:val="0"/>
      <w:marBottom w:val="0"/>
      <w:divBdr>
        <w:top w:val="none" w:sz="0" w:space="0" w:color="auto"/>
        <w:left w:val="none" w:sz="0" w:space="0" w:color="auto"/>
        <w:bottom w:val="none" w:sz="0" w:space="0" w:color="auto"/>
        <w:right w:val="none" w:sz="0" w:space="0" w:color="auto"/>
      </w:divBdr>
    </w:div>
    <w:div w:id="763847238">
      <w:bodyDiv w:val="1"/>
      <w:marLeft w:val="0"/>
      <w:marRight w:val="0"/>
      <w:marTop w:val="0"/>
      <w:marBottom w:val="0"/>
      <w:divBdr>
        <w:top w:val="none" w:sz="0" w:space="0" w:color="auto"/>
        <w:left w:val="none" w:sz="0" w:space="0" w:color="auto"/>
        <w:bottom w:val="none" w:sz="0" w:space="0" w:color="auto"/>
        <w:right w:val="none" w:sz="0" w:space="0" w:color="auto"/>
      </w:divBdr>
    </w:div>
    <w:div w:id="916282915">
      <w:bodyDiv w:val="1"/>
      <w:marLeft w:val="0"/>
      <w:marRight w:val="0"/>
      <w:marTop w:val="0"/>
      <w:marBottom w:val="0"/>
      <w:divBdr>
        <w:top w:val="none" w:sz="0" w:space="0" w:color="auto"/>
        <w:left w:val="none" w:sz="0" w:space="0" w:color="auto"/>
        <w:bottom w:val="none" w:sz="0" w:space="0" w:color="auto"/>
        <w:right w:val="none" w:sz="0" w:space="0" w:color="auto"/>
      </w:divBdr>
    </w:div>
    <w:div w:id="923345854">
      <w:bodyDiv w:val="1"/>
      <w:marLeft w:val="0"/>
      <w:marRight w:val="0"/>
      <w:marTop w:val="0"/>
      <w:marBottom w:val="0"/>
      <w:divBdr>
        <w:top w:val="none" w:sz="0" w:space="0" w:color="auto"/>
        <w:left w:val="none" w:sz="0" w:space="0" w:color="auto"/>
        <w:bottom w:val="none" w:sz="0" w:space="0" w:color="auto"/>
        <w:right w:val="none" w:sz="0" w:space="0" w:color="auto"/>
      </w:divBdr>
    </w:div>
    <w:div w:id="980957993">
      <w:bodyDiv w:val="1"/>
      <w:marLeft w:val="0"/>
      <w:marRight w:val="0"/>
      <w:marTop w:val="0"/>
      <w:marBottom w:val="0"/>
      <w:divBdr>
        <w:top w:val="none" w:sz="0" w:space="0" w:color="auto"/>
        <w:left w:val="none" w:sz="0" w:space="0" w:color="auto"/>
        <w:bottom w:val="none" w:sz="0" w:space="0" w:color="auto"/>
        <w:right w:val="none" w:sz="0" w:space="0" w:color="auto"/>
      </w:divBdr>
    </w:div>
    <w:div w:id="986277507">
      <w:bodyDiv w:val="1"/>
      <w:marLeft w:val="0"/>
      <w:marRight w:val="0"/>
      <w:marTop w:val="0"/>
      <w:marBottom w:val="0"/>
      <w:divBdr>
        <w:top w:val="none" w:sz="0" w:space="0" w:color="auto"/>
        <w:left w:val="none" w:sz="0" w:space="0" w:color="auto"/>
        <w:bottom w:val="none" w:sz="0" w:space="0" w:color="auto"/>
        <w:right w:val="none" w:sz="0" w:space="0" w:color="auto"/>
      </w:divBdr>
    </w:div>
    <w:div w:id="1048604367">
      <w:bodyDiv w:val="1"/>
      <w:marLeft w:val="0"/>
      <w:marRight w:val="0"/>
      <w:marTop w:val="0"/>
      <w:marBottom w:val="0"/>
      <w:divBdr>
        <w:top w:val="none" w:sz="0" w:space="0" w:color="auto"/>
        <w:left w:val="none" w:sz="0" w:space="0" w:color="auto"/>
        <w:bottom w:val="none" w:sz="0" w:space="0" w:color="auto"/>
        <w:right w:val="none" w:sz="0" w:space="0" w:color="auto"/>
      </w:divBdr>
    </w:div>
    <w:div w:id="1053431697">
      <w:bodyDiv w:val="1"/>
      <w:marLeft w:val="0"/>
      <w:marRight w:val="0"/>
      <w:marTop w:val="0"/>
      <w:marBottom w:val="0"/>
      <w:divBdr>
        <w:top w:val="none" w:sz="0" w:space="0" w:color="auto"/>
        <w:left w:val="none" w:sz="0" w:space="0" w:color="auto"/>
        <w:bottom w:val="none" w:sz="0" w:space="0" w:color="auto"/>
        <w:right w:val="none" w:sz="0" w:space="0" w:color="auto"/>
      </w:divBdr>
    </w:div>
    <w:div w:id="1072390979">
      <w:bodyDiv w:val="1"/>
      <w:marLeft w:val="0"/>
      <w:marRight w:val="0"/>
      <w:marTop w:val="0"/>
      <w:marBottom w:val="0"/>
      <w:divBdr>
        <w:top w:val="none" w:sz="0" w:space="0" w:color="auto"/>
        <w:left w:val="none" w:sz="0" w:space="0" w:color="auto"/>
        <w:bottom w:val="none" w:sz="0" w:space="0" w:color="auto"/>
        <w:right w:val="none" w:sz="0" w:space="0" w:color="auto"/>
      </w:divBdr>
    </w:div>
    <w:div w:id="1095444287">
      <w:bodyDiv w:val="1"/>
      <w:marLeft w:val="0"/>
      <w:marRight w:val="0"/>
      <w:marTop w:val="0"/>
      <w:marBottom w:val="0"/>
      <w:divBdr>
        <w:top w:val="none" w:sz="0" w:space="0" w:color="auto"/>
        <w:left w:val="none" w:sz="0" w:space="0" w:color="auto"/>
        <w:bottom w:val="none" w:sz="0" w:space="0" w:color="auto"/>
        <w:right w:val="none" w:sz="0" w:space="0" w:color="auto"/>
      </w:divBdr>
    </w:div>
    <w:div w:id="1112364544">
      <w:bodyDiv w:val="1"/>
      <w:marLeft w:val="0"/>
      <w:marRight w:val="0"/>
      <w:marTop w:val="0"/>
      <w:marBottom w:val="0"/>
      <w:divBdr>
        <w:top w:val="none" w:sz="0" w:space="0" w:color="auto"/>
        <w:left w:val="none" w:sz="0" w:space="0" w:color="auto"/>
        <w:bottom w:val="none" w:sz="0" w:space="0" w:color="auto"/>
        <w:right w:val="none" w:sz="0" w:space="0" w:color="auto"/>
      </w:divBdr>
    </w:div>
    <w:div w:id="1128430567">
      <w:bodyDiv w:val="1"/>
      <w:marLeft w:val="0"/>
      <w:marRight w:val="0"/>
      <w:marTop w:val="0"/>
      <w:marBottom w:val="0"/>
      <w:divBdr>
        <w:top w:val="none" w:sz="0" w:space="0" w:color="auto"/>
        <w:left w:val="none" w:sz="0" w:space="0" w:color="auto"/>
        <w:bottom w:val="none" w:sz="0" w:space="0" w:color="auto"/>
        <w:right w:val="none" w:sz="0" w:space="0" w:color="auto"/>
      </w:divBdr>
    </w:div>
    <w:div w:id="1139615909">
      <w:bodyDiv w:val="1"/>
      <w:marLeft w:val="0"/>
      <w:marRight w:val="0"/>
      <w:marTop w:val="0"/>
      <w:marBottom w:val="0"/>
      <w:divBdr>
        <w:top w:val="none" w:sz="0" w:space="0" w:color="auto"/>
        <w:left w:val="none" w:sz="0" w:space="0" w:color="auto"/>
        <w:bottom w:val="none" w:sz="0" w:space="0" w:color="auto"/>
        <w:right w:val="none" w:sz="0" w:space="0" w:color="auto"/>
      </w:divBdr>
    </w:div>
    <w:div w:id="1160463300">
      <w:bodyDiv w:val="1"/>
      <w:marLeft w:val="0"/>
      <w:marRight w:val="0"/>
      <w:marTop w:val="0"/>
      <w:marBottom w:val="0"/>
      <w:divBdr>
        <w:top w:val="none" w:sz="0" w:space="0" w:color="auto"/>
        <w:left w:val="none" w:sz="0" w:space="0" w:color="auto"/>
        <w:bottom w:val="none" w:sz="0" w:space="0" w:color="auto"/>
        <w:right w:val="none" w:sz="0" w:space="0" w:color="auto"/>
      </w:divBdr>
    </w:div>
    <w:div w:id="1170146407">
      <w:bodyDiv w:val="1"/>
      <w:marLeft w:val="0"/>
      <w:marRight w:val="0"/>
      <w:marTop w:val="0"/>
      <w:marBottom w:val="0"/>
      <w:divBdr>
        <w:top w:val="none" w:sz="0" w:space="0" w:color="auto"/>
        <w:left w:val="none" w:sz="0" w:space="0" w:color="auto"/>
        <w:bottom w:val="none" w:sz="0" w:space="0" w:color="auto"/>
        <w:right w:val="none" w:sz="0" w:space="0" w:color="auto"/>
      </w:divBdr>
    </w:div>
    <w:div w:id="1307509021">
      <w:bodyDiv w:val="1"/>
      <w:marLeft w:val="0"/>
      <w:marRight w:val="0"/>
      <w:marTop w:val="0"/>
      <w:marBottom w:val="0"/>
      <w:divBdr>
        <w:top w:val="none" w:sz="0" w:space="0" w:color="auto"/>
        <w:left w:val="none" w:sz="0" w:space="0" w:color="auto"/>
        <w:bottom w:val="none" w:sz="0" w:space="0" w:color="auto"/>
        <w:right w:val="none" w:sz="0" w:space="0" w:color="auto"/>
      </w:divBdr>
    </w:div>
    <w:div w:id="1342321120">
      <w:bodyDiv w:val="1"/>
      <w:marLeft w:val="0"/>
      <w:marRight w:val="0"/>
      <w:marTop w:val="0"/>
      <w:marBottom w:val="0"/>
      <w:divBdr>
        <w:top w:val="none" w:sz="0" w:space="0" w:color="auto"/>
        <w:left w:val="none" w:sz="0" w:space="0" w:color="auto"/>
        <w:bottom w:val="none" w:sz="0" w:space="0" w:color="auto"/>
        <w:right w:val="none" w:sz="0" w:space="0" w:color="auto"/>
      </w:divBdr>
    </w:div>
    <w:div w:id="1638103988">
      <w:bodyDiv w:val="1"/>
      <w:marLeft w:val="0"/>
      <w:marRight w:val="0"/>
      <w:marTop w:val="0"/>
      <w:marBottom w:val="0"/>
      <w:divBdr>
        <w:top w:val="none" w:sz="0" w:space="0" w:color="auto"/>
        <w:left w:val="none" w:sz="0" w:space="0" w:color="auto"/>
        <w:bottom w:val="none" w:sz="0" w:space="0" w:color="auto"/>
        <w:right w:val="none" w:sz="0" w:space="0" w:color="auto"/>
      </w:divBdr>
    </w:div>
    <w:div w:id="1779371462">
      <w:bodyDiv w:val="1"/>
      <w:marLeft w:val="0"/>
      <w:marRight w:val="0"/>
      <w:marTop w:val="0"/>
      <w:marBottom w:val="0"/>
      <w:divBdr>
        <w:top w:val="none" w:sz="0" w:space="0" w:color="auto"/>
        <w:left w:val="none" w:sz="0" w:space="0" w:color="auto"/>
        <w:bottom w:val="none" w:sz="0" w:space="0" w:color="auto"/>
        <w:right w:val="none" w:sz="0" w:space="0" w:color="auto"/>
      </w:divBdr>
    </w:div>
    <w:div w:id="1799839594">
      <w:bodyDiv w:val="1"/>
      <w:marLeft w:val="0"/>
      <w:marRight w:val="0"/>
      <w:marTop w:val="0"/>
      <w:marBottom w:val="0"/>
      <w:divBdr>
        <w:top w:val="none" w:sz="0" w:space="0" w:color="auto"/>
        <w:left w:val="none" w:sz="0" w:space="0" w:color="auto"/>
        <w:bottom w:val="none" w:sz="0" w:space="0" w:color="auto"/>
        <w:right w:val="none" w:sz="0" w:space="0" w:color="auto"/>
      </w:divBdr>
    </w:div>
    <w:div w:id="1803185070">
      <w:bodyDiv w:val="1"/>
      <w:marLeft w:val="0"/>
      <w:marRight w:val="0"/>
      <w:marTop w:val="0"/>
      <w:marBottom w:val="0"/>
      <w:divBdr>
        <w:top w:val="none" w:sz="0" w:space="0" w:color="auto"/>
        <w:left w:val="none" w:sz="0" w:space="0" w:color="auto"/>
        <w:bottom w:val="none" w:sz="0" w:space="0" w:color="auto"/>
        <w:right w:val="none" w:sz="0" w:space="0" w:color="auto"/>
      </w:divBdr>
    </w:div>
    <w:div w:id="1899853772">
      <w:bodyDiv w:val="1"/>
      <w:marLeft w:val="0"/>
      <w:marRight w:val="0"/>
      <w:marTop w:val="0"/>
      <w:marBottom w:val="0"/>
      <w:divBdr>
        <w:top w:val="none" w:sz="0" w:space="0" w:color="auto"/>
        <w:left w:val="none" w:sz="0" w:space="0" w:color="auto"/>
        <w:bottom w:val="none" w:sz="0" w:space="0" w:color="auto"/>
        <w:right w:val="none" w:sz="0" w:space="0" w:color="auto"/>
      </w:divBdr>
    </w:div>
    <w:div w:id="1969699420">
      <w:bodyDiv w:val="1"/>
      <w:marLeft w:val="0"/>
      <w:marRight w:val="0"/>
      <w:marTop w:val="0"/>
      <w:marBottom w:val="0"/>
      <w:divBdr>
        <w:top w:val="none" w:sz="0" w:space="0" w:color="auto"/>
        <w:left w:val="none" w:sz="0" w:space="0" w:color="auto"/>
        <w:bottom w:val="none" w:sz="0" w:space="0" w:color="auto"/>
        <w:right w:val="none" w:sz="0" w:space="0" w:color="auto"/>
      </w:divBdr>
    </w:div>
    <w:div w:id="1988316164">
      <w:bodyDiv w:val="1"/>
      <w:marLeft w:val="0"/>
      <w:marRight w:val="0"/>
      <w:marTop w:val="0"/>
      <w:marBottom w:val="0"/>
      <w:divBdr>
        <w:top w:val="none" w:sz="0" w:space="0" w:color="auto"/>
        <w:left w:val="none" w:sz="0" w:space="0" w:color="auto"/>
        <w:bottom w:val="none" w:sz="0" w:space="0" w:color="auto"/>
        <w:right w:val="none" w:sz="0" w:space="0" w:color="auto"/>
      </w:divBdr>
    </w:div>
    <w:div w:id="207998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kreditacia.uniza.sk/formview.php?id=" TargetMode="External"/><Relationship Id="rId21" Type="http://schemas.openxmlformats.org/officeDocument/2006/relationships/image" Target="media/image3.jpeg"/><Relationship Id="rId42" Type="http://schemas.openxmlformats.org/officeDocument/2006/relationships/hyperlink" Target="https://akreditacia.uniza.sk/formview.php?id=1001293" TargetMode="External"/><Relationship Id="rId63" Type="http://schemas.openxmlformats.org/officeDocument/2006/relationships/hyperlink" Target="https://akreditacia.uniza.sk/formview.php?id=1002838" TargetMode="External"/><Relationship Id="rId84" Type="http://schemas.openxmlformats.org/officeDocument/2006/relationships/hyperlink" Target="https://akreditacia.uniza.sk/formview.php?id=1000789" TargetMode="External"/><Relationship Id="rId138" Type="http://schemas.openxmlformats.org/officeDocument/2006/relationships/hyperlink" Target="https://www.uniza.sk/images/pdf/uradna-tabula/smernice-predpisy/10122020_S-110-2013-Studijny-poriadok-PhD-v-zneni-D1-a-D3.pdf" TargetMode="External"/><Relationship Id="rId159" Type="http://schemas.openxmlformats.org/officeDocument/2006/relationships/hyperlink" Target="https://www.uniza.sk/index.php/univerzita/vseobecne-informacie/vnutorny-system-kvality" TargetMode="External"/><Relationship Id="rId107" Type="http://schemas.openxmlformats.org/officeDocument/2006/relationships/hyperlink" Target="https://akreditacia.uniza.sk/formview.php?id=1001715" TargetMode="External"/><Relationship Id="rId11" Type="http://schemas.openxmlformats.org/officeDocument/2006/relationships/image" Target="media/image1.png"/><Relationship Id="rId32" Type="http://schemas.openxmlformats.org/officeDocument/2006/relationships/hyperlink" Target="https://akreditacia.uniza.sk/formview.php?id=1002608" TargetMode="External"/><Relationship Id="rId53" Type="http://schemas.openxmlformats.org/officeDocument/2006/relationships/hyperlink" Target="https://akreditacia.uniza.sk/formview.php?id=99080" TargetMode="External"/><Relationship Id="rId74" Type="http://schemas.openxmlformats.org/officeDocument/2006/relationships/hyperlink" Target="https://akreditacia.uniza.sk/formview.php?id=1001915" TargetMode="External"/><Relationship Id="rId128" Type="http://schemas.openxmlformats.org/officeDocument/2006/relationships/hyperlink" Target="https://akreditacia.uniza.sk/formview.php?id=1001817" TargetMode="External"/><Relationship Id="rId149" Type="http://schemas.openxmlformats.org/officeDocument/2006/relationships/hyperlink" Target="https://www.uniza.sk/images/pdf/kvalita/2021/smernica-UNIZA-c-208.pdf" TargetMode="External"/><Relationship Id="rId5" Type="http://schemas.openxmlformats.org/officeDocument/2006/relationships/numbering" Target="numbering.xml"/><Relationship Id="rId95" Type="http://schemas.openxmlformats.org/officeDocument/2006/relationships/hyperlink" Target="https://akreditacia.uniza.sk/formview.php?id=1002154" TargetMode="External"/><Relationship Id="rId160" Type="http://schemas.openxmlformats.org/officeDocument/2006/relationships/header" Target="header1.xml"/><Relationship Id="rId22" Type="http://schemas.openxmlformats.org/officeDocument/2006/relationships/image" Target="media/image4.jpeg"/><Relationship Id="rId43" Type="http://schemas.openxmlformats.org/officeDocument/2006/relationships/hyperlink" Target="https://akreditacia.uniza.sk/formview.php?id=1001293" TargetMode="External"/><Relationship Id="rId64" Type="http://schemas.openxmlformats.org/officeDocument/2006/relationships/hyperlink" Target="https://akreditacia.uniza.sk/formview.php?id=1002211" TargetMode="External"/><Relationship Id="rId118" Type="http://schemas.openxmlformats.org/officeDocument/2006/relationships/hyperlink" Target="https://akreditacia.uniza.sk/formview.php?id=" TargetMode="External"/><Relationship Id="rId139" Type="http://schemas.openxmlformats.org/officeDocument/2006/relationships/hyperlink" Target="http://uniza.sk/document/Zasady_SI_ZU_VI-2015.pdf" TargetMode="External"/><Relationship Id="rId85" Type="http://schemas.openxmlformats.org/officeDocument/2006/relationships/hyperlink" Target="https://akreditacia.uniza.sk/formview.php?id=" TargetMode="External"/><Relationship Id="rId150" Type="http://schemas.openxmlformats.org/officeDocument/2006/relationships/hyperlink" Target="https://www.uniza.sk/images/pdf/kvalita/2021/smernica-UNIZA-c-210.pdf" TargetMode="External"/><Relationship Id="rId12" Type="http://schemas.openxmlformats.org/officeDocument/2006/relationships/hyperlink" Target="http://data.europa.eu/esco/occupation/c66b4569-09aa-4d8d-93d9-ac9b9176655d" TargetMode="External"/><Relationship Id="rId17" Type="http://schemas.openxmlformats.org/officeDocument/2006/relationships/hyperlink" Target="https://www.kvalifikacie.sk/karta-kvalifikacie/1412" TargetMode="External"/><Relationship Id="rId33" Type="http://schemas.openxmlformats.org/officeDocument/2006/relationships/hyperlink" Target="https://akreditacia.uniza.sk/formview.php?id=1002608" TargetMode="External"/><Relationship Id="rId38" Type="http://schemas.openxmlformats.org/officeDocument/2006/relationships/hyperlink" Target="https://akreditacia.uniza.sk/formview.php?id=99388" TargetMode="External"/><Relationship Id="rId59" Type="http://schemas.openxmlformats.org/officeDocument/2006/relationships/hyperlink" Target="https://akreditacia.uniza.sk/formview.php?id=1000865" TargetMode="External"/><Relationship Id="rId103" Type="http://schemas.openxmlformats.org/officeDocument/2006/relationships/hyperlink" Target="https://akreditacia.uniza.sk/formview.php?id=99349" TargetMode="External"/><Relationship Id="rId108" Type="http://schemas.openxmlformats.org/officeDocument/2006/relationships/hyperlink" Target="https://akreditacia.uniza.sk/formview.php?id=99389" TargetMode="External"/><Relationship Id="rId124" Type="http://schemas.openxmlformats.org/officeDocument/2006/relationships/hyperlink" Target="https://akreditacia.uniza.sk/formview.php?id=99725" TargetMode="External"/><Relationship Id="rId129" Type="http://schemas.openxmlformats.org/officeDocument/2006/relationships/hyperlink" Target="https://akreditacia.uniza.sk/formview.php?id=1001817" TargetMode="External"/><Relationship Id="rId54" Type="http://schemas.openxmlformats.org/officeDocument/2006/relationships/hyperlink" Target="https://akreditacia.uniza.sk/formview.php?id=99080" TargetMode="External"/><Relationship Id="rId70" Type="http://schemas.openxmlformats.org/officeDocument/2006/relationships/hyperlink" Target="https://akreditacia.uniza.sk/formview.php?id=99715" TargetMode="External"/><Relationship Id="rId75" Type="http://schemas.openxmlformats.org/officeDocument/2006/relationships/hyperlink" Target="https://akreditacia.uniza.sk/formview.php?id=1001915" TargetMode="External"/><Relationship Id="rId91" Type="http://schemas.openxmlformats.org/officeDocument/2006/relationships/hyperlink" Target="https://akreditacia.uniza.sk/formview.php?id=1002154" TargetMode="External"/><Relationship Id="rId96" Type="http://schemas.openxmlformats.org/officeDocument/2006/relationships/hyperlink" Target="https://akreditacia.uniza.sk/formview.php?id=1000650" TargetMode="External"/><Relationship Id="rId140" Type="http://schemas.openxmlformats.org/officeDocument/2006/relationships/hyperlink" Target="https://www.uniza.sk/images/pdf/uradna-tabula/smernice-predpisy/2021/02092021_S-149-2016-Organizacny-poriadok-UNIZA-D1-az-D16-07062021.pdf" TargetMode="External"/><Relationship Id="rId145" Type="http://schemas.openxmlformats.org/officeDocument/2006/relationships/hyperlink" Target="https://www.uniza.sk/images/pdf/grantovy-system-UNIZA/2021/04082021_S-180-2021-Grantovy-system-Zilinskej-univerzity-v-Ziline-v-zneni-Dodatku-c-2-26072021.pdf" TargetMode="External"/><Relationship Id="rId16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image" Target="media/image5.jpeg"/><Relationship Id="rId28" Type="http://schemas.openxmlformats.org/officeDocument/2006/relationships/hyperlink" Target="https://www.cvtisr.sk/buxus/docs/VS/nezamestnanost/Nezamestnanost_abs_SK_VS_2020_final.pdf" TargetMode="External"/><Relationship Id="rId49" Type="http://schemas.openxmlformats.org/officeDocument/2006/relationships/hyperlink" Target="https://akreditacia.uniza.sk/formview.php?id=1001536" TargetMode="External"/><Relationship Id="rId114" Type="http://schemas.openxmlformats.org/officeDocument/2006/relationships/hyperlink" Target="https://akreditacia.uniza.sk/formview.php?id=1001790" TargetMode="External"/><Relationship Id="rId119" Type="http://schemas.openxmlformats.org/officeDocument/2006/relationships/hyperlink" Target="https://akreditacia.uniza.sk/formview.php?id=99060" TargetMode="External"/><Relationship Id="rId44" Type="http://schemas.openxmlformats.org/officeDocument/2006/relationships/hyperlink" Target="https://akreditacia.uniza.sk/formview.php?id=1001293" TargetMode="External"/><Relationship Id="rId60" Type="http://schemas.openxmlformats.org/officeDocument/2006/relationships/hyperlink" Target="https://akreditacia.uniza.sk/formview.php?id=1000957" TargetMode="External"/><Relationship Id="rId65" Type="http://schemas.openxmlformats.org/officeDocument/2006/relationships/hyperlink" Target="https://akreditacia.uniza.sk/formview.php?id=1002926" TargetMode="External"/><Relationship Id="rId81" Type="http://schemas.openxmlformats.org/officeDocument/2006/relationships/hyperlink" Target="https://akreditacia.uniza.sk/formview.php?id=1001721" TargetMode="External"/><Relationship Id="rId86" Type="http://schemas.openxmlformats.org/officeDocument/2006/relationships/hyperlink" Target="https://akreditacia.uniza.sk/formview.php?id=99366" TargetMode="External"/><Relationship Id="rId130" Type="http://schemas.openxmlformats.org/officeDocument/2006/relationships/hyperlink" Target="http://ucebne.uniza.sk/fbi/index.html" TargetMode="External"/><Relationship Id="rId135" Type="http://schemas.openxmlformats.org/officeDocument/2006/relationships/image" Target="media/image11.jpeg"/><Relationship Id="rId151" Type="http://schemas.openxmlformats.org/officeDocument/2006/relationships/hyperlink" Target="https://www.uniza.sk/images/pdf/kvalita/2021/smernica-UNIZA-c-211.pdf" TargetMode="External"/><Relationship Id="rId156" Type="http://schemas.openxmlformats.org/officeDocument/2006/relationships/hyperlink" Target="https://www.uniza.sk/images/pdf/kvalita/2021/smernica-UNIZA-c-221.pdf" TargetMode="External"/><Relationship Id="rId13" Type="http://schemas.openxmlformats.org/officeDocument/2006/relationships/hyperlink" Target="https://ec.europa.eu/esco/portal/occupation?uri=http%3A%2F%2Fdata.europa.eu%2Fesco%2Foccupation%2Fc66b4569-09aa-4d8d-93d9-ac9b9176655d&amp;conceptLanguage=sk&amp;full=true" TargetMode="External"/><Relationship Id="rId18" Type="http://schemas.openxmlformats.org/officeDocument/2006/relationships/hyperlink" Target="http://data.europa.eu/esco/occupation/0464b062-cea6-4164-b10d-956c61956ae7" TargetMode="External"/><Relationship Id="rId39" Type="http://schemas.openxmlformats.org/officeDocument/2006/relationships/hyperlink" Target="https://akreditacia.uniza.sk/formview.php?id=1002736" TargetMode="External"/><Relationship Id="rId109" Type="http://schemas.openxmlformats.org/officeDocument/2006/relationships/hyperlink" Target="https://akreditacia.uniza.sk/formview.php?id=1001968" TargetMode="External"/><Relationship Id="rId34" Type="http://schemas.openxmlformats.org/officeDocument/2006/relationships/hyperlink" Target="https://akreditacia.uniza.sk/formview.php?id=" TargetMode="External"/><Relationship Id="rId50" Type="http://schemas.openxmlformats.org/officeDocument/2006/relationships/hyperlink" Target="https://akreditacia.uniza.sk/formview.php?id=1000926" TargetMode="External"/><Relationship Id="rId55" Type="http://schemas.openxmlformats.org/officeDocument/2006/relationships/hyperlink" Target="https://akreditacia.uniza.sk/formview.php?id=99080" TargetMode="External"/><Relationship Id="rId76" Type="http://schemas.openxmlformats.org/officeDocument/2006/relationships/hyperlink" Target="https://akreditacia.uniza.sk/formview.php?id=1001721" TargetMode="External"/><Relationship Id="rId97" Type="http://schemas.openxmlformats.org/officeDocument/2006/relationships/hyperlink" Target="https://akreditacia.uniza.sk/formview.php?id=1000650" TargetMode="External"/><Relationship Id="rId104" Type="http://schemas.openxmlformats.org/officeDocument/2006/relationships/hyperlink" Target="https://akreditacia.uniza.sk/formview.php?id=99349" TargetMode="External"/><Relationship Id="rId120" Type="http://schemas.openxmlformats.org/officeDocument/2006/relationships/hyperlink" Target="https://akreditacia.uniza.sk/formview.php?id=911799" TargetMode="External"/><Relationship Id="rId125" Type="http://schemas.openxmlformats.org/officeDocument/2006/relationships/hyperlink" Target="https://akreditacia.uniza.sk/formview.php?id=99725" TargetMode="External"/><Relationship Id="rId141" Type="http://schemas.openxmlformats.org/officeDocument/2006/relationships/hyperlink" Target="https://www.uniza.sk/images/pdf/edicna-cinnost/SM152-zasady-edicnej-cinnosti-31032020.pdf" TargetMode="External"/><Relationship Id="rId146" Type="http://schemas.openxmlformats.org/officeDocument/2006/relationships/hyperlink" Target="https://www.uniza.sk/images/pdf/uradna-tabula/smernice-predpisy/2021/02092021_S-200-2021-Zasady-vyberoveho-konania.pdf" TargetMode="External"/><Relationship Id="rId7" Type="http://schemas.openxmlformats.org/officeDocument/2006/relationships/settings" Target="settings.xml"/><Relationship Id="rId71" Type="http://schemas.openxmlformats.org/officeDocument/2006/relationships/hyperlink" Target="https://akreditacia.uniza.sk/formview.php?id=1002787" TargetMode="External"/><Relationship Id="rId92" Type="http://schemas.openxmlformats.org/officeDocument/2006/relationships/hyperlink" Target="https://akreditacia.uniza.sk/formview.php?id=1002154" TargetMode="External"/><Relationship Id="rId16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image" Target="media/image7.png"/><Relationship Id="rId24" Type="http://schemas.openxmlformats.org/officeDocument/2006/relationships/image" Target="media/image6.jpeg"/><Relationship Id="rId40" Type="http://schemas.openxmlformats.org/officeDocument/2006/relationships/hyperlink" Target="https://akreditacia.uniza.sk/formview.php?id=1002736" TargetMode="External"/><Relationship Id="rId45" Type="http://schemas.openxmlformats.org/officeDocument/2006/relationships/hyperlink" Target="https://akreditacia.uniza.sk/formview.php?id=" TargetMode="External"/><Relationship Id="rId66" Type="http://schemas.openxmlformats.org/officeDocument/2006/relationships/hyperlink" Target="https://akreditacia.uniza.sk/formview.php?id=1002859" TargetMode="External"/><Relationship Id="rId87" Type="http://schemas.openxmlformats.org/officeDocument/2006/relationships/hyperlink" Target="https://akreditacia.uniza.sk/formview.php?id=99366" TargetMode="External"/><Relationship Id="rId110" Type="http://schemas.openxmlformats.org/officeDocument/2006/relationships/hyperlink" Target="https://akreditacia.uniza.sk/formview.php?id=1001968" TargetMode="External"/><Relationship Id="rId115" Type="http://schemas.openxmlformats.org/officeDocument/2006/relationships/hyperlink" Target="https://akreditacia.uniza.sk/formview.php?id=1001790" TargetMode="External"/><Relationship Id="rId131" Type="http://schemas.openxmlformats.org/officeDocument/2006/relationships/hyperlink" Target="http://ucebne.uniza.sk/fbi/index.html" TargetMode="External"/><Relationship Id="rId136" Type="http://schemas.openxmlformats.org/officeDocument/2006/relationships/image" Target="media/image12.jpeg"/><Relationship Id="rId157" Type="http://schemas.openxmlformats.org/officeDocument/2006/relationships/hyperlink" Target="https://www.uniza.sk/images/pdf/kvalita/2021/smernica-UNIZA-c-222.pdf" TargetMode="External"/><Relationship Id="rId61" Type="http://schemas.openxmlformats.org/officeDocument/2006/relationships/hyperlink" Target="https://akreditacia.uniza.sk/formview.php?id=1000957" TargetMode="External"/><Relationship Id="rId82" Type="http://schemas.openxmlformats.org/officeDocument/2006/relationships/hyperlink" Target="https://akreditacia.uniza.sk/formview.php?id=1002726" TargetMode="External"/><Relationship Id="rId152" Type="http://schemas.openxmlformats.org/officeDocument/2006/relationships/hyperlink" Target="https://www.uniza.sk/images/pdf/kvalita/2021/smernica-UNIZA-c-213.pdf" TargetMode="External"/><Relationship Id="rId19" Type="http://schemas.openxmlformats.org/officeDocument/2006/relationships/hyperlink" Target="https://fbi.uniza.sk/stranka/vnutorny-system-kvality-fbi" TargetMode="External"/><Relationship Id="rId14" Type="http://schemas.openxmlformats.org/officeDocument/2006/relationships/hyperlink" Target="https://www.istp.sk/karta-zamestnania/5382/veduci-vykonu-fyzickej-ochrany-strazna-sluzba-" TargetMode="External"/><Relationship Id="rId30" Type="http://schemas.openxmlformats.org/officeDocument/2006/relationships/image" Target="media/image8.png"/><Relationship Id="rId35" Type="http://schemas.openxmlformats.org/officeDocument/2006/relationships/hyperlink" Target="https://akreditacia.uniza.sk/formview.php?id=1002172" TargetMode="External"/><Relationship Id="rId56" Type="http://schemas.openxmlformats.org/officeDocument/2006/relationships/hyperlink" Target="https://akreditacia.uniza.sk/formview.php?id=99080" TargetMode="External"/><Relationship Id="rId77" Type="http://schemas.openxmlformats.org/officeDocument/2006/relationships/hyperlink" Target="https://akreditacia.uniza.sk/formview.php?id=1001721" TargetMode="External"/><Relationship Id="rId100" Type="http://schemas.openxmlformats.org/officeDocument/2006/relationships/hyperlink" Target="https://akreditacia.uniza.sk/formview.php?id=1002683" TargetMode="External"/><Relationship Id="rId105" Type="http://schemas.openxmlformats.org/officeDocument/2006/relationships/hyperlink" Target="https://akreditacia.uniza.sk/formview.php?id=99349" TargetMode="External"/><Relationship Id="rId126" Type="http://schemas.openxmlformats.org/officeDocument/2006/relationships/hyperlink" Target="https://akreditacia.uniza.sk/formview.php?id=1001817" TargetMode="External"/><Relationship Id="rId147" Type="http://schemas.openxmlformats.org/officeDocument/2006/relationships/hyperlink" Target="https://www.uniza.sk/images/pdf/kvalita/2021/smernica-UNIZA-c-202.pdf" TargetMode="External"/><Relationship Id="rId8" Type="http://schemas.openxmlformats.org/officeDocument/2006/relationships/webSettings" Target="webSettings.xml"/><Relationship Id="rId51" Type="http://schemas.openxmlformats.org/officeDocument/2006/relationships/hyperlink" Target="https://akreditacia.uniza.sk/formview.php?id=99080" TargetMode="External"/><Relationship Id="rId72" Type="http://schemas.openxmlformats.org/officeDocument/2006/relationships/hyperlink" Target="https://akreditacia.uniza.sk/formview.php?id=1002787" TargetMode="External"/><Relationship Id="rId93" Type="http://schemas.openxmlformats.org/officeDocument/2006/relationships/hyperlink" Target="https://akreditacia.uniza.sk/formview.php?id=1002154" TargetMode="External"/><Relationship Id="rId98" Type="http://schemas.openxmlformats.org/officeDocument/2006/relationships/hyperlink" Target="https://akreditacia.uniza.sk/formview.php?id=30348" TargetMode="External"/><Relationship Id="rId121" Type="http://schemas.openxmlformats.org/officeDocument/2006/relationships/hyperlink" Target="https://akreditacia.uniza.sk/formview.php?id=1002922" TargetMode="External"/><Relationship Id="rId142" Type="http://schemas.openxmlformats.org/officeDocument/2006/relationships/hyperlink" Target="https://www.uniza.sk/images/pdf/uradna-tabula/smernice-predpisy/S-159_2017-Pracovn-poriadok_03112017.pdf" TargetMode="External"/><Relationship Id="rId3" Type="http://schemas.openxmlformats.org/officeDocument/2006/relationships/customXml" Target="../customXml/item3.xml"/><Relationship Id="rId25" Type="http://schemas.openxmlformats.org/officeDocument/2006/relationships/hyperlink" Target="https://www.fbi.uniza.sk/stranka/vnutorny-system-kvality-fbi" TargetMode="External"/><Relationship Id="rId46" Type="http://schemas.openxmlformats.org/officeDocument/2006/relationships/hyperlink" Target="https://akreditacia.uniza.sk/formview.php?id=" TargetMode="External"/><Relationship Id="rId67" Type="http://schemas.openxmlformats.org/officeDocument/2006/relationships/hyperlink" Target="https://akreditacia.uniza.sk/formview.php?id=1002859" TargetMode="External"/><Relationship Id="rId116" Type="http://schemas.openxmlformats.org/officeDocument/2006/relationships/hyperlink" Target="https://akreditacia.uniza.sk/formview.php?id=1001790" TargetMode="External"/><Relationship Id="rId137" Type="http://schemas.openxmlformats.org/officeDocument/2006/relationships/hyperlink" Target="https://www.uniza.sk/images/pdf/uradna-tabula/17012019_S-106-2012-Statut-UNIZA-v-zneni-Dodatkov1-az-5.pdf" TargetMode="External"/><Relationship Id="rId158" Type="http://schemas.openxmlformats.org/officeDocument/2006/relationships/hyperlink" Target="http://www.uniza.sk" TargetMode="External"/><Relationship Id="rId20" Type="http://schemas.openxmlformats.org/officeDocument/2006/relationships/image" Target="media/image2.jpeg"/><Relationship Id="rId41" Type="http://schemas.openxmlformats.org/officeDocument/2006/relationships/hyperlink" Target="https://akreditacia.uniza.sk/formview.php?id=" TargetMode="External"/><Relationship Id="rId62" Type="http://schemas.openxmlformats.org/officeDocument/2006/relationships/hyperlink" Target="https://akreditacia.uniza.sk/formview.php?id=" TargetMode="External"/><Relationship Id="rId83" Type="http://schemas.openxmlformats.org/officeDocument/2006/relationships/hyperlink" Target="https://akreditacia.uniza.sk/formview.php?id=" TargetMode="External"/><Relationship Id="rId88" Type="http://schemas.openxmlformats.org/officeDocument/2006/relationships/hyperlink" Target="https://akreditacia.uniza.sk/formview.php?id=" TargetMode="External"/><Relationship Id="rId111" Type="http://schemas.openxmlformats.org/officeDocument/2006/relationships/hyperlink" Target="https://akreditacia.uniza.sk/formview.php?id=1001968" TargetMode="External"/><Relationship Id="rId132" Type="http://schemas.openxmlformats.org/officeDocument/2006/relationships/hyperlink" Target="https://netacad.uniza.sk/laboratoria/rb303" TargetMode="External"/><Relationship Id="rId153" Type="http://schemas.openxmlformats.org/officeDocument/2006/relationships/hyperlink" Target="https://www.uniza.sk/images/pdf/kvalita/2021/smernica-UNIZA-c-214.pdf" TargetMode="External"/><Relationship Id="rId15" Type="http://schemas.openxmlformats.org/officeDocument/2006/relationships/hyperlink" Target="http://data.europa.eu/esco/occupation/771a47c9-9cf4-4368-9752-2a1ea5a783d7" TargetMode="External"/><Relationship Id="rId36" Type="http://schemas.openxmlformats.org/officeDocument/2006/relationships/hyperlink" Target="https://akreditacia.uniza.sk/formview.php?id=" TargetMode="External"/><Relationship Id="rId57" Type="http://schemas.openxmlformats.org/officeDocument/2006/relationships/hyperlink" Target="https://akreditacia.uniza.sk/formview.php?id=9055" TargetMode="External"/><Relationship Id="rId106" Type="http://schemas.openxmlformats.org/officeDocument/2006/relationships/hyperlink" Target="https://akreditacia.uniza.sk/formview.php?id=1001715" TargetMode="External"/><Relationship Id="rId127" Type="http://schemas.openxmlformats.org/officeDocument/2006/relationships/hyperlink" Target="https://akreditacia.uniza.sk/formview.php?id=1001817" TargetMode="External"/><Relationship Id="rId10" Type="http://schemas.openxmlformats.org/officeDocument/2006/relationships/endnotes" Target="endnotes.xml"/><Relationship Id="rId31" Type="http://schemas.openxmlformats.org/officeDocument/2006/relationships/image" Target="media/image9.png"/><Relationship Id="rId52" Type="http://schemas.openxmlformats.org/officeDocument/2006/relationships/hyperlink" Target="https://akreditacia.uniza.sk/formview.php?id=99080" TargetMode="External"/><Relationship Id="rId73" Type="http://schemas.openxmlformats.org/officeDocument/2006/relationships/hyperlink" Target="https://akreditacia.uniza.sk/formview.php?id=1002787" TargetMode="External"/><Relationship Id="rId78" Type="http://schemas.openxmlformats.org/officeDocument/2006/relationships/hyperlink" Target="https://akreditacia.uniza.sk/formview.php?id=1001721" TargetMode="External"/><Relationship Id="rId94" Type="http://schemas.openxmlformats.org/officeDocument/2006/relationships/hyperlink" Target="https://akreditacia.uniza.sk/formview.php?id=1002154" TargetMode="External"/><Relationship Id="rId99" Type="http://schemas.openxmlformats.org/officeDocument/2006/relationships/hyperlink" Target="https://akreditacia.uniza.sk/formview.php?id=1002683" TargetMode="External"/><Relationship Id="rId101" Type="http://schemas.openxmlformats.org/officeDocument/2006/relationships/hyperlink" Target="https://akreditacia.uniza.sk/formview.php?id=1002683" TargetMode="External"/><Relationship Id="rId122" Type="http://schemas.openxmlformats.org/officeDocument/2006/relationships/hyperlink" Target="https://akreditacia.uniza.sk/formview.php?id=1002922" TargetMode="External"/><Relationship Id="rId143" Type="http://schemas.openxmlformats.org/officeDocument/2006/relationships/hyperlink" Target="https://www.uniza.sk/images/pdf/ubytovanie/27082018_Ubytovaci-poriadok-od-01092018.pdf" TargetMode="External"/><Relationship Id="rId148" Type="http://schemas.openxmlformats.org/officeDocument/2006/relationships/hyperlink" Target="https://www.uniza.sk/images/pdf/uradna-tabula/smernice-predpisy/2021/12072021_S-207-2021-Eticky-kodex-UNIZA.pdf"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cvtisr.sk/cvti-sr-vedecka-kniznica/informacie-o-skolstve/skolstvo/vysoke-skoly/uplatnenie-absolventov-vysokych-skol-na-trhu-prace.html?page_id=28928" TargetMode="External"/><Relationship Id="rId47" Type="http://schemas.openxmlformats.org/officeDocument/2006/relationships/hyperlink" Target="https://akreditacia.uniza.sk/formview.php?id=" TargetMode="External"/><Relationship Id="rId68" Type="http://schemas.openxmlformats.org/officeDocument/2006/relationships/hyperlink" Target="https://akreditacia.uniza.sk/formview.php?id=1002859" TargetMode="External"/><Relationship Id="rId89" Type="http://schemas.openxmlformats.org/officeDocument/2006/relationships/hyperlink" Target="https://akreditacia.uniza.sk/formview.php?id=" TargetMode="External"/><Relationship Id="rId112" Type="http://schemas.openxmlformats.org/officeDocument/2006/relationships/hyperlink" Target="https://akreditacia.uniza.sk/formview.php?id=1001968" TargetMode="External"/><Relationship Id="rId133" Type="http://schemas.openxmlformats.org/officeDocument/2006/relationships/hyperlink" Target="https://www.fbi.uniza.sk/stranka/vnutorny-system-kvality-fbi" TargetMode="External"/><Relationship Id="rId154" Type="http://schemas.openxmlformats.org/officeDocument/2006/relationships/hyperlink" Target="https://www.uniza.sk/images/pdf/kvalita/2021/smernica-UNIZA-c-216.pdf" TargetMode="External"/><Relationship Id="rId16" Type="http://schemas.openxmlformats.org/officeDocument/2006/relationships/hyperlink" Target="https://www.istp.sk/karta-zamestnania/5381/detektiv-poistovne" TargetMode="External"/><Relationship Id="rId37" Type="http://schemas.openxmlformats.org/officeDocument/2006/relationships/hyperlink" Target="https://akreditacia.uniza.sk/formview.php?id=" TargetMode="External"/><Relationship Id="rId58" Type="http://schemas.openxmlformats.org/officeDocument/2006/relationships/hyperlink" Target="https://akreditacia.uniza.sk/formview.php?id=9055" TargetMode="External"/><Relationship Id="rId79" Type="http://schemas.openxmlformats.org/officeDocument/2006/relationships/hyperlink" Target="https://akreditacia.uniza.sk/formview.php?id=1001721" TargetMode="External"/><Relationship Id="rId102" Type="http://schemas.openxmlformats.org/officeDocument/2006/relationships/hyperlink" Target="https://akreditacia.uniza.sk/formview.php?id=1002045" TargetMode="External"/><Relationship Id="rId123" Type="http://schemas.openxmlformats.org/officeDocument/2006/relationships/hyperlink" Target="https://akreditacia.uniza.sk/formview.php?id=99725" TargetMode="External"/><Relationship Id="rId144" Type="http://schemas.openxmlformats.org/officeDocument/2006/relationships/hyperlink" Target="https://www.uniza.sk/images/pdf/uradna-tabula/smernice-predpisy/2021/09072021_S-167-2018-Rokovaci-poriadok-disciplinarnych-komisii-UNIZA.pdf" TargetMode="External"/><Relationship Id="rId90" Type="http://schemas.openxmlformats.org/officeDocument/2006/relationships/hyperlink" Target="https://akreditacia.uniza.sk/formview.php?id=1002154" TargetMode="External"/><Relationship Id="rId27" Type="http://schemas.openxmlformats.org/officeDocument/2006/relationships/hyperlink" Target="https://www.cvtisr.sk/buxus/docs/VS/absolvent/2020/ABSOLVENT_VS_priebezna_sprava_final_web.pdf" TargetMode="External"/><Relationship Id="rId48" Type="http://schemas.openxmlformats.org/officeDocument/2006/relationships/hyperlink" Target="https://akreditacia.uniza.sk/formview.php?id=1001536" TargetMode="External"/><Relationship Id="rId69" Type="http://schemas.openxmlformats.org/officeDocument/2006/relationships/hyperlink" Target="https://akreditacia.uniza.sk/formview.php?id=99715" TargetMode="External"/><Relationship Id="rId113" Type="http://schemas.openxmlformats.org/officeDocument/2006/relationships/hyperlink" Target="https://akreditacia.uniza.sk/formview.php?id=1001968" TargetMode="External"/><Relationship Id="rId134" Type="http://schemas.openxmlformats.org/officeDocument/2006/relationships/image" Target="media/image10.jpeg"/><Relationship Id="rId80" Type="http://schemas.openxmlformats.org/officeDocument/2006/relationships/hyperlink" Target="https://akreditacia.uniza.sk/formview.php?id=1001721" TargetMode="External"/><Relationship Id="rId155" Type="http://schemas.openxmlformats.org/officeDocument/2006/relationships/hyperlink" Target="https://www.uniza.sk/images/pdf/kvalita/2021/smernica-UNIZA-c-2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F193D29211724B8837309D86685A44" ma:contentTypeVersion="15" ma:contentTypeDescription="Create a new document." ma:contentTypeScope="" ma:versionID="82edee8cde0a162b9d3405630435344c">
  <xsd:schema xmlns:xsd="http://www.w3.org/2001/XMLSchema" xmlns:xs="http://www.w3.org/2001/XMLSchema" xmlns:p="http://schemas.microsoft.com/office/2006/metadata/properties" xmlns:ns2="fc352c1a-9ad6-49a7-bf45-074d5a32cdd0" xmlns:ns3="4ed402bc-3f1b-47bc-8322-d587832204fc" targetNamespace="http://schemas.microsoft.com/office/2006/metadata/properties" ma:root="true" ma:fieldsID="bc7bb19a038e54de340a198f3de7749a" ns2:_="" ns3:_="">
    <xsd:import namespace="fc352c1a-9ad6-49a7-bf45-074d5a32cdd0"/>
    <xsd:import namespace="4ed402bc-3f1b-47bc-8322-d587832204fc"/>
    <xsd:element name="properties">
      <xsd:complexType>
        <xsd:sequence>
          <xsd:element name="documentManagement">
            <xsd:complexType>
              <xsd:all>
                <xsd:element ref="ns2:Platn_x00fd__x0020_od" minOccurs="0"/>
                <xsd:element ref="ns2:Platn_x00fd__x0020_do" minOccurs="0"/>
                <xsd:element ref="ns2:Priorita_x002d_poradie" minOccurs="0"/>
                <xsd:element ref="ns2:Zodpovedn_x00fd_" minOccurs="0"/>
                <xsd:element ref="ns2:Kateg_x00f3_ria" minOccurs="0"/>
                <xsd:element ref="ns2:Spracovate_x013e_" minOccurs="0"/>
                <xsd:element ref="ns2:Schvaluje" minOccurs="0"/>
                <xsd:element ref="ns3:Oblas_x016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52c1a-9ad6-49a7-bf45-074d5a32cdd0" elementFormDefault="qualified">
    <xsd:import namespace="http://schemas.microsoft.com/office/2006/documentManagement/types"/>
    <xsd:import namespace="http://schemas.microsoft.com/office/infopath/2007/PartnerControls"/>
    <xsd:element name="Platn_x00fd__x0020_od" ma:index="8" nillable="true" ma:displayName="Účinny od" ma:format="DateOnly" ma:internalName="Platn_x00fd__x0020_od">
      <xsd:simpleType>
        <xsd:restriction base="dms:DateTime"/>
      </xsd:simpleType>
    </xsd:element>
    <xsd:element name="Platn_x00fd__x0020_do" ma:index="9" nillable="true" ma:displayName="Účinný do" ma:format="DateOnly" ma:internalName="Platn_x00fd__x0020_do">
      <xsd:simpleType>
        <xsd:restriction base="dms:DateTime"/>
      </xsd:simpleType>
    </xsd:element>
    <xsd:element name="Priorita_x002d_poradie" ma:index="10" nillable="true" ma:displayName="Priorita-poradie" ma:indexed="true" ma:internalName="Priorita_x002d_poradie">
      <xsd:simpleType>
        <xsd:restriction base="dms:Number"/>
      </xsd:simpleType>
    </xsd:element>
    <xsd:element name="Zodpovedn_x00fd_" ma:index="11" nillable="true" ma:displayName="Zodpovedný" ma:internalName="Zodpovedn_x00fd_">
      <xsd:simpleType>
        <xsd:restriction base="dms:Text">
          <xsd:maxLength value="255"/>
        </xsd:restriction>
      </xsd:simpleType>
    </xsd:element>
    <xsd:element name="Kateg_x00f3_ria" ma:index="12" nillable="true" ma:displayName="Kategória" ma:internalName="Kateg_x00f3_ria">
      <xsd:simpleType>
        <xsd:restriction base="dms:Text">
          <xsd:maxLength value="255"/>
        </xsd:restriction>
      </xsd:simpleType>
    </xsd:element>
    <xsd:element name="Spracovate_x013e_" ma:index="13" nillable="true" ma:displayName="Spracovateľ" ma:internalName="Spracovate_x013e_">
      <xsd:simpleType>
        <xsd:restriction base="dms:Text">
          <xsd:maxLength value="255"/>
        </xsd:restriction>
      </xsd:simpleType>
    </xsd:element>
    <xsd:element name="Schvaluje" ma:index="14" nillable="true" ma:displayName="Schvaľuje" ma:internalName="Schvaluj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d402bc-3f1b-47bc-8322-d587832204fc" elementFormDefault="qualified">
    <xsd:import namespace="http://schemas.microsoft.com/office/2006/documentManagement/types"/>
    <xsd:import namespace="http://schemas.microsoft.com/office/infopath/2007/PartnerControls"/>
    <xsd:element name="Oblas_x0165_" ma:index="15" nillable="true" ma:displayName="Oblasť" ma:internalName="Oblas_x0165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áz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ateg_x00f3_ria xmlns="fc352c1a-9ad6-49a7-bf45-074d5a32cdd0" xsi:nil="true"/>
    <Platn_x00fd__x0020_do xmlns="fc352c1a-9ad6-49a7-bf45-074d5a32cdd0" xsi:nil="true"/>
    <Priorita_x002d_poradie xmlns="fc352c1a-9ad6-49a7-bf45-074d5a32cdd0" xsi:nil="true"/>
    <Schvaluje xmlns="fc352c1a-9ad6-49a7-bf45-074d5a32cdd0">rektor UNIZA</Schvaluje>
    <Platn_x00fd__x0020_od xmlns="fc352c1a-9ad6-49a7-bf45-074d5a32cdd0">2021-11-10T23:00:00+00:00</Platn_x00fd__x0020_od>
    <Spracovate_x013e_ xmlns="fc352c1a-9ad6-49a7-bf45-074d5a32cdd0">oddelenie pre vzdelávanie</Spracovate_x013e_>
    <Oblas_x0165_ xmlns="4ed402bc-3f1b-47bc-8322-d587832204fc" xsi:nil="true"/>
    <Zodpovedn_x00fd_ xmlns="fc352c1a-9ad6-49a7-bf45-074d5a32cdd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48CC1-1C2F-4A04-8760-8A90C89D20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52c1a-9ad6-49a7-bf45-074d5a32cdd0"/>
    <ds:schemaRef ds:uri="4ed402bc-3f1b-47bc-8322-d587832204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0FB46C-68D3-4432-BD88-5546B57DF083}">
  <ds:schemaRefs>
    <ds:schemaRef ds:uri="http://schemas.microsoft.com/sharepoint/v3/contenttype/forms"/>
  </ds:schemaRefs>
</ds:datastoreItem>
</file>

<file path=customXml/itemProps3.xml><?xml version="1.0" encoding="utf-8"?>
<ds:datastoreItem xmlns:ds="http://schemas.openxmlformats.org/officeDocument/2006/customXml" ds:itemID="{4E8644F2-8B8F-4134-9925-BD77EBD31378}">
  <ds:schemaRefs>
    <ds:schemaRef ds:uri="http://schemas.microsoft.com/office/2006/metadata/properties"/>
    <ds:schemaRef ds:uri="http://schemas.microsoft.com/office/infopath/2007/PartnerControls"/>
    <ds:schemaRef ds:uri="fc352c1a-9ad6-49a7-bf45-074d5a32cdd0"/>
    <ds:schemaRef ds:uri="4ed402bc-3f1b-47bc-8322-d587832204fc"/>
  </ds:schemaRefs>
</ds:datastoreItem>
</file>

<file path=customXml/itemProps4.xml><?xml version="1.0" encoding="utf-8"?>
<ds:datastoreItem xmlns:ds="http://schemas.openxmlformats.org/officeDocument/2006/customXml" ds:itemID="{6E6B9673-C2E9-464C-A795-9CB6FA7D0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21556</Words>
  <Characters>122870</Characters>
  <Application>Microsoft Office Word</Application>
  <DocSecurity>0</DocSecurity>
  <Lines>1023</Lines>
  <Paragraphs>288</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144138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Kocová</dc:creator>
  <cp:keywords/>
  <dc:description/>
  <cp:lastModifiedBy>Tomáš Loveček</cp:lastModifiedBy>
  <cp:revision>37</cp:revision>
  <cp:lastPrinted>2021-05-31T09:23:00Z</cp:lastPrinted>
  <dcterms:created xsi:type="dcterms:W3CDTF">2024-03-11T07:58:00Z</dcterms:created>
  <dcterms:modified xsi:type="dcterms:W3CDTF">2025-03-27T07:00:00Z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0x010100C8F193D29211724B8837309D86685A44</vt:lpwstr>
  </property>
</Properties>
</file>