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D1C9A" w14:textId="77777777" w:rsidR="00B33B08" w:rsidRPr="00C13606" w:rsidRDefault="005D7388">
      <w:pPr>
        <w:rPr>
          <w:rFonts w:ascii="Times New Roman" w:hAnsi="Times New Roman" w:cs="Times New Roman"/>
          <w:b/>
          <w:sz w:val="24"/>
          <w:szCs w:val="24"/>
        </w:rPr>
      </w:pPr>
      <w:r w:rsidRPr="00C13606">
        <w:rPr>
          <w:rFonts w:ascii="Times New Roman" w:hAnsi="Times New Roman" w:cs="Times New Roman"/>
          <w:b/>
          <w:sz w:val="24"/>
          <w:szCs w:val="24"/>
        </w:rPr>
        <w:tab/>
      </w:r>
    </w:p>
    <w:p w14:paraId="4029034B" w14:textId="17E76CB4" w:rsidR="00556FBD" w:rsidRPr="00C13606" w:rsidRDefault="00556FBD" w:rsidP="00556FBD">
      <w:pPr>
        <w:pStyle w:val="Hlavika"/>
        <w:rPr>
          <w:rFonts w:ascii="Times New Roman" w:hAnsi="Times New Roman" w:cs="Times New Roman"/>
          <w:b/>
          <w:bCs/>
          <w:sz w:val="28"/>
          <w:szCs w:val="28"/>
        </w:rPr>
      </w:pPr>
      <w:r w:rsidRPr="00C13606">
        <w:rPr>
          <w:rFonts w:ascii="Times New Roman" w:hAnsi="Times New Roman" w:cs="Times New Roman"/>
          <w:b/>
          <w:bCs/>
          <w:sz w:val="28"/>
          <w:szCs w:val="28"/>
        </w:rPr>
        <w:t>OPIS ŠTUDIJNÉHO PROGRAMU</w:t>
      </w:r>
    </w:p>
    <w:p w14:paraId="00702B78" w14:textId="77777777" w:rsidR="00556FBD" w:rsidRPr="00C13606" w:rsidRDefault="00556FBD" w:rsidP="00556FBD">
      <w:pPr>
        <w:pStyle w:val="Hlavika"/>
        <w:rPr>
          <w:rFonts w:ascii="Times New Roman" w:hAnsi="Times New Roman" w:cs="Times New Roman"/>
          <w:bCs/>
          <w:i/>
        </w:rPr>
      </w:pPr>
      <w:r w:rsidRPr="00C13606">
        <w:rPr>
          <w:rFonts w:ascii="Times New Roman" w:hAnsi="Times New Roman" w:cs="Times New Roman"/>
          <w:bCs/>
          <w:i/>
        </w:rPr>
        <w:t>Zdroj:   SAAVŠ</w:t>
      </w:r>
    </w:p>
    <w:p w14:paraId="6A403830" w14:textId="77777777" w:rsidR="00556FBD" w:rsidRPr="00C13606" w:rsidRDefault="00556FBD" w:rsidP="00556FBD">
      <w:pPr>
        <w:spacing w:after="0"/>
        <w:rPr>
          <w:rFonts w:ascii="Times New Roman" w:hAnsi="Times New Roman" w:cs="Times New Roman"/>
          <w:b/>
          <w:bCs/>
          <w:sz w:val="16"/>
          <w:szCs w:val="16"/>
        </w:rPr>
      </w:pPr>
    </w:p>
    <w:p w14:paraId="3CB87FFA" w14:textId="77777777" w:rsidR="00556FBD" w:rsidRPr="00C13606" w:rsidRDefault="00556FBD" w:rsidP="00556FBD">
      <w:pPr>
        <w:spacing w:after="0" w:line="216" w:lineRule="auto"/>
        <w:rPr>
          <w:rFonts w:ascii="Times New Roman" w:hAnsi="Times New Roman" w:cs="Times New Roman"/>
          <w:b/>
          <w:bCs/>
          <w:sz w:val="18"/>
          <w:szCs w:val="18"/>
        </w:rPr>
      </w:pPr>
    </w:p>
    <w:p w14:paraId="7DD4936B" w14:textId="77777777" w:rsidR="00C13606" w:rsidRPr="00C13606" w:rsidRDefault="00C13606" w:rsidP="00C13606">
      <w:pPr>
        <w:spacing w:after="0" w:line="216" w:lineRule="auto"/>
        <w:rPr>
          <w:rFonts w:ascii="Times New Roman" w:hAnsi="Times New Roman" w:cs="Times New Roman"/>
          <w:b/>
          <w:bCs/>
        </w:rPr>
      </w:pPr>
      <w:r w:rsidRPr="00C13606">
        <w:rPr>
          <w:rFonts w:ascii="Times New Roman" w:hAnsi="Times New Roman" w:cs="Times New Roman"/>
          <w:b/>
          <w:bCs/>
        </w:rPr>
        <w:t xml:space="preserve">Názov fakulty: </w:t>
      </w:r>
      <w:r w:rsidRPr="00C13606">
        <w:rPr>
          <w:rFonts w:ascii="Times New Roman" w:hAnsi="Times New Roman" w:cs="Times New Roman"/>
        </w:rPr>
        <w:t>Fakulta bezpečnostného inžinierstva</w:t>
      </w:r>
    </w:p>
    <w:p w14:paraId="5F285E04" w14:textId="7BF14BD5" w:rsidR="00C13606" w:rsidRPr="00C13606" w:rsidRDefault="00C13606" w:rsidP="00C13606">
      <w:pPr>
        <w:spacing w:after="0" w:line="216" w:lineRule="auto"/>
        <w:rPr>
          <w:rFonts w:ascii="Times New Roman" w:hAnsi="Times New Roman" w:cs="Times New Roman"/>
          <w:b/>
          <w:bCs/>
        </w:rPr>
      </w:pPr>
      <w:r w:rsidRPr="00C13606">
        <w:rPr>
          <w:rFonts w:ascii="Times New Roman" w:hAnsi="Times New Roman" w:cs="Times New Roman"/>
          <w:b/>
          <w:bCs/>
        </w:rPr>
        <w:t xml:space="preserve">Názov študijného programu: </w:t>
      </w:r>
      <w:r w:rsidRPr="00C13606">
        <w:rPr>
          <w:rFonts w:ascii="Times New Roman" w:hAnsi="Times New Roman" w:cs="Times New Roman"/>
        </w:rPr>
        <w:t>bezpečnostný manažment</w:t>
      </w:r>
      <w:r w:rsidRPr="00C13606">
        <w:rPr>
          <w:rFonts w:ascii="Times New Roman" w:hAnsi="Times New Roman" w:cs="Times New Roman"/>
          <w:b/>
          <w:bCs/>
        </w:rPr>
        <w:br/>
        <w:t xml:space="preserve">Stupeň štúdia:  </w:t>
      </w:r>
      <w:r w:rsidRPr="00C13606">
        <w:rPr>
          <w:rFonts w:ascii="Times New Roman" w:hAnsi="Times New Roman" w:cs="Times New Roman"/>
        </w:rPr>
        <w:t>2.</w:t>
      </w:r>
    </w:p>
    <w:p w14:paraId="2AAB99E5" w14:textId="77777777" w:rsidR="00C13606" w:rsidRPr="00C13606" w:rsidRDefault="00C13606" w:rsidP="00C13606">
      <w:pPr>
        <w:spacing w:after="0"/>
        <w:rPr>
          <w:rFonts w:ascii="Times New Roman" w:hAnsi="Times New Roman" w:cs="Times New Roman"/>
          <w:b/>
          <w:bCs/>
          <w:sz w:val="16"/>
          <w:szCs w:val="16"/>
        </w:rPr>
      </w:pPr>
    </w:p>
    <w:p w14:paraId="143BA2E3" w14:textId="77777777" w:rsidR="00C13606" w:rsidRPr="00C13606" w:rsidRDefault="00C13606" w:rsidP="00C13606">
      <w:pPr>
        <w:tabs>
          <w:tab w:val="center" w:pos="4536"/>
        </w:tabs>
        <w:autoSpaceDE w:val="0"/>
        <w:autoSpaceDN w:val="0"/>
        <w:adjustRightInd w:val="0"/>
        <w:spacing w:after="0" w:line="240" w:lineRule="auto"/>
        <w:rPr>
          <w:rFonts w:ascii="Times New Roman" w:hAnsi="Times New Roman" w:cs="Times New Roman"/>
        </w:rPr>
      </w:pPr>
      <w:r w:rsidRPr="00C13606">
        <w:rPr>
          <w:rFonts w:ascii="Times New Roman" w:hAnsi="Times New Roman" w:cs="Times New Roman"/>
        </w:rPr>
        <w:t>Orgán vysokej školy na schvaľovanie študijného programu: Akreditačná rada UNIZ</w:t>
      </w:r>
    </w:p>
    <w:p w14:paraId="4EE496E3" w14:textId="77777777" w:rsidR="00C13606" w:rsidRPr="00C13606" w:rsidRDefault="00C13606" w:rsidP="00C13606">
      <w:pPr>
        <w:autoSpaceDE w:val="0"/>
        <w:autoSpaceDN w:val="0"/>
        <w:adjustRightInd w:val="0"/>
        <w:spacing w:after="0" w:line="240" w:lineRule="auto"/>
        <w:ind w:left="360" w:hanging="360"/>
        <w:rPr>
          <w:rFonts w:ascii="Times New Roman" w:hAnsi="Times New Roman" w:cs="Times New Roman"/>
        </w:rPr>
      </w:pPr>
      <w:r w:rsidRPr="00C13606">
        <w:rPr>
          <w:rFonts w:ascii="Times New Roman" w:hAnsi="Times New Roman" w:cs="Times New Roman"/>
        </w:rPr>
        <w:t xml:space="preserve">Dátum schválenia študijného programu alebo úpravy študijného programu:  </w:t>
      </w:r>
    </w:p>
    <w:p w14:paraId="327D53B0" w14:textId="77777777" w:rsidR="00C13606" w:rsidRPr="00C13606" w:rsidRDefault="00C13606" w:rsidP="00C13606">
      <w:pPr>
        <w:autoSpaceDE w:val="0"/>
        <w:autoSpaceDN w:val="0"/>
        <w:adjustRightInd w:val="0"/>
        <w:spacing w:after="0" w:line="240" w:lineRule="auto"/>
        <w:ind w:left="360" w:hanging="360"/>
        <w:rPr>
          <w:rFonts w:ascii="Times New Roman" w:hAnsi="Times New Roman" w:cs="Times New Roman"/>
        </w:rPr>
      </w:pPr>
      <w:r w:rsidRPr="00C13606">
        <w:rPr>
          <w:rFonts w:ascii="Times New Roman" w:hAnsi="Times New Roman" w:cs="Times New Roman"/>
        </w:rPr>
        <w:t>Dátum ostatnej zmeny</w:t>
      </w:r>
      <w:r w:rsidRPr="00C13606">
        <w:rPr>
          <w:rStyle w:val="Odkaznapoznmkupodiarou"/>
          <w:rFonts w:ascii="Times New Roman" w:hAnsi="Times New Roman" w:cs="Times New Roman"/>
        </w:rPr>
        <w:footnoteReference w:id="1"/>
      </w:r>
      <w:r w:rsidRPr="00C13606">
        <w:rPr>
          <w:rFonts w:ascii="Times New Roman" w:hAnsi="Times New Roman" w:cs="Times New Roman"/>
        </w:rPr>
        <w:t xml:space="preserve"> opisu študijného programu: </w:t>
      </w:r>
    </w:p>
    <w:p w14:paraId="1A138828" w14:textId="77777777" w:rsidR="00556FBD" w:rsidRPr="00C13606" w:rsidRDefault="00556FBD" w:rsidP="00556FBD">
      <w:pPr>
        <w:autoSpaceDE w:val="0"/>
        <w:autoSpaceDN w:val="0"/>
        <w:adjustRightInd w:val="0"/>
        <w:spacing w:after="0" w:line="240" w:lineRule="auto"/>
        <w:ind w:left="360" w:hanging="360"/>
        <w:rPr>
          <w:rFonts w:ascii="Times New Roman" w:hAnsi="Times New Roman" w:cs="Times New Roman"/>
        </w:rPr>
      </w:pPr>
      <w:r w:rsidRPr="00C13606">
        <w:rPr>
          <w:rFonts w:ascii="Times New Roman" w:hAnsi="Times New Roman" w:cs="Times New Roman"/>
        </w:rPr>
        <w:t xml:space="preserve">Odkaz na výsledky ostatného periodického hodnotenia študijného programu vysokou školou: </w:t>
      </w:r>
    </w:p>
    <w:p w14:paraId="7A5B15CF" w14:textId="77777777" w:rsidR="00556FBD" w:rsidRPr="00C13606" w:rsidRDefault="00556FBD" w:rsidP="00556FBD">
      <w:pPr>
        <w:autoSpaceDE w:val="0"/>
        <w:autoSpaceDN w:val="0"/>
        <w:adjustRightInd w:val="0"/>
        <w:spacing w:after="0" w:line="240" w:lineRule="auto"/>
        <w:ind w:left="360" w:hanging="360"/>
        <w:rPr>
          <w:rFonts w:ascii="Times New Roman" w:hAnsi="Times New Roman" w:cs="Times New Roman"/>
        </w:rPr>
      </w:pPr>
    </w:p>
    <w:tbl>
      <w:tblPr>
        <w:tblStyle w:val="Mriekatabuky"/>
        <w:tblW w:w="10781" w:type="dxa"/>
        <w:tblInd w:w="-714" w:type="dxa"/>
        <w:tblLook w:val="04A0" w:firstRow="1" w:lastRow="0" w:firstColumn="1" w:lastColumn="0" w:noHBand="0" w:noVBand="1"/>
      </w:tblPr>
      <w:tblGrid>
        <w:gridCol w:w="567"/>
        <w:gridCol w:w="4111"/>
        <w:gridCol w:w="2835"/>
        <w:gridCol w:w="1701"/>
        <w:gridCol w:w="1560"/>
        <w:gridCol w:w="7"/>
      </w:tblGrid>
      <w:tr w:rsidR="00556FBD" w:rsidRPr="00C13606" w14:paraId="35408207" w14:textId="77777777" w:rsidTr="00C13606">
        <w:trPr>
          <w:trHeight w:val="342"/>
        </w:trPr>
        <w:tc>
          <w:tcPr>
            <w:tcW w:w="567" w:type="dxa"/>
            <w:shd w:val="clear" w:color="auto" w:fill="2E74B5" w:themeFill="accent1" w:themeFillShade="BF"/>
            <w:vAlign w:val="center"/>
          </w:tcPr>
          <w:p w14:paraId="136097A5" w14:textId="77777777" w:rsidR="00556FBD" w:rsidRPr="00C13606" w:rsidRDefault="00556FBD" w:rsidP="00C13606">
            <w:pPr>
              <w:spacing w:line="216" w:lineRule="auto"/>
              <w:jc w:val="center"/>
              <w:rPr>
                <w:rFonts w:ascii="Times New Roman" w:hAnsi="Times New Roman" w:cs="Times New Roman"/>
                <w:b/>
                <w:iCs/>
                <w:color w:val="FFFFFF" w:themeColor="background1"/>
              </w:rPr>
            </w:pPr>
            <w:r w:rsidRPr="00C13606">
              <w:rPr>
                <w:rFonts w:ascii="Times New Roman" w:hAnsi="Times New Roman" w:cs="Times New Roman"/>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C13606" w:rsidRDefault="00556FBD" w:rsidP="00C13606">
            <w:pPr>
              <w:autoSpaceDE w:val="0"/>
              <w:autoSpaceDN w:val="0"/>
              <w:adjustRightInd w:val="0"/>
              <w:rPr>
                <w:rFonts w:ascii="Times New Roman" w:hAnsi="Times New Roman" w:cs="Times New Roman"/>
                <w:b/>
                <w:bCs/>
                <w:color w:val="FFFFFF" w:themeColor="background1"/>
              </w:rPr>
            </w:pPr>
            <w:r w:rsidRPr="00C13606">
              <w:rPr>
                <w:rFonts w:ascii="Times New Roman" w:hAnsi="Times New Roman" w:cs="Times New Roman"/>
                <w:b/>
                <w:bCs/>
                <w:color w:val="FFFFFF" w:themeColor="background1"/>
              </w:rPr>
              <w:t xml:space="preserve">Základné údaje o študijnom programe </w:t>
            </w:r>
          </w:p>
        </w:tc>
      </w:tr>
      <w:tr w:rsidR="00556FBD" w:rsidRPr="00C13606" w14:paraId="64785CC3" w14:textId="77777777" w:rsidTr="00C13606">
        <w:trPr>
          <w:gridAfter w:val="1"/>
          <w:wAfter w:w="7" w:type="dxa"/>
          <w:trHeight w:val="806"/>
        </w:trPr>
        <w:tc>
          <w:tcPr>
            <w:tcW w:w="567" w:type="dxa"/>
            <w:shd w:val="clear" w:color="auto" w:fill="F2F2F2" w:themeFill="background1" w:themeFillShade="F2"/>
            <w:vAlign w:val="center"/>
          </w:tcPr>
          <w:p w14:paraId="06C90F9A" w14:textId="77777777" w:rsidR="00556FBD" w:rsidRPr="00C13606" w:rsidRDefault="00556FBD" w:rsidP="00C13606">
            <w:pPr>
              <w:jc w:val="center"/>
              <w:rPr>
                <w:rFonts w:ascii="Times New Roman" w:hAnsi="Times New Roman" w:cs="Times New Roman"/>
              </w:rPr>
            </w:pPr>
            <w:r w:rsidRPr="00C13606">
              <w:rPr>
                <w:rFonts w:ascii="Times New Roman" w:hAnsi="Times New Roman" w:cs="Times New Roman"/>
              </w:rPr>
              <w:t>a</w:t>
            </w:r>
          </w:p>
        </w:tc>
        <w:tc>
          <w:tcPr>
            <w:tcW w:w="4111" w:type="dxa"/>
            <w:shd w:val="clear" w:color="auto" w:fill="F2F2F2" w:themeFill="background1" w:themeFillShade="F2"/>
            <w:vAlign w:val="center"/>
          </w:tcPr>
          <w:p w14:paraId="6A683E3D" w14:textId="77777777" w:rsidR="00556FBD" w:rsidRPr="00C13606" w:rsidRDefault="00556FBD" w:rsidP="00C13606">
            <w:pPr>
              <w:rPr>
                <w:rFonts w:ascii="Times New Roman" w:hAnsi="Times New Roman" w:cs="Times New Roman"/>
                <w:b/>
                <w:bCs/>
                <w:sz w:val="24"/>
                <w:szCs w:val="24"/>
              </w:rPr>
            </w:pPr>
            <w:r w:rsidRPr="00C13606">
              <w:rPr>
                <w:rFonts w:ascii="Times New Roman" w:hAnsi="Times New Roman" w:cs="Times New Roman"/>
                <w:b/>
                <w:bCs/>
              </w:rPr>
              <w:t>Názov študijného programu</w:t>
            </w:r>
          </w:p>
        </w:tc>
        <w:tc>
          <w:tcPr>
            <w:tcW w:w="2835" w:type="dxa"/>
          </w:tcPr>
          <w:p w14:paraId="3C28AC50" w14:textId="1B712233" w:rsidR="00556FBD" w:rsidRPr="00C13606" w:rsidRDefault="00C13606" w:rsidP="00C13606">
            <w:pPr>
              <w:spacing w:before="1"/>
              <w:ind w:right="106"/>
              <w:rPr>
                <w:rFonts w:ascii="Times New Roman" w:hAnsi="Times New Roman" w:cs="Times New Roman"/>
                <w:b/>
                <w:sz w:val="24"/>
                <w:szCs w:val="24"/>
              </w:rPr>
            </w:pPr>
            <w:r w:rsidRPr="00C13606">
              <w:rPr>
                <w:rFonts w:ascii="Times New Roman" w:hAnsi="Times New Roman" w:cs="Times New Roman"/>
              </w:rPr>
              <w:t>bezpečnostný manažment</w:t>
            </w:r>
          </w:p>
        </w:tc>
        <w:tc>
          <w:tcPr>
            <w:tcW w:w="1701" w:type="dxa"/>
            <w:shd w:val="clear" w:color="auto" w:fill="F2F2F2" w:themeFill="background1" w:themeFillShade="F2"/>
          </w:tcPr>
          <w:p w14:paraId="7F674017" w14:textId="77777777" w:rsidR="00556FBD" w:rsidRPr="00C13606" w:rsidRDefault="00556FBD" w:rsidP="00C13606">
            <w:pPr>
              <w:rPr>
                <w:rFonts w:ascii="Times New Roman" w:hAnsi="Times New Roman" w:cs="Times New Roman"/>
                <w:b/>
                <w:sz w:val="24"/>
                <w:szCs w:val="24"/>
              </w:rPr>
            </w:pPr>
            <w:r w:rsidRPr="00C13606">
              <w:rPr>
                <w:rFonts w:ascii="Times New Roman" w:hAnsi="Times New Roman" w:cs="Times New Roman"/>
              </w:rPr>
              <w:t>Číslo podľa registra ŠP</w:t>
            </w:r>
          </w:p>
        </w:tc>
        <w:tc>
          <w:tcPr>
            <w:tcW w:w="1560" w:type="dxa"/>
          </w:tcPr>
          <w:p w14:paraId="3712BA0D" w14:textId="72EE3AF5" w:rsidR="00556FBD" w:rsidRPr="00C13606" w:rsidRDefault="00C13606" w:rsidP="00C13606">
            <w:pPr>
              <w:rPr>
                <w:rFonts w:ascii="Times New Roman" w:hAnsi="Times New Roman" w:cs="Times New Roman"/>
                <w:b/>
                <w:sz w:val="24"/>
                <w:szCs w:val="24"/>
              </w:rPr>
            </w:pPr>
            <w:r w:rsidRPr="00C13606">
              <w:rPr>
                <w:rFonts w:ascii="Times New Roman" w:hAnsi="Times New Roman" w:cs="Times New Roman"/>
              </w:rPr>
              <w:t>21452</w:t>
            </w:r>
          </w:p>
        </w:tc>
      </w:tr>
      <w:tr w:rsidR="00556FBD" w:rsidRPr="00C13606" w14:paraId="12270070" w14:textId="77777777" w:rsidTr="00C13606">
        <w:trPr>
          <w:gridAfter w:val="1"/>
          <w:wAfter w:w="7" w:type="dxa"/>
        </w:trPr>
        <w:tc>
          <w:tcPr>
            <w:tcW w:w="567" w:type="dxa"/>
            <w:shd w:val="clear" w:color="auto" w:fill="F2F2F2" w:themeFill="background1" w:themeFillShade="F2"/>
            <w:vAlign w:val="center"/>
          </w:tcPr>
          <w:p w14:paraId="788B8F16" w14:textId="77777777" w:rsidR="00556FBD" w:rsidRPr="00C13606" w:rsidRDefault="00556FBD" w:rsidP="00C13606">
            <w:pPr>
              <w:jc w:val="center"/>
              <w:rPr>
                <w:rFonts w:ascii="Times New Roman" w:hAnsi="Times New Roman" w:cs="Times New Roman"/>
              </w:rPr>
            </w:pPr>
            <w:r w:rsidRPr="00C13606">
              <w:rPr>
                <w:rFonts w:ascii="Times New Roman" w:hAnsi="Times New Roman" w:cs="Times New Roman"/>
              </w:rPr>
              <w:t>b</w:t>
            </w:r>
          </w:p>
        </w:tc>
        <w:tc>
          <w:tcPr>
            <w:tcW w:w="4111" w:type="dxa"/>
            <w:shd w:val="clear" w:color="auto" w:fill="F2F2F2" w:themeFill="background1" w:themeFillShade="F2"/>
            <w:vAlign w:val="center"/>
          </w:tcPr>
          <w:p w14:paraId="1CFD2E90" w14:textId="77777777" w:rsidR="00556FBD" w:rsidRPr="00C13606" w:rsidRDefault="00556FBD" w:rsidP="00C13606">
            <w:pPr>
              <w:rPr>
                <w:rFonts w:ascii="Times New Roman" w:hAnsi="Times New Roman" w:cs="Times New Roman"/>
                <w:b/>
                <w:bCs/>
              </w:rPr>
            </w:pPr>
            <w:r w:rsidRPr="00C13606">
              <w:rPr>
                <w:rFonts w:ascii="Times New Roman" w:hAnsi="Times New Roman" w:cs="Times New Roman"/>
                <w:b/>
                <w:bCs/>
              </w:rPr>
              <w:t>Stupeň vysokoškolského štúdia</w:t>
            </w:r>
          </w:p>
        </w:tc>
        <w:tc>
          <w:tcPr>
            <w:tcW w:w="2835" w:type="dxa"/>
          </w:tcPr>
          <w:p w14:paraId="37F00F9F" w14:textId="561DB944" w:rsidR="00556FBD" w:rsidRPr="00C13606" w:rsidRDefault="00C13606" w:rsidP="00C13606">
            <w:pPr>
              <w:rPr>
                <w:rFonts w:ascii="Times New Roman" w:hAnsi="Times New Roman" w:cs="Times New Roman"/>
                <w:b/>
                <w:sz w:val="24"/>
                <w:szCs w:val="24"/>
              </w:rPr>
            </w:pPr>
            <w:r w:rsidRPr="00C13606">
              <w:rPr>
                <w:rFonts w:ascii="Times New Roman" w:hAnsi="Times New Roman" w:cs="Times New Roman"/>
              </w:rPr>
              <w:t>2</w:t>
            </w:r>
          </w:p>
        </w:tc>
        <w:tc>
          <w:tcPr>
            <w:tcW w:w="1701" w:type="dxa"/>
            <w:shd w:val="clear" w:color="auto" w:fill="F2F2F2" w:themeFill="background1" w:themeFillShade="F2"/>
          </w:tcPr>
          <w:p w14:paraId="0F942147" w14:textId="77777777" w:rsidR="00556FBD" w:rsidRPr="00C13606" w:rsidRDefault="00556FBD" w:rsidP="00C13606">
            <w:pPr>
              <w:rPr>
                <w:rFonts w:ascii="Times New Roman" w:hAnsi="Times New Roman" w:cs="Times New Roman"/>
                <w:sz w:val="20"/>
                <w:szCs w:val="20"/>
              </w:rPr>
            </w:pPr>
            <w:r w:rsidRPr="00C13606">
              <w:rPr>
                <w:rFonts w:ascii="Times New Roman" w:hAnsi="Times New Roman" w:cs="Times New Roman"/>
                <w:sz w:val="20"/>
                <w:szCs w:val="20"/>
              </w:rPr>
              <w:t>ISCED_F kód stupňa</w:t>
            </w:r>
            <w:r w:rsidRPr="00C13606">
              <w:rPr>
                <w:rFonts w:ascii="Times New Roman" w:hAnsi="Times New Roman" w:cs="Times New Roman"/>
                <w:sz w:val="20"/>
                <w:szCs w:val="20"/>
                <w:vertAlign w:val="superscript"/>
              </w:rPr>
              <w:t>1</w:t>
            </w:r>
            <w:r w:rsidRPr="00C13606">
              <w:rPr>
                <w:rFonts w:ascii="Times New Roman" w:hAnsi="Times New Roman" w:cs="Times New Roman"/>
                <w:sz w:val="20"/>
                <w:szCs w:val="20"/>
              </w:rPr>
              <w:t xml:space="preserve"> </w:t>
            </w:r>
          </w:p>
          <w:p w14:paraId="40CD6474" w14:textId="77777777" w:rsidR="00556FBD" w:rsidRPr="00C13606" w:rsidRDefault="00556FBD" w:rsidP="00C13606">
            <w:pPr>
              <w:rPr>
                <w:rFonts w:ascii="Times New Roman" w:hAnsi="Times New Roman" w:cs="Times New Roman"/>
                <w:b/>
                <w:sz w:val="24"/>
                <w:szCs w:val="24"/>
              </w:rPr>
            </w:pPr>
            <w:r w:rsidRPr="00C13606">
              <w:rPr>
                <w:rFonts w:ascii="Times New Roman" w:hAnsi="Times New Roman" w:cs="Times New Roman"/>
                <w:sz w:val="20"/>
                <w:szCs w:val="20"/>
              </w:rPr>
              <w:t>vzdelávania</w:t>
            </w:r>
            <w:r w:rsidRPr="00C13606">
              <w:rPr>
                <w:rFonts w:ascii="Times New Roman" w:hAnsi="Times New Roman" w:cs="Times New Roman"/>
                <w:color w:val="AEAAAA" w:themeColor="background2" w:themeShade="BF"/>
              </w:rPr>
              <w:t xml:space="preserve"> </w:t>
            </w:r>
          </w:p>
        </w:tc>
        <w:tc>
          <w:tcPr>
            <w:tcW w:w="1560" w:type="dxa"/>
          </w:tcPr>
          <w:p w14:paraId="229390CE" w14:textId="5490806E" w:rsidR="00556FBD" w:rsidRPr="00C13606" w:rsidRDefault="00C13606" w:rsidP="00C13606">
            <w:pPr>
              <w:rPr>
                <w:rFonts w:ascii="Times New Roman" w:hAnsi="Times New Roman" w:cs="Times New Roman"/>
                <w:b/>
                <w:sz w:val="24"/>
                <w:szCs w:val="24"/>
              </w:rPr>
            </w:pPr>
            <w:r w:rsidRPr="00C13606">
              <w:rPr>
                <w:rFonts w:ascii="Times New Roman" w:hAnsi="Times New Roman" w:cs="Times New Roman"/>
              </w:rPr>
              <w:t>767</w:t>
            </w:r>
          </w:p>
        </w:tc>
      </w:tr>
      <w:tr w:rsidR="00556FBD" w:rsidRPr="00C13606" w14:paraId="71B65437" w14:textId="77777777" w:rsidTr="00C13606">
        <w:trPr>
          <w:gridAfter w:val="1"/>
          <w:wAfter w:w="7" w:type="dxa"/>
          <w:trHeight w:val="500"/>
        </w:trPr>
        <w:tc>
          <w:tcPr>
            <w:tcW w:w="567" w:type="dxa"/>
            <w:shd w:val="clear" w:color="auto" w:fill="F2F2F2" w:themeFill="background1" w:themeFillShade="F2"/>
            <w:vAlign w:val="center"/>
          </w:tcPr>
          <w:p w14:paraId="7D4874BE" w14:textId="77777777" w:rsidR="00556FBD" w:rsidRPr="00C13606" w:rsidRDefault="00556FBD" w:rsidP="00C13606">
            <w:pPr>
              <w:jc w:val="center"/>
              <w:rPr>
                <w:rFonts w:ascii="Times New Roman" w:hAnsi="Times New Roman" w:cs="Times New Roman"/>
              </w:rPr>
            </w:pPr>
            <w:r w:rsidRPr="00C13606">
              <w:rPr>
                <w:rFonts w:ascii="Times New Roman" w:hAnsi="Times New Roman" w:cs="Times New Roman"/>
              </w:rPr>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C13606" w:rsidRDefault="00556FBD" w:rsidP="00C13606">
            <w:pPr>
              <w:rPr>
                <w:rFonts w:ascii="Times New Roman" w:hAnsi="Times New Roman" w:cs="Times New Roman"/>
                <w:b/>
                <w:bCs/>
                <w:sz w:val="24"/>
                <w:szCs w:val="24"/>
              </w:rPr>
            </w:pPr>
            <w:r w:rsidRPr="00C13606">
              <w:rPr>
                <w:rFonts w:ascii="Times New Roman" w:hAnsi="Times New Roman" w:cs="Times New Roman"/>
                <w:b/>
                <w:bCs/>
              </w:rPr>
              <w:t>Miesto/-a štúdia</w:t>
            </w:r>
          </w:p>
        </w:tc>
        <w:tc>
          <w:tcPr>
            <w:tcW w:w="6096" w:type="dxa"/>
            <w:gridSpan w:val="3"/>
          </w:tcPr>
          <w:p w14:paraId="078418C1" w14:textId="4BE4AF5C" w:rsidR="00556FBD" w:rsidRPr="00C13606" w:rsidRDefault="00C13606" w:rsidP="00C13606">
            <w:pPr>
              <w:rPr>
                <w:rFonts w:ascii="Times New Roman" w:hAnsi="Times New Roman" w:cs="Times New Roman"/>
                <w:b/>
                <w:sz w:val="24"/>
                <w:szCs w:val="24"/>
              </w:rPr>
            </w:pPr>
            <w:r w:rsidRPr="00C13606">
              <w:rPr>
                <w:rFonts w:ascii="Times New Roman" w:hAnsi="Times New Roman" w:cs="Times New Roman"/>
              </w:rPr>
              <w:t>1. mája 32, 010 26 Žilina; Univerzitná 8215/1, 010 26 Žilina</w:t>
            </w:r>
          </w:p>
        </w:tc>
      </w:tr>
      <w:tr w:rsidR="00556FBD" w:rsidRPr="00C13606" w14:paraId="0AB58A67" w14:textId="77777777" w:rsidTr="00C13606">
        <w:trPr>
          <w:gridAfter w:val="1"/>
          <w:wAfter w:w="7" w:type="dxa"/>
        </w:trPr>
        <w:tc>
          <w:tcPr>
            <w:tcW w:w="567" w:type="dxa"/>
            <w:vMerge w:val="restart"/>
            <w:shd w:val="clear" w:color="auto" w:fill="F2F2F2" w:themeFill="background1" w:themeFillShade="F2"/>
            <w:vAlign w:val="center"/>
          </w:tcPr>
          <w:p w14:paraId="7AC9B358" w14:textId="77777777" w:rsidR="00556FBD" w:rsidRPr="00C13606" w:rsidRDefault="00556FBD" w:rsidP="00C13606">
            <w:pPr>
              <w:jc w:val="center"/>
              <w:rPr>
                <w:rFonts w:ascii="Times New Roman" w:hAnsi="Times New Roman" w:cs="Times New Roman"/>
              </w:rPr>
            </w:pPr>
            <w:r w:rsidRPr="00C13606">
              <w:rPr>
                <w:rFonts w:ascii="Times New Roman" w:hAnsi="Times New Roman" w:cs="Times New Roman"/>
              </w:rPr>
              <w:t>d</w:t>
            </w:r>
          </w:p>
          <w:p w14:paraId="26F2306E" w14:textId="77777777" w:rsidR="00556FBD" w:rsidRPr="00C13606" w:rsidRDefault="00556FBD" w:rsidP="00C13606">
            <w:pPr>
              <w:jc w:val="center"/>
              <w:rPr>
                <w:rFonts w:ascii="Times New Roman" w:hAnsi="Times New Roman" w:cs="Times New Roman"/>
              </w:rPr>
            </w:pPr>
          </w:p>
        </w:tc>
        <w:tc>
          <w:tcPr>
            <w:tcW w:w="4111" w:type="dxa"/>
            <w:vMerge w:val="restart"/>
            <w:shd w:val="clear" w:color="auto" w:fill="F2F2F2" w:themeFill="background1" w:themeFillShade="F2"/>
            <w:vAlign w:val="center"/>
          </w:tcPr>
          <w:p w14:paraId="3438B05F" w14:textId="77777777" w:rsidR="00556FBD" w:rsidRPr="00C13606" w:rsidRDefault="00556FBD" w:rsidP="00C13606">
            <w:pPr>
              <w:rPr>
                <w:rFonts w:ascii="Times New Roman" w:hAnsi="Times New Roman" w:cs="Times New Roman"/>
                <w:b/>
                <w:bCs/>
              </w:rPr>
            </w:pPr>
            <w:r w:rsidRPr="00C13606">
              <w:rPr>
                <w:rFonts w:ascii="Times New Roman" w:hAnsi="Times New Roman" w:cs="Times New Roman"/>
                <w:b/>
                <w:bCs/>
              </w:rPr>
              <w:t>Názov študijného odboru</w:t>
            </w:r>
          </w:p>
        </w:tc>
        <w:tc>
          <w:tcPr>
            <w:tcW w:w="2835" w:type="dxa"/>
            <w:vMerge w:val="restart"/>
          </w:tcPr>
          <w:p w14:paraId="7DD30021" w14:textId="15B2D7F2" w:rsidR="00C13606" w:rsidRPr="00C13606" w:rsidRDefault="00C13606" w:rsidP="00C13606">
            <w:pPr>
              <w:jc w:val="center"/>
              <w:rPr>
                <w:rFonts w:ascii="Times New Roman" w:hAnsi="Times New Roman" w:cs="Times New Roman"/>
                <w:bCs/>
              </w:rPr>
            </w:pPr>
          </w:p>
          <w:p w14:paraId="0913105F" w14:textId="46864EAF" w:rsidR="00556FBD" w:rsidRPr="00C13606" w:rsidRDefault="00C13606" w:rsidP="00C13606">
            <w:pPr>
              <w:rPr>
                <w:rFonts w:ascii="Times New Roman" w:hAnsi="Times New Roman" w:cs="Times New Roman"/>
              </w:rPr>
            </w:pPr>
            <w:r w:rsidRPr="00C13606">
              <w:rPr>
                <w:rFonts w:ascii="Times New Roman" w:hAnsi="Times New Roman" w:cs="Times New Roman"/>
              </w:rPr>
              <w:t>bezpečnostné vedy</w:t>
            </w:r>
          </w:p>
        </w:tc>
        <w:tc>
          <w:tcPr>
            <w:tcW w:w="1701" w:type="dxa"/>
            <w:shd w:val="clear" w:color="auto" w:fill="F2F2F2" w:themeFill="background1" w:themeFillShade="F2"/>
          </w:tcPr>
          <w:p w14:paraId="22B8E71A" w14:textId="77777777" w:rsidR="00556FBD" w:rsidRPr="00C13606" w:rsidRDefault="00556FBD" w:rsidP="00C13606">
            <w:pPr>
              <w:rPr>
                <w:rFonts w:ascii="Times New Roman" w:hAnsi="Times New Roman" w:cs="Times New Roman"/>
                <w:b/>
                <w:sz w:val="24"/>
                <w:szCs w:val="24"/>
              </w:rPr>
            </w:pPr>
            <w:r w:rsidRPr="00C13606">
              <w:rPr>
                <w:rFonts w:ascii="Times New Roman" w:hAnsi="Times New Roman" w:cs="Times New Roman"/>
              </w:rPr>
              <w:t>Číslo študijného odboru podľa registra ŠP</w:t>
            </w:r>
          </w:p>
        </w:tc>
        <w:tc>
          <w:tcPr>
            <w:tcW w:w="1560" w:type="dxa"/>
          </w:tcPr>
          <w:p w14:paraId="2A86A6B0" w14:textId="2FD27051" w:rsidR="00556FBD" w:rsidRPr="00C13606" w:rsidRDefault="00C13606" w:rsidP="00C13606">
            <w:pPr>
              <w:rPr>
                <w:rFonts w:ascii="Times New Roman" w:hAnsi="Times New Roman" w:cs="Times New Roman"/>
                <w:b/>
                <w:sz w:val="24"/>
                <w:szCs w:val="24"/>
              </w:rPr>
            </w:pPr>
            <w:r w:rsidRPr="00C13606">
              <w:rPr>
                <w:rFonts w:ascii="Times New Roman" w:hAnsi="Times New Roman" w:cs="Times New Roman"/>
              </w:rPr>
              <w:t>9205T00</w:t>
            </w:r>
          </w:p>
        </w:tc>
      </w:tr>
      <w:tr w:rsidR="00556FBD" w:rsidRPr="00C13606" w14:paraId="28184016" w14:textId="77777777" w:rsidTr="00C13606">
        <w:trPr>
          <w:gridAfter w:val="1"/>
          <w:wAfter w:w="7" w:type="dxa"/>
        </w:trPr>
        <w:tc>
          <w:tcPr>
            <w:tcW w:w="567" w:type="dxa"/>
            <w:vMerge/>
            <w:shd w:val="clear" w:color="auto" w:fill="F2F2F2" w:themeFill="background1" w:themeFillShade="F2"/>
            <w:vAlign w:val="center"/>
          </w:tcPr>
          <w:p w14:paraId="718B4A70" w14:textId="77777777" w:rsidR="00556FBD" w:rsidRPr="00C13606" w:rsidRDefault="00556FBD" w:rsidP="00C13606">
            <w:pPr>
              <w:jc w:val="center"/>
              <w:rPr>
                <w:rFonts w:ascii="Times New Roman" w:hAnsi="Times New Roman" w:cs="Times New Roman"/>
              </w:rPr>
            </w:pPr>
          </w:p>
        </w:tc>
        <w:tc>
          <w:tcPr>
            <w:tcW w:w="4111" w:type="dxa"/>
            <w:vMerge/>
            <w:shd w:val="clear" w:color="auto" w:fill="F2F2F2" w:themeFill="background1" w:themeFillShade="F2"/>
          </w:tcPr>
          <w:p w14:paraId="07B38D4C" w14:textId="77777777" w:rsidR="00556FBD" w:rsidRPr="00C13606" w:rsidRDefault="00556FBD" w:rsidP="00C13606">
            <w:pPr>
              <w:rPr>
                <w:rFonts w:ascii="Times New Roman" w:hAnsi="Times New Roman" w:cs="Times New Roman"/>
                <w:b/>
                <w:bCs/>
              </w:rPr>
            </w:pPr>
          </w:p>
        </w:tc>
        <w:tc>
          <w:tcPr>
            <w:tcW w:w="2835" w:type="dxa"/>
            <w:vMerge/>
          </w:tcPr>
          <w:p w14:paraId="0E405196" w14:textId="77777777" w:rsidR="00556FBD" w:rsidRPr="00C13606" w:rsidRDefault="00556FBD" w:rsidP="00C13606">
            <w:pPr>
              <w:rPr>
                <w:rFonts w:ascii="Times New Roman" w:hAnsi="Times New Roman" w:cs="Times New Roman"/>
                <w:sz w:val="20"/>
                <w:szCs w:val="20"/>
              </w:rPr>
            </w:pPr>
          </w:p>
        </w:tc>
        <w:tc>
          <w:tcPr>
            <w:tcW w:w="1701" w:type="dxa"/>
            <w:shd w:val="clear" w:color="auto" w:fill="F2F2F2" w:themeFill="background1" w:themeFillShade="F2"/>
          </w:tcPr>
          <w:p w14:paraId="5486AB14" w14:textId="77777777" w:rsidR="00556FBD" w:rsidRPr="00C13606" w:rsidRDefault="00556FBD" w:rsidP="00C13606">
            <w:pPr>
              <w:rPr>
                <w:rFonts w:ascii="Times New Roman" w:hAnsi="Times New Roman" w:cs="Times New Roman"/>
                <w:sz w:val="20"/>
                <w:szCs w:val="20"/>
              </w:rPr>
            </w:pPr>
            <w:r w:rsidRPr="00C13606">
              <w:rPr>
                <w:rFonts w:ascii="Times New Roman" w:hAnsi="Times New Roman" w:cs="Times New Roman"/>
                <w:sz w:val="20"/>
                <w:szCs w:val="20"/>
              </w:rPr>
              <w:t>ISCED_F kód odboru /odborov</w:t>
            </w:r>
          </w:p>
        </w:tc>
        <w:tc>
          <w:tcPr>
            <w:tcW w:w="1560" w:type="dxa"/>
          </w:tcPr>
          <w:p w14:paraId="4D5DF1F6" w14:textId="77777777" w:rsidR="00556FBD" w:rsidRPr="00C13606" w:rsidRDefault="00556FBD" w:rsidP="00C13606">
            <w:pPr>
              <w:rPr>
                <w:rFonts w:ascii="Times New Roman" w:hAnsi="Times New Roman" w:cs="Times New Roman"/>
                <w:sz w:val="20"/>
                <w:szCs w:val="20"/>
              </w:rPr>
            </w:pPr>
          </w:p>
        </w:tc>
      </w:tr>
      <w:tr w:rsidR="00556FBD" w:rsidRPr="00C13606" w14:paraId="4C270BBF" w14:textId="77777777" w:rsidTr="00C13606">
        <w:trPr>
          <w:gridAfter w:val="1"/>
          <w:wAfter w:w="7" w:type="dxa"/>
        </w:trPr>
        <w:tc>
          <w:tcPr>
            <w:tcW w:w="567" w:type="dxa"/>
            <w:shd w:val="clear" w:color="auto" w:fill="F2F2F2" w:themeFill="background1" w:themeFillShade="F2"/>
            <w:vAlign w:val="center"/>
          </w:tcPr>
          <w:p w14:paraId="455F5E0A" w14:textId="77777777" w:rsidR="00556FBD" w:rsidRPr="00C13606" w:rsidRDefault="00556FBD" w:rsidP="00C13606">
            <w:pPr>
              <w:jc w:val="center"/>
              <w:rPr>
                <w:rFonts w:ascii="Times New Roman" w:hAnsi="Times New Roman" w:cs="Times New Roman"/>
              </w:rPr>
            </w:pPr>
            <w:r w:rsidRPr="00C13606">
              <w:rPr>
                <w:rFonts w:ascii="Times New Roman" w:hAnsi="Times New Roman" w:cs="Times New Roman"/>
              </w:rPr>
              <w:t>e</w:t>
            </w:r>
          </w:p>
        </w:tc>
        <w:tc>
          <w:tcPr>
            <w:tcW w:w="4111" w:type="dxa"/>
            <w:shd w:val="clear" w:color="auto" w:fill="F2F2F2" w:themeFill="background1" w:themeFillShade="F2"/>
          </w:tcPr>
          <w:p w14:paraId="76A77B7F" w14:textId="77777777" w:rsidR="00556FBD" w:rsidRPr="00C13606" w:rsidRDefault="00556FBD" w:rsidP="00C13606">
            <w:pPr>
              <w:rPr>
                <w:rFonts w:ascii="Times New Roman" w:hAnsi="Times New Roman" w:cs="Times New Roman"/>
                <w:b/>
                <w:bCs/>
              </w:rPr>
            </w:pPr>
            <w:r w:rsidRPr="00C13606">
              <w:rPr>
                <w:rFonts w:ascii="Times New Roman" w:hAnsi="Times New Roman" w:cs="Times New Roman"/>
                <w:b/>
                <w:bCs/>
              </w:rPr>
              <w:t>Typ študijného programu</w:t>
            </w:r>
          </w:p>
        </w:tc>
        <w:tc>
          <w:tcPr>
            <w:tcW w:w="6096" w:type="dxa"/>
            <w:gridSpan w:val="3"/>
          </w:tcPr>
          <w:p w14:paraId="1239BD7C" w14:textId="7C39E1F7" w:rsidR="00556FBD" w:rsidRPr="00C13606" w:rsidRDefault="00C13606" w:rsidP="00C13606">
            <w:pPr>
              <w:rPr>
                <w:rFonts w:ascii="Times New Roman" w:hAnsi="Times New Roman" w:cs="Times New Roman"/>
                <w:sz w:val="18"/>
                <w:szCs w:val="18"/>
              </w:rPr>
            </w:pPr>
            <w:r w:rsidRPr="00C13606">
              <w:rPr>
                <w:rFonts w:ascii="Times New Roman" w:hAnsi="Times New Roman" w:cs="Times New Roman"/>
              </w:rPr>
              <w:t>akademicky orientovaný</w:t>
            </w:r>
          </w:p>
        </w:tc>
      </w:tr>
      <w:tr w:rsidR="00556FBD" w:rsidRPr="00C13606" w14:paraId="0AF2DA66" w14:textId="77777777" w:rsidTr="00C13606">
        <w:trPr>
          <w:gridAfter w:val="1"/>
          <w:wAfter w:w="7" w:type="dxa"/>
        </w:trPr>
        <w:tc>
          <w:tcPr>
            <w:tcW w:w="567" w:type="dxa"/>
            <w:shd w:val="clear" w:color="auto" w:fill="F2F2F2" w:themeFill="background1" w:themeFillShade="F2"/>
            <w:vAlign w:val="center"/>
          </w:tcPr>
          <w:p w14:paraId="10FA8617" w14:textId="77777777" w:rsidR="00556FBD" w:rsidRPr="00C13606" w:rsidRDefault="00556FBD" w:rsidP="00C13606">
            <w:pPr>
              <w:jc w:val="center"/>
              <w:rPr>
                <w:rFonts w:ascii="Times New Roman" w:hAnsi="Times New Roman" w:cs="Times New Roman"/>
              </w:rPr>
            </w:pPr>
            <w:r w:rsidRPr="00C13606">
              <w:rPr>
                <w:rFonts w:ascii="Times New Roman" w:hAnsi="Times New Roman" w:cs="Times New Roman"/>
              </w:rPr>
              <w:t>f</w:t>
            </w:r>
          </w:p>
        </w:tc>
        <w:tc>
          <w:tcPr>
            <w:tcW w:w="4111" w:type="dxa"/>
            <w:shd w:val="clear" w:color="auto" w:fill="F2F2F2" w:themeFill="background1" w:themeFillShade="F2"/>
          </w:tcPr>
          <w:p w14:paraId="75F6E2D0" w14:textId="77777777" w:rsidR="00556FBD" w:rsidRPr="00C13606" w:rsidRDefault="00556FBD" w:rsidP="00C13606">
            <w:pPr>
              <w:rPr>
                <w:rFonts w:ascii="Times New Roman" w:hAnsi="Times New Roman" w:cs="Times New Roman"/>
                <w:b/>
                <w:bCs/>
                <w:color w:val="AEAAAA" w:themeColor="background2" w:themeShade="BF"/>
              </w:rPr>
            </w:pPr>
            <w:r w:rsidRPr="00C13606">
              <w:rPr>
                <w:rFonts w:ascii="Times New Roman" w:hAnsi="Times New Roman" w:cs="Times New Roman"/>
                <w:b/>
                <w:bCs/>
              </w:rPr>
              <w:t>Udeľovaný akademický titul</w:t>
            </w:r>
          </w:p>
        </w:tc>
        <w:tc>
          <w:tcPr>
            <w:tcW w:w="6096" w:type="dxa"/>
            <w:gridSpan w:val="3"/>
          </w:tcPr>
          <w:p w14:paraId="1B684A30" w14:textId="08E91769" w:rsidR="00556FBD" w:rsidRPr="00C13606" w:rsidRDefault="00C13606" w:rsidP="00C13606">
            <w:pPr>
              <w:tabs>
                <w:tab w:val="left" w:pos="946"/>
              </w:tabs>
              <w:rPr>
                <w:rFonts w:ascii="Times New Roman" w:hAnsi="Times New Roman" w:cs="Times New Roman"/>
              </w:rPr>
            </w:pPr>
            <w:r w:rsidRPr="00C13606">
              <w:rPr>
                <w:rFonts w:ascii="Times New Roman" w:hAnsi="Times New Roman" w:cs="Times New Roman"/>
              </w:rPr>
              <w:t>Inžinier</w:t>
            </w:r>
          </w:p>
        </w:tc>
      </w:tr>
      <w:tr w:rsidR="00556FBD" w:rsidRPr="00C13606" w14:paraId="3C2B95AD" w14:textId="77777777" w:rsidTr="00C13606">
        <w:trPr>
          <w:gridAfter w:val="1"/>
          <w:wAfter w:w="7" w:type="dxa"/>
        </w:trPr>
        <w:tc>
          <w:tcPr>
            <w:tcW w:w="567" w:type="dxa"/>
            <w:shd w:val="clear" w:color="auto" w:fill="F2F2F2" w:themeFill="background1" w:themeFillShade="F2"/>
            <w:vAlign w:val="center"/>
          </w:tcPr>
          <w:p w14:paraId="21B12F0F" w14:textId="77777777" w:rsidR="00556FBD" w:rsidRPr="00C13606" w:rsidRDefault="00556FBD" w:rsidP="00C13606">
            <w:pPr>
              <w:jc w:val="center"/>
              <w:rPr>
                <w:rFonts w:ascii="Times New Roman" w:hAnsi="Times New Roman" w:cs="Times New Roman"/>
              </w:rPr>
            </w:pPr>
            <w:r w:rsidRPr="00C13606">
              <w:rPr>
                <w:rFonts w:ascii="Times New Roman" w:hAnsi="Times New Roman" w:cs="Times New Roman"/>
              </w:rPr>
              <w:t>g</w:t>
            </w:r>
          </w:p>
        </w:tc>
        <w:tc>
          <w:tcPr>
            <w:tcW w:w="4111" w:type="dxa"/>
            <w:shd w:val="clear" w:color="auto" w:fill="F2F2F2" w:themeFill="background1" w:themeFillShade="F2"/>
          </w:tcPr>
          <w:p w14:paraId="2567082D" w14:textId="77777777" w:rsidR="00556FBD" w:rsidRPr="00C13606" w:rsidRDefault="00556FBD" w:rsidP="00C13606">
            <w:pPr>
              <w:rPr>
                <w:rFonts w:ascii="Times New Roman" w:hAnsi="Times New Roman" w:cs="Times New Roman"/>
                <w:b/>
                <w:bCs/>
              </w:rPr>
            </w:pPr>
            <w:r w:rsidRPr="00C13606">
              <w:rPr>
                <w:rFonts w:ascii="Times New Roman" w:hAnsi="Times New Roman" w:cs="Times New Roman"/>
                <w:b/>
                <w:bCs/>
              </w:rPr>
              <w:t>Forma štúdia</w:t>
            </w:r>
          </w:p>
        </w:tc>
        <w:tc>
          <w:tcPr>
            <w:tcW w:w="6096" w:type="dxa"/>
            <w:gridSpan w:val="3"/>
          </w:tcPr>
          <w:p w14:paraId="7CB162E3" w14:textId="09F463B8" w:rsidR="00556FBD" w:rsidRPr="00C13606" w:rsidRDefault="00C13606" w:rsidP="00C13606">
            <w:pPr>
              <w:rPr>
                <w:rFonts w:ascii="Times New Roman" w:hAnsi="Times New Roman" w:cs="Times New Roman"/>
                <w:color w:val="AEAAAA" w:themeColor="background2" w:themeShade="BF"/>
              </w:rPr>
            </w:pPr>
            <w:r w:rsidRPr="00C13606">
              <w:rPr>
                <w:rFonts w:ascii="Times New Roman" w:hAnsi="Times New Roman" w:cs="Times New Roman"/>
              </w:rPr>
              <w:t>denná</w:t>
            </w:r>
          </w:p>
        </w:tc>
      </w:tr>
      <w:tr w:rsidR="00556FBD" w:rsidRPr="00C13606" w14:paraId="6794C0F7" w14:textId="77777777" w:rsidTr="00C13606">
        <w:trPr>
          <w:gridAfter w:val="1"/>
          <w:wAfter w:w="7" w:type="dxa"/>
        </w:trPr>
        <w:tc>
          <w:tcPr>
            <w:tcW w:w="567" w:type="dxa"/>
            <w:shd w:val="clear" w:color="auto" w:fill="F2F2F2" w:themeFill="background1" w:themeFillShade="F2"/>
            <w:vAlign w:val="center"/>
          </w:tcPr>
          <w:p w14:paraId="6F19E762" w14:textId="77777777" w:rsidR="00556FBD" w:rsidRPr="00C13606" w:rsidRDefault="00556FBD" w:rsidP="00C13606">
            <w:pPr>
              <w:jc w:val="center"/>
              <w:rPr>
                <w:rFonts w:ascii="Times New Roman" w:hAnsi="Times New Roman" w:cs="Times New Roman"/>
              </w:rPr>
            </w:pPr>
            <w:r w:rsidRPr="00C13606">
              <w:rPr>
                <w:rFonts w:ascii="Times New Roman" w:hAnsi="Times New Roman" w:cs="Times New Roman"/>
              </w:rPr>
              <w:t>h</w:t>
            </w:r>
          </w:p>
        </w:tc>
        <w:tc>
          <w:tcPr>
            <w:tcW w:w="4111" w:type="dxa"/>
            <w:shd w:val="clear" w:color="auto" w:fill="F2F2F2" w:themeFill="background1" w:themeFillShade="F2"/>
          </w:tcPr>
          <w:p w14:paraId="4FCE9D20" w14:textId="77777777" w:rsidR="00556FBD" w:rsidRPr="00C13606" w:rsidRDefault="00556FBD" w:rsidP="00C13606">
            <w:pPr>
              <w:rPr>
                <w:rFonts w:ascii="Times New Roman" w:hAnsi="Times New Roman" w:cs="Times New Roman"/>
                <w:b/>
                <w:bCs/>
              </w:rPr>
            </w:pPr>
            <w:r w:rsidRPr="00C13606">
              <w:rPr>
                <w:rFonts w:ascii="Times New Roman" w:hAnsi="Times New Roman" w:cs="Times New Roman"/>
                <w:b/>
                <w:bCs/>
              </w:rPr>
              <w:t>Spolupracujúce vysoké školy a vymedzenia</w:t>
            </w:r>
          </w:p>
        </w:tc>
        <w:tc>
          <w:tcPr>
            <w:tcW w:w="6096" w:type="dxa"/>
            <w:gridSpan w:val="3"/>
          </w:tcPr>
          <w:p w14:paraId="446EBEA6" w14:textId="482CDBFA" w:rsidR="00556FBD" w:rsidRPr="00C13606" w:rsidRDefault="00C13606" w:rsidP="00C13606">
            <w:pPr>
              <w:rPr>
                <w:rFonts w:ascii="Times New Roman" w:hAnsi="Times New Roman" w:cs="Times New Roman"/>
                <w:b/>
                <w:sz w:val="24"/>
                <w:szCs w:val="24"/>
              </w:rPr>
            </w:pPr>
            <w:r w:rsidRPr="00C13606">
              <w:rPr>
                <w:rFonts w:ascii="Times New Roman" w:hAnsi="Times New Roman" w:cs="Times New Roman"/>
              </w:rPr>
              <w:t>V tomto študijnom programe nespolupracujeme s inou vysokou školou.</w:t>
            </w:r>
          </w:p>
        </w:tc>
      </w:tr>
      <w:tr w:rsidR="00556FBD" w:rsidRPr="00C13606" w14:paraId="621D50F6" w14:textId="77777777" w:rsidTr="00C13606">
        <w:trPr>
          <w:gridAfter w:val="1"/>
          <w:wAfter w:w="7" w:type="dxa"/>
        </w:trPr>
        <w:tc>
          <w:tcPr>
            <w:tcW w:w="567" w:type="dxa"/>
            <w:shd w:val="clear" w:color="auto" w:fill="F2F2F2" w:themeFill="background1" w:themeFillShade="F2"/>
            <w:vAlign w:val="center"/>
          </w:tcPr>
          <w:p w14:paraId="50BBBBB1" w14:textId="77777777" w:rsidR="00556FBD" w:rsidRPr="00C13606" w:rsidRDefault="00556FBD" w:rsidP="00C13606">
            <w:pPr>
              <w:jc w:val="center"/>
              <w:rPr>
                <w:rFonts w:ascii="Times New Roman" w:hAnsi="Times New Roman" w:cs="Times New Roman"/>
              </w:rPr>
            </w:pPr>
            <w:r w:rsidRPr="00C13606">
              <w:rPr>
                <w:rFonts w:ascii="Times New Roman" w:hAnsi="Times New Roman" w:cs="Times New Roman"/>
              </w:rPr>
              <w:t>i</w:t>
            </w:r>
          </w:p>
        </w:tc>
        <w:tc>
          <w:tcPr>
            <w:tcW w:w="4111" w:type="dxa"/>
            <w:shd w:val="clear" w:color="auto" w:fill="F2F2F2" w:themeFill="background1" w:themeFillShade="F2"/>
          </w:tcPr>
          <w:p w14:paraId="4D1C47B9" w14:textId="77777777" w:rsidR="00556FBD" w:rsidRPr="00C13606" w:rsidRDefault="00556FBD" w:rsidP="00C13606">
            <w:pPr>
              <w:rPr>
                <w:rFonts w:ascii="Times New Roman" w:hAnsi="Times New Roman" w:cs="Times New Roman"/>
                <w:b/>
                <w:bCs/>
              </w:rPr>
            </w:pPr>
            <w:r w:rsidRPr="00C13606">
              <w:rPr>
                <w:rFonts w:ascii="Times New Roman" w:hAnsi="Times New Roman" w:cs="Times New Roman"/>
                <w:b/>
                <w:bCs/>
              </w:rPr>
              <w:t>Jazyk uskutočňovania študijného programu</w:t>
            </w:r>
          </w:p>
        </w:tc>
        <w:tc>
          <w:tcPr>
            <w:tcW w:w="6096" w:type="dxa"/>
            <w:gridSpan w:val="3"/>
          </w:tcPr>
          <w:p w14:paraId="50F8568D" w14:textId="74C486A9" w:rsidR="00556FBD" w:rsidRPr="00C13606" w:rsidRDefault="00C13606" w:rsidP="00C13606">
            <w:pPr>
              <w:rPr>
                <w:rFonts w:ascii="Times New Roman" w:hAnsi="Times New Roman" w:cs="Times New Roman"/>
                <w:b/>
                <w:sz w:val="24"/>
                <w:szCs w:val="24"/>
              </w:rPr>
            </w:pPr>
            <w:r w:rsidRPr="00C13606">
              <w:rPr>
                <w:rFonts w:ascii="Times New Roman" w:hAnsi="Times New Roman" w:cs="Times New Roman"/>
              </w:rPr>
              <w:t>slovenský</w:t>
            </w:r>
          </w:p>
        </w:tc>
      </w:tr>
      <w:tr w:rsidR="00556FBD" w:rsidRPr="00C13606" w14:paraId="6891B378" w14:textId="77777777" w:rsidTr="00C13606">
        <w:trPr>
          <w:gridAfter w:val="1"/>
          <w:wAfter w:w="7" w:type="dxa"/>
        </w:trPr>
        <w:tc>
          <w:tcPr>
            <w:tcW w:w="567" w:type="dxa"/>
            <w:shd w:val="clear" w:color="auto" w:fill="F2F2F2" w:themeFill="background1" w:themeFillShade="F2"/>
            <w:vAlign w:val="center"/>
          </w:tcPr>
          <w:p w14:paraId="19B7E33B" w14:textId="77777777" w:rsidR="00556FBD" w:rsidRPr="00C13606" w:rsidRDefault="00556FBD" w:rsidP="00C13606">
            <w:pPr>
              <w:jc w:val="center"/>
              <w:rPr>
                <w:rFonts w:ascii="Times New Roman" w:hAnsi="Times New Roman" w:cs="Times New Roman"/>
              </w:rPr>
            </w:pPr>
            <w:r w:rsidRPr="00C13606">
              <w:rPr>
                <w:rFonts w:ascii="Times New Roman" w:hAnsi="Times New Roman" w:cs="Times New Roman"/>
              </w:rPr>
              <w:t>j</w:t>
            </w:r>
          </w:p>
        </w:tc>
        <w:tc>
          <w:tcPr>
            <w:tcW w:w="4111" w:type="dxa"/>
            <w:shd w:val="clear" w:color="auto" w:fill="F2F2F2" w:themeFill="background1" w:themeFillShade="F2"/>
          </w:tcPr>
          <w:p w14:paraId="3E951D8F" w14:textId="77777777" w:rsidR="00556FBD" w:rsidRPr="00C13606" w:rsidRDefault="00556FBD" w:rsidP="00C13606">
            <w:pPr>
              <w:rPr>
                <w:rFonts w:ascii="Times New Roman" w:hAnsi="Times New Roman" w:cs="Times New Roman"/>
                <w:b/>
                <w:bCs/>
                <w:sz w:val="24"/>
                <w:szCs w:val="24"/>
              </w:rPr>
            </w:pPr>
            <w:r w:rsidRPr="00C13606">
              <w:rPr>
                <w:rFonts w:ascii="Times New Roman" w:hAnsi="Times New Roman" w:cs="Times New Roman"/>
                <w:b/>
                <w:bCs/>
              </w:rPr>
              <w:t>Štandardná dĺžka štúdia</w:t>
            </w:r>
          </w:p>
        </w:tc>
        <w:tc>
          <w:tcPr>
            <w:tcW w:w="6096" w:type="dxa"/>
            <w:gridSpan w:val="3"/>
          </w:tcPr>
          <w:p w14:paraId="799BC998" w14:textId="169AFA05" w:rsidR="00556FBD" w:rsidRPr="00C13606" w:rsidRDefault="00C13606" w:rsidP="00C13606">
            <w:pPr>
              <w:rPr>
                <w:rFonts w:ascii="Times New Roman" w:hAnsi="Times New Roman" w:cs="Times New Roman"/>
                <w:bCs/>
                <w:i/>
                <w:iCs/>
                <w:sz w:val="18"/>
                <w:szCs w:val="18"/>
              </w:rPr>
            </w:pPr>
            <w:r w:rsidRPr="00C13606">
              <w:rPr>
                <w:rFonts w:ascii="Times New Roman" w:hAnsi="Times New Roman" w:cs="Times New Roman"/>
              </w:rPr>
              <w:t>2 rok(y)</w:t>
            </w:r>
          </w:p>
        </w:tc>
      </w:tr>
      <w:tr w:rsidR="00556FBD" w:rsidRPr="00C13606" w14:paraId="737C2166" w14:textId="77777777" w:rsidTr="00C13606">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C13606" w:rsidRDefault="00556FBD" w:rsidP="00C13606">
            <w:pPr>
              <w:autoSpaceDE w:val="0"/>
              <w:autoSpaceDN w:val="0"/>
              <w:adjustRightInd w:val="0"/>
              <w:jc w:val="center"/>
              <w:rPr>
                <w:rFonts w:ascii="Times New Roman" w:hAnsi="Times New Roman" w:cs="Times New Roman"/>
                <w:highlight w:val="yellow"/>
              </w:rPr>
            </w:pPr>
            <w:r w:rsidRPr="00C13606">
              <w:rPr>
                <w:rFonts w:ascii="Times New Roman" w:hAnsi="Times New Roman" w:cs="Times New Roman"/>
              </w:rPr>
              <w:t>k</w:t>
            </w:r>
          </w:p>
        </w:tc>
        <w:tc>
          <w:tcPr>
            <w:tcW w:w="4111" w:type="dxa"/>
            <w:shd w:val="clear" w:color="auto" w:fill="F2F2F2" w:themeFill="background1" w:themeFillShade="F2"/>
          </w:tcPr>
          <w:p w14:paraId="433BCBD2" w14:textId="77777777" w:rsidR="00556FBD" w:rsidRPr="00C13606" w:rsidRDefault="00556FBD" w:rsidP="00C13606">
            <w:pPr>
              <w:rPr>
                <w:rFonts w:ascii="Times New Roman" w:hAnsi="Times New Roman" w:cs="Times New Roman"/>
                <w:b/>
                <w:bCs/>
                <w:sz w:val="24"/>
                <w:szCs w:val="24"/>
              </w:rPr>
            </w:pPr>
            <w:r w:rsidRPr="00C13606">
              <w:rPr>
                <w:rFonts w:ascii="Times New Roman" w:hAnsi="Times New Roman" w:cs="Times New Roman"/>
                <w:b/>
                <w:bCs/>
              </w:rPr>
              <w:t>Kapacita študijného programu (plánovaný počet študentov)</w:t>
            </w:r>
          </w:p>
        </w:tc>
        <w:tc>
          <w:tcPr>
            <w:tcW w:w="6096" w:type="dxa"/>
            <w:gridSpan w:val="3"/>
          </w:tcPr>
          <w:p w14:paraId="680719F8" w14:textId="4D3CB040" w:rsidR="00556FBD" w:rsidRPr="00C13606" w:rsidRDefault="00C13606" w:rsidP="00C13606">
            <w:pPr>
              <w:rPr>
                <w:rFonts w:ascii="Times New Roman" w:hAnsi="Times New Roman" w:cs="Times New Roman"/>
                <w:bCs/>
              </w:rPr>
            </w:pPr>
            <w:r w:rsidRPr="00C13606">
              <w:rPr>
                <w:rFonts w:ascii="Times New Roman" w:hAnsi="Times New Roman" w:cs="Times New Roman"/>
              </w:rPr>
              <w:t>1.ročník: 60</w:t>
            </w:r>
            <w:r w:rsidRPr="00C13606">
              <w:rPr>
                <w:rFonts w:ascii="Times New Roman" w:hAnsi="Times New Roman" w:cs="Times New Roman"/>
              </w:rPr>
              <w:br/>
              <w:t>2.ročník: 60</w:t>
            </w:r>
            <w:r w:rsidRPr="00C13606">
              <w:rPr>
                <w:rFonts w:ascii="Times New Roman" w:hAnsi="Times New Roman" w:cs="Times New Roman"/>
              </w:rPr>
              <w:br/>
              <w:t xml:space="preserve">3.ročník: </w:t>
            </w:r>
            <w:r w:rsidRPr="00C13606">
              <w:rPr>
                <w:rFonts w:ascii="Times New Roman" w:hAnsi="Times New Roman" w:cs="Times New Roman"/>
              </w:rPr>
              <w:br/>
              <w:t>4.ročník:</w:t>
            </w:r>
          </w:p>
        </w:tc>
      </w:tr>
      <w:tr w:rsidR="00556FBD" w:rsidRPr="00C13606" w14:paraId="2F552D47" w14:textId="77777777" w:rsidTr="00C13606">
        <w:trPr>
          <w:gridAfter w:val="1"/>
          <w:wAfter w:w="7" w:type="dxa"/>
          <w:trHeight w:val="268"/>
        </w:trPr>
        <w:tc>
          <w:tcPr>
            <w:tcW w:w="567" w:type="dxa"/>
            <w:vMerge/>
            <w:shd w:val="clear" w:color="auto" w:fill="F2F2F2" w:themeFill="background1" w:themeFillShade="F2"/>
            <w:vAlign w:val="center"/>
          </w:tcPr>
          <w:p w14:paraId="7C1A2BE1" w14:textId="77777777" w:rsidR="00556FBD" w:rsidRPr="00C13606" w:rsidRDefault="00556FBD" w:rsidP="00C13606">
            <w:pPr>
              <w:autoSpaceDE w:val="0"/>
              <w:autoSpaceDN w:val="0"/>
              <w:adjustRightInd w:val="0"/>
              <w:jc w:val="center"/>
              <w:rPr>
                <w:rFonts w:ascii="Times New Roman" w:hAnsi="Times New Roman" w:cs="Times New Roman"/>
                <w:highlight w:val="yellow"/>
              </w:rPr>
            </w:pPr>
          </w:p>
        </w:tc>
        <w:tc>
          <w:tcPr>
            <w:tcW w:w="4111" w:type="dxa"/>
            <w:shd w:val="clear" w:color="auto" w:fill="F2F2F2" w:themeFill="background1" w:themeFillShade="F2"/>
          </w:tcPr>
          <w:p w14:paraId="13125140" w14:textId="77777777" w:rsidR="00556FBD" w:rsidRPr="00C13606" w:rsidRDefault="00556FBD" w:rsidP="00C13606">
            <w:pPr>
              <w:rPr>
                <w:rFonts w:ascii="Times New Roman" w:hAnsi="Times New Roman" w:cs="Times New Roman"/>
                <w:b/>
                <w:bCs/>
              </w:rPr>
            </w:pPr>
            <w:r w:rsidRPr="00C13606">
              <w:rPr>
                <w:rFonts w:ascii="Times New Roman" w:hAnsi="Times New Roman" w:cs="Times New Roman"/>
                <w:b/>
                <w:bCs/>
              </w:rPr>
              <w:t>Skutočný počet uchádzačov</w:t>
            </w:r>
          </w:p>
        </w:tc>
        <w:tc>
          <w:tcPr>
            <w:tcW w:w="6096" w:type="dxa"/>
            <w:gridSpan w:val="3"/>
          </w:tcPr>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57"/>
              <w:gridCol w:w="5823"/>
            </w:tblGrid>
            <w:tr w:rsidR="00C13606" w:rsidRPr="00463CF5" w14:paraId="257DF5CC" w14:textId="77777777" w:rsidTr="00C13606">
              <w:trPr>
                <w:tblCellSpacing w:w="7" w:type="dxa"/>
              </w:trPr>
              <w:tc>
                <w:tcPr>
                  <w:tcW w:w="36" w:type="dxa"/>
                  <w:vAlign w:val="center"/>
                  <w:hideMark/>
                </w:tcPr>
                <w:p w14:paraId="507605B5" w14:textId="77777777" w:rsidR="00C13606" w:rsidRPr="00463CF5" w:rsidRDefault="00C13606" w:rsidP="00C13606">
                  <w:pPr>
                    <w:spacing w:after="0" w:line="240" w:lineRule="auto"/>
                    <w:rPr>
                      <w:rFonts w:ascii="Times New Roman" w:eastAsia="Times New Roman" w:hAnsi="Times New Roman" w:cs="Times New Roman"/>
                      <w:sz w:val="24"/>
                      <w:szCs w:val="24"/>
                      <w:lang w:eastAsia="sk-SK"/>
                    </w:rPr>
                  </w:pPr>
                </w:p>
              </w:tc>
              <w:tc>
                <w:tcPr>
                  <w:tcW w:w="7436" w:type="dxa"/>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2"/>
                    <w:gridCol w:w="824"/>
                    <w:gridCol w:w="824"/>
                    <w:gridCol w:w="824"/>
                    <w:gridCol w:w="824"/>
                    <w:gridCol w:w="824"/>
                    <w:gridCol w:w="820"/>
                  </w:tblGrid>
                  <w:tr w:rsidR="00EC325A" w:rsidRPr="00463CF5" w14:paraId="79B40981" w14:textId="77777777" w:rsidTr="00EC325A">
                    <w:trPr>
                      <w:tblCellSpacing w:w="0" w:type="dxa"/>
                    </w:trPr>
                    <w:tc>
                      <w:tcPr>
                        <w:tcW w:w="720" w:type="pct"/>
                        <w:vAlign w:val="center"/>
                        <w:hideMark/>
                      </w:tcPr>
                      <w:p w14:paraId="5AC5D768" w14:textId="77777777"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Rok štúdia</w:t>
                        </w:r>
                      </w:p>
                    </w:tc>
                    <w:tc>
                      <w:tcPr>
                        <w:tcW w:w="714" w:type="pct"/>
                        <w:vAlign w:val="center"/>
                        <w:hideMark/>
                      </w:tcPr>
                      <w:p w14:paraId="72E584C6" w14:textId="1EC103C7"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2019/2020</w:t>
                        </w:r>
                      </w:p>
                    </w:tc>
                    <w:tc>
                      <w:tcPr>
                        <w:tcW w:w="714" w:type="pct"/>
                        <w:vAlign w:val="center"/>
                        <w:hideMark/>
                      </w:tcPr>
                      <w:p w14:paraId="6A239185" w14:textId="2E41DF07"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2020/2021</w:t>
                        </w:r>
                      </w:p>
                    </w:tc>
                    <w:tc>
                      <w:tcPr>
                        <w:tcW w:w="714" w:type="pct"/>
                        <w:vAlign w:val="center"/>
                        <w:hideMark/>
                      </w:tcPr>
                      <w:p w14:paraId="7192833D" w14:textId="5328ABF7"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2021/2022</w:t>
                        </w:r>
                      </w:p>
                    </w:tc>
                    <w:tc>
                      <w:tcPr>
                        <w:tcW w:w="714" w:type="pct"/>
                        <w:vAlign w:val="center"/>
                      </w:tcPr>
                      <w:p w14:paraId="1CC1B8E4" w14:textId="47979198"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2022/2023</w:t>
                        </w:r>
                      </w:p>
                    </w:tc>
                    <w:tc>
                      <w:tcPr>
                        <w:tcW w:w="714" w:type="pct"/>
                        <w:vAlign w:val="center"/>
                      </w:tcPr>
                      <w:p w14:paraId="4EDED4E0" w14:textId="0A117CDA"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2023/2024</w:t>
                        </w:r>
                      </w:p>
                    </w:tc>
                    <w:tc>
                      <w:tcPr>
                        <w:tcW w:w="711" w:type="pct"/>
                        <w:vAlign w:val="center"/>
                      </w:tcPr>
                      <w:p w14:paraId="55996B3E" w14:textId="1F8A5DCF"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2024/2025</w:t>
                        </w:r>
                      </w:p>
                    </w:tc>
                  </w:tr>
                  <w:tr w:rsidR="00EC325A" w:rsidRPr="00463CF5" w14:paraId="246FA413" w14:textId="77777777" w:rsidTr="00EC325A">
                    <w:trPr>
                      <w:tblCellSpacing w:w="0" w:type="dxa"/>
                    </w:trPr>
                    <w:tc>
                      <w:tcPr>
                        <w:tcW w:w="720" w:type="pct"/>
                        <w:vAlign w:val="center"/>
                        <w:hideMark/>
                      </w:tcPr>
                      <w:p w14:paraId="0ADD8DDB" w14:textId="77777777"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1.ročník</w:t>
                        </w:r>
                      </w:p>
                    </w:tc>
                    <w:tc>
                      <w:tcPr>
                        <w:tcW w:w="714" w:type="pct"/>
                        <w:vAlign w:val="center"/>
                        <w:hideMark/>
                      </w:tcPr>
                      <w:p w14:paraId="7097C4ED" w14:textId="0B0FD7D5"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54</w:t>
                        </w:r>
                      </w:p>
                    </w:tc>
                    <w:tc>
                      <w:tcPr>
                        <w:tcW w:w="714" w:type="pct"/>
                        <w:vAlign w:val="center"/>
                        <w:hideMark/>
                      </w:tcPr>
                      <w:p w14:paraId="096AA50C" w14:textId="6452549C"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55</w:t>
                        </w:r>
                      </w:p>
                    </w:tc>
                    <w:tc>
                      <w:tcPr>
                        <w:tcW w:w="714" w:type="pct"/>
                        <w:vAlign w:val="center"/>
                        <w:hideMark/>
                      </w:tcPr>
                      <w:p w14:paraId="5B4A7508" w14:textId="10767A4D"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87</w:t>
                        </w:r>
                      </w:p>
                    </w:tc>
                    <w:tc>
                      <w:tcPr>
                        <w:tcW w:w="714" w:type="pct"/>
                        <w:vAlign w:val="center"/>
                      </w:tcPr>
                      <w:p w14:paraId="52788C2C" w14:textId="7631CA89"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86</w:t>
                        </w:r>
                      </w:p>
                    </w:tc>
                    <w:tc>
                      <w:tcPr>
                        <w:tcW w:w="714" w:type="pct"/>
                        <w:vAlign w:val="center"/>
                      </w:tcPr>
                      <w:p w14:paraId="75A64CC5" w14:textId="3200711B"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70</w:t>
                        </w:r>
                      </w:p>
                    </w:tc>
                    <w:tc>
                      <w:tcPr>
                        <w:tcW w:w="711" w:type="pct"/>
                        <w:vAlign w:val="center"/>
                      </w:tcPr>
                      <w:p w14:paraId="07DC2B23" w14:textId="7DEB5069" w:rsidR="00EC325A" w:rsidRPr="00463CF5" w:rsidRDefault="00463CF5"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32</w:t>
                        </w:r>
                      </w:p>
                    </w:tc>
                  </w:tr>
                </w:tbl>
                <w:p w14:paraId="69F635E1" w14:textId="77777777" w:rsidR="00C13606" w:rsidRPr="00463CF5" w:rsidRDefault="00C13606" w:rsidP="00C13606">
                  <w:pPr>
                    <w:spacing w:after="0" w:line="240" w:lineRule="auto"/>
                    <w:rPr>
                      <w:rFonts w:ascii="Times New Roman" w:eastAsia="Times New Roman" w:hAnsi="Times New Roman" w:cs="Times New Roman"/>
                      <w:sz w:val="24"/>
                      <w:szCs w:val="24"/>
                      <w:lang w:eastAsia="sk-SK"/>
                    </w:rPr>
                  </w:pPr>
                </w:p>
              </w:tc>
            </w:tr>
          </w:tbl>
          <w:p w14:paraId="40C3B720" w14:textId="77777777" w:rsidR="00556FBD" w:rsidRPr="00463CF5" w:rsidRDefault="00556FBD" w:rsidP="00C13606">
            <w:pPr>
              <w:rPr>
                <w:rFonts w:ascii="Times New Roman" w:hAnsi="Times New Roman" w:cs="Times New Roman"/>
                <w:b/>
                <w:sz w:val="24"/>
                <w:szCs w:val="24"/>
              </w:rPr>
            </w:pPr>
          </w:p>
        </w:tc>
      </w:tr>
      <w:tr w:rsidR="00556FBD" w:rsidRPr="00C13606" w14:paraId="64B38CF2" w14:textId="77777777" w:rsidTr="00C13606">
        <w:trPr>
          <w:gridAfter w:val="1"/>
          <w:wAfter w:w="7" w:type="dxa"/>
          <w:trHeight w:val="268"/>
        </w:trPr>
        <w:tc>
          <w:tcPr>
            <w:tcW w:w="567" w:type="dxa"/>
            <w:vMerge/>
            <w:shd w:val="clear" w:color="auto" w:fill="F2F2F2" w:themeFill="background1" w:themeFillShade="F2"/>
            <w:vAlign w:val="center"/>
          </w:tcPr>
          <w:p w14:paraId="71B6D0C9" w14:textId="77777777" w:rsidR="00556FBD" w:rsidRPr="00C13606" w:rsidRDefault="00556FBD" w:rsidP="00C13606">
            <w:pPr>
              <w:autoSpaceDE w:val="0"/>
              <w:autoSpaceDN w:val="0"/>
              <w:adjustRightInd w:val="0"/>
              <w:jc w:val="center"/>
              <w:rPr>
                <w:rFonts w:ascii="Times New Roman" w:hAnsi="Times New Roman" w:cs="Times New Roman"/>
                <w:highlight w:val="yellow"/>
              </w:rPr>
            </w:pPr>
          </w:p>
        </w:tc>
        <w:tc>
          <w:tcPr>
            <w:tcW w:w="4111" w:type="dxa"/>
            <w:shd w:val="clear" w:color="auto" w:fill="F2F2F2" w:themeFill="background1" w:themeFillShade="F2"/>
          </w:tcPr>
          <w:p w14:paraId="0D74A09D" w14:textId="77777777" w:rsidR="00556FBD" w:rsidRPr="00C13606" w:rsidRDefault="00556FBD" w:rsidP="00C13606">
            <w:pPr>
              <w:rPr>
                <w:rFonts w:ascii="Times New Roman" w:hAnsi="Times New Roman" w:cs="Times New Roman"/>
                <w:b/>
                <w:bCs/>
              </w:rPr>
            </w:pPr>
            <w:r w:rsidRPr="00C13606">
              <w:rPr>
                <w:rFonts w:ascii="Times New Roman" w:hAnsi="Times New Roman" w:cs="Times New Roman"/>
                <w:b/>
                <w:bCs/>
              </w:rPr>
              <w:t>Počet študentov</w:t>
            </w:r>
          </w:p>
        </w:tc>
        <w:tc>
          <w:tcPr>
            <w:tcW w:w="6096" w:type="dxa"/>
            <w:gridSpan w:val="3"/>
          </w:tcPr>
          <w:p w14:paraId="73824D1F" w14:textId="77777777" w:rsidR="00C13606" w:rsidRPr="00463CF5" w:rsidRDefault="00C13606" w:rsidP="00C13606">
            <w:pPr>
              <w:tabs>
                <w:tab w:val="left" w:pos="2149"/>
              </w:tabs>
              <w:rPr>
                <w:rFonts w:ascii="Times New Roman" w:hAnsi="Times New Roman" w:cs="Times New Roman"/>
                <w:b/>
                <w:sz w:val="24"/>
                <w:szCs w:val="24"/>
              </w:rPr>
            </w:pPr>
            <w:r w:rsidRPr="00463CF5">
              <w:rPr>
                <w:rFonts w:ascii="Times New Roman" w:hAnsi="Times New Roman" w:cs="Times New Roman"/>
                <w:b/>
                <w:sz w:val="24"/>
                <w:szCs w:val="24"/>
              </w:rPr>
              <w:tab/>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30"/>
              <w:gridCol w:w="859"/>
              <w:gridCol w:w="859"/>
              <w:gridCol w:w="858"/>
              <w:gridCol w:w="858"/>
              <w:gridCol w:w="858"/>
              <w:gridCol w:w="858"/>
            </w:tblGrid>
            <w:tr w:rsidR="00EC325A" w:rsidRPr="00463CF5" w14:paraId="26936652" w14:textId="77777777" w:rsidTr="00EC325A">
              <w:trPr>
                <w:tblCellSpacing w:w="0" w:type="dxa"/>
              </w:trPr>
              <w:tc>
                <w:tcPr>
                  <w:tcW w:w="620" w:type="pct"/>
                  <w:vAlign w:val="center"/>
                  <w:hideMark/>
                </w:tcPr>
                <w:p w14:paraId="68D596AB" w14:textId="77777777"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Rok štúdia</w:t>
                  </w:r>
                </w:p>
              </w:tc>
              <w:tc>
                <w:tcPr>
                  <w:tcW w:w="730" w:type="pct"/>
                  <w:vAlign w:val="center"/>
                  <w:hideMark/>
                </w:tcPr>
                <w:p w14:paraId="65021A6D" w14:textId="3FB33543"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2019/2020</w:t>
                  </w:r>
                </w:p>
              </w:tc>
              <w:tc>
                <w:tcPr>
                  <w:tcW w:w="730" w:type="pct"/>
                  <w:vAlign w:val="center"/>
                  <w:hideMark/>
                </w:tcPr>
                <w:p w14:paraId="1CBCAE8D" w14:textId="341DD260"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2020/2021</w:t>
                  </w:r>
                </w:p>
              </w:tc>
              <w:tc>
                <w:tcPr>
                  <w:tcW w:w="730" w:type="pct"/>
                  <w:vAlign w:val="center"/>
                  <w:hideMark/>
                </w:tcPr>
                <w:p w14:paraId="0D8120BB" w14:textId="1D184444"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2021/2022</w:t>
                  </w:r>
                </w:p>
              </w:tc>
              <w:tc>
                <w:tcPr>
                  <w:tcW w:w="730" w:type="pct"/>
                  <w:vAlign w:val="center"/>
                  <w:hideMark/>
                </w:tcPr>
                <w:p w14:paraId="2DD160AE" w14:textId="5901D16A"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2022/2023</w:t>
                  </w:r>
                </w:p>
              </w:tc>
              <w:tc>
                <w:tcPr>
                  <w:tcW w:w="730" w:type="pct"/>
                  <w:vAlign w:val="center"/>
                  <w:hideMark/>
                </w:tcPr>
                <w:p w14:paraId="5476B645" w14:textId="60BF51EB"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2023/2024</w:t>
                  </w:r>
                </w:p>
              </w:tc>
              <w:tc>
                <w:tcPr>
                  <w:tcW w:w="730" w:type="pct"/>
                  <w:vAlign w:val="center"/>
                  <w:hideMark/>
                </w:tcPr>
                <w:p w14:paraId="693B64B5" w14:textId="1BE543EA"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2024/2025</w:t>
                  </w:r>
                </w:p>
              </w:tc>
            </w:tr>
            <w:tr w:rsidR="00EC325A" w:rsidRPr="00463CF5" w14:paraId="40F4B837" w14:textId="77777777" w:rsidTr="00EC325A">
              <w:trPr>
                <w:tblCellSpacing w:w="0" w:type="dxa"/>
              </w:trPr>
              <w:tc>
                <w:tcPr>
                  <w:tcW w:w="620" w:type="pct"/>
                  <w:vAlign w:val="center"/>
                  <w:hideMark/>
                </w:tcPr>
                <w:p w14:paraId="7FC92736" w14:textId="77777777"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1.ročník</w:t>
                  </w:r>
                </w:p>
              </w:tc>
              <w:tc>
                <w:tcPr>
                  <w:tcW w:w="730" w:type="pct"/>
                  <w:vAlign w:val="center"/>
                  <w:hideMark/>
                </w:tcPr>
                <w:p w14:paraId="62F23122" w14:textId="427C2AA2"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45</w:t>
                  </w:r>
                </w:p>
              </w:tc>
              <w:tc>
                <w:tcPr>
                  <w:tcW w:w="730" w:type="pct"/>
                  <w:vAlign w:val="center"/>
                  <w:hideMark/>
                </w:tcPr>
                <w:p w14:paraId="0053E290" w14:textId="2F9529F5"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48</w:t>
                  </w:r>
                </w:p>
              </w:tc>
              <w:tc>
                <w:tcPr>
                  <w:tcW w:w="730" w:type="pct"/>
                  <w:vAlign w:val="center"/>
                  <w:hideMark/>
                </w:tcPr>
                <w:p w14:paraId="2D274F6F" w14:textId="6613DDA0"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33</w:t>
                  </w:r>
                </w:p>
              </w:tc>
              <w:tc>
                <w:tcPr>
                  <w:tcW w:w="730" w:type="pct"/>
                  <w:vAlign w:val="center"/>
                </w:tcPr>
                <w:p w14:paraId="581F13BD" w14:textId="270F8312"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38</w:t>
                  </w:r>
                </w:p>
              </w:tc>
              <w:tc>
                <w:tcPr>
                  <w:tcW w:w="730" w:type="pct"/>
                  <w:vAlign w:val="center"/>
                </w:tcPr>
                <w:p w14:paraId="3B452DA6" w14:textId="15E4C629"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35</w:t>
                  </w:r>
                </w:p>
              </w:tc>
              <w:tc>
                <w:tcPr>
                  <w:tcW w:w="730" w:type="pct"/>
                </w:tcPr>
                <w:p w14:paraId="67F51A09" w14:textId="4EF3B64B" w:rsidR="00EC325A" w:rsidRPr="00463CF5" w:rsidRDefault="00463CF5"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29</w:t>
                  </w:r>
                </w:p>
              </w:tc>
            </w:tr>
            <w:tr w:rsidR="00EC325A" w:rsidRPr="00463CF5" w14:paraId="4C863A2F" w14:textId="77777777" w:rsidTr="00EC325A">
              <w:trPr>
                <w:tblCellSpacing w:w="0" w:type="dxa"/>
              </w:trPr>
              <w:tc>
                <w:tcPr>
                  <w:tcW w:w="620" w:type="pct"/>
                  <w:vAlign w:val="center"/>
                  <w:hideMark/>
                </w:tcPr>
                <w:p w14:paraId="074BF3DF" w14:textId="77777777"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2.ročník</w:t>
                  </w:r>
                </w:p>
              </w:tc>
              <w:tc>
                <w:tcPr>
                  <w:tcW w:w="730" w:type="pct"/>
                  <w:vAlign w:val="center"/>
                  <w:hideMark/>
                </w:tcPr>
                <w:p w14:paraId="07D755FB" w14:textId="100A2295"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26</w:t>
                  </w:r>
                </w:p>
              </w:tc>
              <w:tc>
                <w:tcPr>
                  <w:tcW w:w="730" w:type="pct"/>
                  <w:vAlign w:val="center"/>
                  <w:hideMark/>
                </w:tcPr>
                <w:p w14:paraId="6B0A38DA" w14:textId="19585B9B"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49</w:t>
                  </w:r>
                </w:p>
              </w:tc>
              <w:tc>
                <w:tcPr>
                  <w:tcW w:w="730" w:type="pct"/>
                  <w:vAlign w:val="center"/>
                  <w:hideMark/>
                </w:tcPr>
                <w:p w14:paraId="0233E5A8" w14:textId="559ADE2B"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48</w:t>
                  </w:r>
                </w:p>
              </w:tc>
              <w:tc>
                <w:tcPr>
                  <w:tcW w:w="730" w:type="pct"/>
                  <w:vAlign w:val="center"/>
                </w:tcPr>
                <w:p w14:paraId="1BFE0539" w14:textId="006FE320"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34</w:t>
                  </w:r>
                </w:p>
              </w:tc>
              <w:tc>
                <w:tcPr>
                  <w:tcW w:w="730" w:type="pct"/>
                  <w:vAlign w:val="center"/>
                </w:tcPr>
                <w:p w14:paraId="7B1B0F1B" w14:textId="574BE56A" w:rsidR="00EC325A" w:rsidRPr="00463CF5" w:rsidRDefault="00EC325A"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35</w:t>
                  </w:r>
                </w:p>
              </w:tc>
              <w:tc>
                <w:tcPr>
                  <w:tcW w:w="730" w:type="pct"/>
                </w:tcPr>
                <w:p w14:paraId="581F86E1" w14:textId="22D22754" w:rsidR="00EC325A" w:rsidRPr="00463CF5" w:rsidRDefault="00463CF5" w:rsidP="00EC325A">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35</w:t>
                  </w:r>
                </w:p>
              </w:tc>
            </w:tr>
            <w:tr w:rsidR="00C13606" w:rsidRPr="00463CF5" w14:paraId="0070FF10" w14:textId="77777777" w:rsidTr="00EC325A">
              <w:trPr>
                <w:tblCellSpacing w:w="0" w:type="dxa"/>
              </w:trPr>
              <w:tc>
                <w:tcPr>
                  <w:tcW w:w="620" w:type="pct"/>
                  <w:vAlign w:val="center"/>
                  <w:hideMark/>
                </w:tcPr>
                <w:p w14:paraId="5472EBBF" w14:textId="77777777" w:rsidR="00C13606" w:rsidRPr="00463CF5" w:rsidRDefault="00C13606" w:rsidP="00C13606">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3.ročník</w:t>
                  </w:r>
                </w:p>
              </w:tc>
              <w:tc>
                <w:tcPr>
                  <w:tcW w:w="730" w:type="pct"/>
                  <w:vAlign w:val="center"/>
                  <w:hideMark/>
                </w:tcPr>
                <w:p w14:paraId="57CAF3F3" w14:textId="77777777" w:rsidR="00C13606" w:rsidRPr="00463CF5" w:rsidRDefault="00C13606" w:rsidP="00C13606">
                  <w:pPr>
                    <w:spacing w:after="0" w:line="240" w:lineRule="auto"/>
                    <w:rPr>
                      <w:rFonts w:ascii="Times New Roman" w:eastAsia="Times New Roman" w:hAnsi="Times New Roman" w:cs="Times New Roman"/>
                      <w:sz w:val="18"/>
                      <w:szCs w:val="18"/>
                      <w:lang w:eastAsia="sk-SK"/>
                    </w:rPr>
                  </w:pPr>
                </w:p>
              </w:tc>
              <w:tc>
                <w:tcPr>
                  <w:tcW w:w="730" w:type="pct"/>
                  <w:vAlign w:val="center"/>
                  <w:hideMark/>
                </w:tcPr>
                <w:p w14:paraId="1FFD8AE5" w14:textId="77777777" w:rsidR="00C13606" w:rsidRPr="00463CF5" w:rsidRDefault="00C13606" w:rsidP="00C13606">
                  <w:pPr>
                    <w:spacing w:after="0" w:line="240" w:lineRule="auto"/>
                    <w:rPr>
                      <w:rFonts w:ascii="Times New Roman" w:eastAsia="Times New Roman" w:hAnsi="Times New Roman" w:cs="Times New Roman"/>
                      <w:sz w:val="18"/>
                      <w:szCs w:val="18"/>
                      <w:lang w:eastAsia="sk-SK"/>
                    </w:rPr>
                  </w:pPr>
                </w:p>
              </w:tc>
              <w:tc>
                <w:tcPr>
                  <w:tcW w:w="730" w:type="pct"/>
                  <w:vAlign w:val="center"/>
                  <w:hideMark/>
                </w:tcPr>
                <w:p w14:paraId="5CC62FF5" w14:textId="77777777" w:rsidR="00C13606" w:rsidRPr="00463CF5" w:rsidRDefault="00C13606" w:rsidP="00C13606">
                  <w:pPr>
                    <w:spacing w:after="0" w:line="240" w:lineRule="auto"/>
                    <w:rPr>
                      <w:rFonts w:ascii="Times New Roman" w:eastAsia="Times New Roman" w:hAnsi="Times New Roman" w:cs="Times New Roman"/>
                      <w:sz w:val="18"/>
                      <w:szCs w:val="18"/>
                      <w:lang w:eastAsia="sk-SK"/>
                    </w:rPr>
                  </w:pPr>
                </w:p>
              </w:tc>
              <w:tc>
                <w:tcPr>
                  <w:tcW w:w="730" w:type="pct"/>
                  <w:vAlign w:val="center"/>
                  <w:hideMark/>
                </w:tcPr>
                <w:p w14:paraId="3A2AAFC2" w14:textId="77777777" w:rsidR="00C13606" w:rsidRPr="00463CF5" w:rsidRDefault="00C13606" w:rsidP="00C13606">
                  <w:pPr>
                    <w:spacing w:after="0" w:line="240" w:lineRule="auto"/>
                    <w:rPr>
                      <w:rFonts w:ascii="Times New Roman" w:eastAsia="Times New Roman" w:hAnsi="Times New Roman" w:cs="Times New Roman"/>
                      <w:sz w:val="18"/>
                      <w:szCs w:val="18"/>
                      <w:lang w:eastAsia="sk-SK"/>
                    </w:rPr>
                  </w:pPr>
                </w:p>
              </w:tc>
              <w:tc>
                <w:tcPr>
                  <w:tcW w:w="730" w:type="pct"/>
                  <w:vAlign w:val="center"/>
                  <w:hideMark/>
                </w:tcPr>
                <w:p w14:paraId="12A57295" w14:textId="77777777" w:rsidR="00C13606" w:rsidRPr="00463CF5" w:rsidRDefault="00C13606" w:rsidP="00C13606">
                  <w:pPr>
                    <w:spacing w:after="0" w:line="240" w:lineRule="auto"/>
                    <w:rPr>
                      <w:rFonts w:ascii="Times New Roman" w:eastAsia="Times New Roman" w:hAnsi="Times New Roman" w:cs="Times New Roman"/>
                      <w:sz w:val="18"/>
                      <w:szCs w:val="18"/>
                      <w:lang w:eastAsia="sk-SK"/>
                    </w:rPr>
                  </w:pPr>
                </w:p>
              </w:tc>
              <w:tc>
                <w:tcPr>
                  <w:tcW w:w="730" w:type="pct"/>
                  <w:vAlign w:val="center"/>
                  <w:hideMark/>
                </w:tcPr>
                <w:p w14:paraId="70296E15" w14:textId="77777777" w:rsidR="00C13606" w:rsidRPr="00463CF5" w:rsidRDefault="00C13606" w:rsidP="00C13606">
                  <w:pPr>
                    <w:spacing w:after="0" w:line="240" w:lineRule="auto"/>
                    <w:rPr>
                      <w:rFonts w:ascii="Times New Roman" w:eastAsia="Times New Roman" w:hAnsi="Times New Roman" w:cs="Times New Roman"/>
                      <w:sz w:val="18"/>
                      <w:szCs w:val="18"/>
                      <w:lang w:eastAsia="sk-SK"/>
                    </w:rPr>
                  </w:pPr>
                </w:p>
              </w:tc>
            </w:tr>
            <w:tr w:rsidR="00C13606" w:rsidRPr="00463CF5" w14:paraId="6B27B4E9" w14:textId="77777777" w:rsidTr="00EC325A">
              <w:trPr>
                <w:tblCellSpacing w:w="0" w:type="dxa"/>
              </w:trPr>
              <w:tc>
                <w:tcPr>
                  <w:tcW w:w="620" w:type="pct"/>
                  <w:vAlign w:val="center"/>
                  <w:hideMark/>
                </w:tcPr>
                <w:p w14:paraId="09F5BDCA" w14:textId="77777777" w:rsidR="00C13606" w:rsidRPr="00463CF5" w:rsidRDefault="00C13606" w:rsidP="00C13606">
                  <w:pPr>
                    <w:spacing w:after="0" w:line="240" w:lineRule="auto"/>
                    <w:rPr>
                      <w:rFonts w:ascii="Times New Roman" w:eastAsia="Times New Roman" w:hAnsi="Times New Roman" w:cs="Times New Roman"/>
                      <w:sz w:val="18"/>
                      <w:szCs w:val="18"/>
                      <w:lang w:eastAsia="sk-SK"/>
                    </w:rPr>
                  </w:pPr>
                  <w:r w:rsidRPr="00463CF5">
                    <w:rPr>
                      <w:rFonts w:ascii="Times New Roman" w:eastAsia="Times New Roman" w:hAnsi="Times New Roman" w:cs="Times New Roman"/>
                      <w:sz w:val="18"/>
                      <w:szCs w:val="18"/>
                      <w:lang w:eastAsia="sk-SK"/>
                    </w:rPr>
                    <w:t>4.ročník</w:t>
                  </w:r>
                </w:p>
              </w:tc>
              <w:tc>
                <w:tcPr>
                  <w:tcW w:w="730" w:type="pct"/>
                  <w:vAlign w:val="center"/>
                  <w:hideMark/>
                </w:tcPr>
                <w:p w14:paraId="337EB1F8" w14:textId="77777777" w:rsidR="00C13606" w:rsidRPr="00463CF5" w:rsidRDefault="00C13606" w:rsidP="00C13606">
                  <w:pPr>
                    <w:spacing w:after="0" w:line="240" w:lineRule="auto"/>
                    <w:rPr>
                      <w:rFonts w:ascii="Times New Roman" w:eastAsia="Times New Roman" w:hAnsi="Times New Roman" w:cs="Times New Roman"/>
                      <w:sz w:val="18"/>
                      <w:szCs w:val="18"/>
                      <w:lang w:eastAsia="sk-SK"/>
                    </w:rPr>
                  </w:pPr>
                </w:p>
              </w:tc>
              <w:tc>
                <w:tcPr>
                  <w:tcW w:w="730" w:type="pct"/>
                  <w:vAlign w:val="center"/>
                  <w:hideMark/>
                </w:tcPr>
                <w:p w14:paraId="1E7E564B" w14:textId="77777777" w:rsidR="00C13606" w:rsidRPr="00463CF5" w:rsidRDefault="00C13606" w:rsidP="00C13606">
                  <w:pPr>
                    <w:spacing w:after="0" w:line="240" w:lineRule="auto"/>
                    <w:rPr>
                      <w:rFonts w:ascii="Times New Roman" w:eastAsia="Times New Roman" w:hAnsi="Times New Roman" w:cs="Times New Roman"/>
                      <w:sz w:val="18"/>
                      <w:szCs w:val="18"/>
                      <w:lang w:eastAsia="sk-SK"/>
                    </w:rPr>
                  </w:pPr>
                </w:p>
              </w:tc>
              <w:tc>
                <w:tcPr>
                  <w:tcW w:w="730" w:type="pct"/>
                  <w:vAlign w:val="center"/>
                  <w:hideMark/>
                </w:tcPr>
                <w:p w14:paraId="6FC1393F" w14:textId="77777777" w:rsidR="00C13606" w:rsidRPr="00463CF5" w:rsidRDefault="00C13606" w:rsidP="00C13606">
                  <w:pPr>
                    <w:spacing w:after="0" w:line="240" w:lineRule="auto"/>
                    <w:rPr>
                      <w:rFonts w:ascii="Times New Roman" w:eastAsia="Times New Roman" w:hAnsi="Times New Roman" w:cs="Times New Roman"/>
                      <w:sz w:val="18"/>
                      <w:szCs w:val="18"/>
                      <w:lang w:eastAsia="sk-SK"/>
                    </w:rPr>
                  </w:pPr>
                </w:p>
              </w:tc>
              <w:tc>
                <w:tcPr>
                  <w:tcW w:w="730" w:type="pct"/>
                  <w:vAlign w:val="center"/>
                  <w:hideMark/>
                </w:tcPr>
                <w:p w14:paraId="62BE1EB5" w14:textId="77777777" w:rsidR="00C13606" w:rsidRPr="00463CF5" w:rsidRDefault="00C13606" w:rsidP="00C13606">
                  <w:pPr>
                    <w:spacing w:after="0" w:line="240" w:lineRule="auto"/>
                    <w:rPr>
                      <w:rFonts w:ascii="Times New Roman" w:eastAsia="Times New Roman" w:hAnsi="Times New Roman" w:cs="Times New Roman"/>
                      <w:sz w:val="18"/>
                      <w:szCs w:val="18"/>
                      <w:lang w:eastAsia="sk-SK"/>
                    </w:rPr>
                  </w:pPr>
                </w:p>
              </w:tc>
              <w:tc>
                <w:tcPr>
                  <w:tcW w:w="730" w:type="pct"/>
                  <w:vAlign w:val="center"/>
                  <w:hideMark/>
                </w:tcPr>
                <w:p w14:paraId="32ACEEE1" w14:textId="77777777" w:rsidR="00C13606" w:rsidRPr="00463CF5" w:rsidRDefault="00C13606" w:rsidP="00C13606">
                  <w:pPr>
                    <w:spacing w:after="0" w:line="240" w:lineRule="auto"/>
                    <w:rPr>
                      <w:rFonts w:ascii="Times New Roman" w:eastAsia="Times New Roman" w:hAnsi="Times New Roman" w:cs="Times New Roman"/>
                      <w:sz w:val="18"/>
                      <w:szCs w:val="18"/>
                      <w:lang w:eastAsia="sk-SK"/>
                    </w:rPr>
                  </w:pPr>
                </w:p>
              </w:tc>
              <w:tc>
                <w:tcPr>
                  <w:tcW w:w="730" w:type="pct"/>
                  <w:vAlign w:val="center"/>
                  <w:hideMark/>
                </w:tcPr>
                <w:p w14:paraId="2F550182" w14:textId="77777777" w:rsidR="00C13606" w:rsidRPr="00463CF5" w:rsidRDefault="00C13606" w:rsidP="00C13606">
                  <w:pPr>
                    <w:spacing w:after="0" w:line="240" w:lineRule="auto"/>
                    <w:rPr>
                      <w:rFonts w:ascii="Times New Roman" w:eastAsia="Times New Roman" w:hAnsi="Times New Roman" w:cs="Times New Roman"/>
                      <w:sz w:val="18"/>
                      <w:szCs w:val="18"/>
                      <w:lang w:eastAsia="sk-SK"/>
                    </w:rPr>
                  </w:pPr>
                </w:p>
              </w:tc>
            </w:tr>
          </w:tbl>
          <w:p w14:paraId="4E426899" w14:textId="3AE80E88" w:rsidR="00556FBD" w:rsidRPr="00463CF5" w:rsidRDefault="00556FBD" w:rsidP="00C13606">
            <w:pPr>
              <w:tabs>
                <w:tab w:val="left" w:pos="2149"/>
              </w:tabs>
              <w:rPr>
                <w:rFonts w:ascii="Times New Roman" w:hAnsi="Times New Roman" w:cs="Times New Roman"/>
                <w:b/>
                <w:sz w:val="24"/>
                <w:szCs w:val="24"/>
              </w:rPr>
            </w:pPr>
          </w:p>
        </w:tc>
      </w:tr>
    </w:tbl>
    <w:p w14:paraId="5733182C" w14:textId="77777777" w:rsidR="00556FBD" w:rsidRPr="00C13606" w:rsidRDefault="00556FBD" w:rsidP="00556FBD">
      <w:pPr>
        <w:rPr>
          <w:rFonts w:ascii="Times New Roman" w:hAnsi="Times New Roman" w:cs="Times New Roman"/>
          <w:sz w:val="16"/>
          <w:szCs w:val="16"/>
        </w:rPr>
      </w:pPr>
      <w:r w:rsidRPr="00C13606">
        <w:rPr>
          <w:rFonts w:ascii="Times New Roman" w:hAnsi="Times New Roman" w:cs="Times New Roman"/>
          <w:i/>
          <w:iCs/>
          <w:noProof/>
          <w:sz w:val="18"/>
          <w:szCs w:val="18"/>
          <w:lang w:eastAsia="sk-SK"/>
        </w:rPr>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p>
    <w:tbl>
      <w:tblPr>
        <w:tblStyle w:val="Mriekatabuky"/>
        <w:tblW w:w="10781" w:type="dxa"/>
        <w:tblInd w:w="-714" w:type="dxa"/>
        <w:tblLook w:val="04A0" w:firstRow="1" w:lastRow="0" w:firstColumn="1" w:lastColumn="0" w:noHBand="0" w:noVBand="1"/>
      </w:tblPr>
      <w:tblGrid>
        <w:gridCol w:w="567"/>
        <w:gridCol w:w="4112"/>
        <w:gridCol w:w="6095"/>
        <w:gridCol w:w="7"/>
      </w:tblGrid>
      <w:tr w:rsidR="00556FBD" w:rsidRPr="00C13606" w14:paraId="7E6516B0" w14:textId="77777777" w:rsidTr="00C13606">
        <w:trPr>
          <w:trHeight w:val="342"/>
        </w:trPr>
        <w:tc>
          <w:tcPr>
            <w:tcW w:w="567" w:type="dxa"/>
            <w:shd w:val="clear" w:color="auto" w:fill="2E74B5" w:themeFill="accent1" w:themeFillShade="BF"/>
            <w:vAlign w:val="center"/>
          </w:tcPr>
          <w:p w14:paraId="5E333E47" w14:textId="77777777" w:rsidR="00556FBD" w:rsidRPr="00C13606" w:rsidRDefault="00556FBD" w:rsidP="00C13606">
            <w:pPr>
              <w:spacing w:line="216" w:lineRule="auto"/>
              <w:jc w:val="both"/>
              <w:rPr>
                <w:rFonts w:ascii="Times New Roman" w:hAnsi="Times New Roman" w:cs="Times New Roman"/>
                <w:b/>
                <w:iCs/>
                <w:color w:val="FFFFFF" w:themeColor="background1"/>
              </w:rPr>
            </w:pPr>
            <w:r w:rsidRPr="00C13606">
              <w:rPr>
                <w:rFonts w:ascii="Times New Roman" w:hAnsi="Times New Roman" w:cs="Times New Roman"/>
                <w:b/>
                <w:iCs/>
                <w:color w:val="FFFFFF" w:themeColor="background1"/>
              </w:rPr>
              <w:t>2.</w:t>
            </w:r>
          </w:p>
        </w:tc>
        <w:tc>
          <w:tcPr>
            <w:tcW w:w="10214" w:type="dxa"/>
            <w:gridSpan w:val="3"/>
            <w:shd w:val="clear" w:color="auto" w:fill="2E74B5" w:themeFill="accent1" w:themeFillShade="BF"/>
            <w:vAlign w:val="center"/>
          </w:tcPr>
          <w:p w14:paraId="6EE91204" w14:textId="77777777" w:rsidR="00556FBD" w:rsidRPr="00C13606" w:rsidRDefault="00556FBD" w:rsidP="00C13606">
            <w:pPr>
              <w:autoSpaceDE w:val="0"/>
              <w:autoSpaceDN w:val="0"/>
              <w:adjustRightInd w:val="0"/>
              <w:rPr>
                <w:rFonts w:ascii="Times New Roman" w:hAnsi="Times New Roman" w:cs="Times New Roman"/>
                <w:b/>
                <w:bCs/>
                <w:color w:val="FFFFFF" w:themeColor="background1"/>
              </w:rPr>
            </w:pPr>
            <w:r w:rsidRPr="00C13606">
              <w:rPr>
                <w:rFonts w:ascii="Times New Roman" w:hAnsi="Times New Roman" w:cs="Times New Roman"/>
                <w:b/>
                <w:bCs/>
                <w:color w:val="FFFFFF" w:themeColor="background1"/>
              </w:rPr>
              <w:t xml:space="preserve">Profil absolventa a ciele vzdelávania </w:t>
            </w:r>
          </w:p>
        </w:tc>
      </w:tr>
      <w:tr w:rsidR="00556FBD" w:rsidRPr="00C13606" w14:paraId="056C8251" w14:textId="77777777" w:rsidTr="00C13606">
        <w:trPr>
          <w:gridAfter w:val="1"/>
          <w:wAfter w:w="7" w:type="dxa"/>
          <w:trHeight w:val="1090"/>
        </w:trPr>
        <w:tc>
          <w:tcPr>
            <w:tcW w:w="567" w:type="dxa"/>
            <w:shd w:val="clear" w:color="auto" w:fill="F2F2F2" w:themeFill="background1" w:themeFillShade="F2"/>
            <w:vAlign w:val="center"/>
          </w:tcPr>
          <w:p w14:paraId="07246C3B" w14:textId="77777777" w:rsidR="00556FBD" w:rsidRPr="00C13606" w:rsidRDefault="00556FBD" w:rsidP="00C13606">
            <w:pPr>
              <w:autoSpaceDE w:val="0"/>
              <w:autoSpaceDN w:val="0"/>
              <w:adjustRightInd w:val="0"/>
              <w:jc w:val="center"/>
              <w:rPr>
                <w:rFonts w:ascii="Times New Roman" w:hAnsi="Times New Roman" w:cs="Times New Roman"/>
              </w:rPr>
            </w:pPr>
            <w:r w:rsidRPr="00C13606">
              <w:rPr>
                <w:rFonts w:ascii="Times New Roman" w:hAnsi="Times New Roman" w:cs="Times New Roman"/>
              </w:rPr>
              <w:lastRenderedPageBreak/>
              <w:t>a</w:t>
            </w:r>
          </w:p>
        </w:tc>
        <w:tc>
          <w:tcPr>
            <w:tcW w:w="4112" w:type="dxa"/>
            <w:shd w:val="clear" w:color="auto" w:fill="F2F2F2" w:themeFill="background1" w:themeFillShade="F2"/>
          </w:tcPr>
          <w:p w14:paraId="1B58C484" w14:textId="77777777" w:rsidR="00556FBD" w:rsidRPr="00C13606" w:rsidRDefault="00556FBD" w:rsidP="00C13606">
            <w:pPr>
              <w:rPr>
                <w:rFonts w:ascii="Times New Roman" w:hAnsi="Times New Roman" w:cs="Times New Roman"/>
                <w:b/>
                <w:bCs/>
                <w:sz w:val="24"/>
                <w:szCs w:val="24"/>
              </w:rPr>
            </w:pPr>
            <w:r w:rsidRPr="00C13606">
              <w:rPr>
                <w:rFonts w:ascii="Times New Roman" w:hAnsi="Times New Roman" w:cs="Times New Roman"/>
                <w:b/>
                <w:bCs/>
                <w:color w:val="000000"/>
              </w:rPr>
              <w:t xml:space="preserve">Ciele vzdelávania študijného programu ako </w:t>
            </w:r>
            <w:r w:rsidRPr="00C13606">
              <w:rPr>
                <w:rFonts w:ascii="Times New Roman" w:hAnsi="Times New Roman" w:cs="Times New Roman"/>
                <w:b/>
                <w:bCs/>
              </w:rPr>
              <w:t xml:space="preserve">schopnosti </w:t>
            </w:r>
            <w:r w:rsidRPr="00C13606">
              <w:rPr>
                <w:rFonts w:ascii="Times New Roman" w:hAnsi="Times New Roman" w:cs="Times New Roman"/>
                <w:b/>
                <w:bCs/>
                <w:color w:val="000000"/>
              </w:rPr>
              <w:t>študenta v čase ukončenia študijného programu a hlavné výstupy vzdelávania</w:t>
            </w:r>
          </w:p>
        </w:tc>
        <w:tc>
          <w:tcPr>
            <w:tcW w:w="6095" w:type="dxa"/>
          </w:tcPr>
          <w:p w14:paraId="5D4C3C71" w14:textId="77777777" w:rsidR="00C13606" w:rsidRPr="00C13606" w:rsidRDefault="00C13606" w:rsidP="00C13606">
            <w:pPr>
              <w:pStyle w:val="Normlnywebov"/>
              <w:spacing w:before="0" w:beforeAutospacing="0" w:after="0" w:afterAutospacing="0"/>
              <w:rPr>
                <w:sz w:val="18"/>
                <w:szCs w:val="18"/>
              </w:rPr>
            </w:pPr>
            <w:r w:rsidRPr="00C13606">
              <w:rPr>
                <w:sz w:val="18"/>
                <w:szCs w:val="18"/>
              </w:rPr>
              <w:t xml:space="preserve">Profil absolventa </w:t>
            </w:r>
            <w:r w:rsidRPr="00C13606">
              <w:rPr>
                <w:rStyle w:val="Vrazn"/>
                <w:sz w:val="18"/>
                <w:szCs w:val="18"/>
              </w:rPr>
              <w:t xml:space="preserve">inžinierskeho stupňa </w:t>
            </w:r>
            <w:r w:rsidRPr="00C13606">
              <w:rPr>
                <w:sz w:val="18"/>
                <w:szCs w:val="18"/>
              </w:rPr>
              <w:t>študijného</w:t>
            </w:r>
            <w:r w:rsidRPr="00C13606">
              <w:rPr>
                <w:rStyle w:val="Vrazn"/>
                <w:sz w:val="18"/>
                <w:szCs w:val="18"/>
              </w:rPr>
              <w:t xml:space="preserve"> </w:t>
            </w:r>
            <w:r w:rsidRPr="00C13606">
              <w:rPr>
                <w:sz w:val="18"/>
                <w:szCs w:val="18"/>
              </w:rPr>
              <w:t>programu</w:t>
            </w:r>
            <w:r w:rsidRPr="00C13606">
              <w:rPr>
                <w:rStyle w:val="Vrazn"/>
                <w:sz w:val="18"/>
                <w:szCs w:val="18"/>
              </w:rPr>
              <w:t xml:space="preserve"> Bezpečnostný manažment</w:t>
            </w:r>
            <w:r w:rsidRPr="00C13606">
              <w:rPr>
                <w:sz w:val="18"/>
                <w:szCs w:val="18"/>
              </w:rPr>
              <w:t xml:space="preserve"> vychádza z dlhodobého zámeru univerzity a fakulty a to v oblasti vzdelávania zameranej na </w:t>
            </w:r>
            <w:r w:rsidRPr="00C13606">
              <w:rPr>
                <w:rStyle w:val="Vrazn"/>
                <w:sz w:val="18"/>
                <w:szCs w:val="18"/>
              </w:rPr>
              <w:t>ochranu osôb, majetku a informácií.</w:t>
            </w:r>
          </w:p>
          <w:p w14:paraId="2B222286" w14:textId="77777777" w:rsidR="00C13606" w:rsidRDefault="00C13606" w:rsidP="00C13606">
            <w:pPr>
              <w:pStyle w:val="Normlnywebov"/>
              <w:spacing w:before="0" w:beforeAutospacing="0" w:after="0" w:afterAutospacing="0"/>
              <w:rPr>
                <w:sz w:val="18"/>
                <w:szCs w:val="18"/>
              </w:rPr>
            </w:pPr>
          </w:p>
          <w:p w14:paraId="50B7B230" w14:textId="5ACAA4D3" w:rsidR="00C13606" w:rsidRPr="00C13606" w:rsidRDefault="00C13606" w:rsidP="00C13606">
            <w:pPr>
              <w:pStyle w:val="Normlnywebov"/>
              <w:spacing w:before="0" w:beforeAutospacing="0" w:after="0" w:afterAutospacing="0"/>
              <w:rPr>
                <w:sz w:val="18"/>
                <w:szCs w:val="18"/>
              </w:rPr>
            </w:pPr>
            <w:r w:rsidRPr="00C13606">
              <w:rPr>
                <w:sz w:val="18"/>
                <w:szCs w:val="18"/>
              </w:rPr>
              <w:t xml:space="preserve">Absolvent študijného programu Bezpečnostný manažment na druhom stupni má komplexné teoretické poznatky, praktické zručnosti a skúsenosti z oblastí </w:t>
            </w:r>
            <w:r w:rsidRPr="00C13606">
              <w:rPr>
                <w:rStyle w:val="Vrazn"/>
                <w:sz w:val="18"/>
                <w:szCs w:val="18"/>
              </w:rPr>
              <w:t>riadenia ľudských zdrojov</w:t>
            </w:r>
            <w:r w:rsidRPr="00C13606">
              <w:rPr>
                <w:sz w:val="18"/>
                <w:szCs w:val="18"/>
              </w:rPr>
              <w:t xml:space="preserve"> a </w:t>
            </w:r>
            <w:r w:rsidRPr="00C13606">
              <w:rPr>
                <w:rStyle w:val="Vrazn"/>
                <w:sz w:val="18"/>
                <w:szCs w:val="18"/>
              </w:rPr>
              <w:t>projektovania</w:t>
            </w:r>
            <w:r w:rsidRPr="00C13606">
              <w:rPr>
                <w:sz w:val="18"/>
                <w:szCs w:val="18"/>
              </w:rPr>
              <w:t>, </w:t>
            </w:r>
            <w:r w:rsidRPr="00C13606">
              <w:rPr>
                <w:rStyle w:val="Vrazn"/>
                <w:sz w:val="18"/>
                <w:szCs w:val="18"/>
              </w:rPr>
              <w:t>prevádzkovania</w:t>
            </w:r>
            <w:r w:rsidRPr="00C13606">
              <w:rPr>
                <w:sz w:val="18"/>
                <w:szCs w:val="18"/>
              </w:rPr>
              <w:t xml:space="preserve"> a </w:t>
            </w:r>
            <w:r w:rsidRPr="00C13606">
              <w:rPr>
                <w:rStyle w:val="Vrazn"/>
                <w:sz w:val="18"/>
                <w:szCs w:val="18"/>
              </w:rPr>
              <w:t>hodnotenia</w:t>
            </w:r>
            <w:r w:rsidRPr="00C13606">
              <w:rPr>
                <w:sz w:val="18"/>
                <w:szCs w:val="18"/>
              </w:rPr>
              <w:t xml:space="preserve"> vo vzťahu k účinnosti, efektívnosti, spoľahlivosti a kvality </w:t>
            </w:r>
            <w:r w:rsidRPr="00C13606">
              <w:rPr>
                <w:rStyle w:val="Vrazn"/>
                <w:sz w:val="18"/>
                <w:szCs w:val="18"/>
              </w:rPr>
              <w:t xml:space="preserve">systémov ochrany osôb a majetku, </w:t>
            </w:r>
            <w:r w:rsidRPr="00C13606">
              <w:rPr>
                <w:sz w:val="18"/>
                <w:szCs w:val="18"/>
              </w:rPr>
              <w:t xml:space="preserve">ako súčasť prevencie </w:t>
            </w:r>
            <w:r w:rsidRPr="00C13606">
              <w:rPr>
                <w:rStyle w:val="Vrazn"/>
                <w:sz w:val="18"/>
                <w:szCs w:val="18"/>
              </w:rPr>
              <w:t>kriminality</w:t>
            </w:r>
            <w:r w:rsidRPr="00C13606">
              <w:rPr>
                <w:sz w:val="18"/>
                <w:szCs w:val="18"/>
              </w:rPr>
              <w:t xml:space="preserve"> a inej </w:t>
            </w:r>
            <w:r w:rsidRPr="00C13606">
              <w:rPr>
                <w:rStyle w:val="Vrazn"/>
                <w:sz w:val="18"/>
                <w:szCs w:val="18"/>
              </w:rPr>
              <w:t>protispoločenskej činnosti</w:t>
            </w:r>
            <w:r w:rsidRPr="00C13606">
              <w:rPr>
                <w:sz w:val="18"/>
                <w:szCs w:val="18"/>
              </w:rPr>
              <w:t>.</w:t>
            </w:r>
          </w:p>
          <w:p w14:paraId="323BADEF"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 xml:space="preserve">Identifikuje, aplikuje, posudzuje, overuje a zabezpečuje súlad s </w:t>
            </w:r>
            <w:r w:rsidRPr="00C13606">
              <w:rPr>
                <w:rStyle w:val="Vrazn"/>
                <w:sz w:val="18"/>
                <w:szCs w:val="18"/>
              </w:rPr>
              <w:t>bezpečnostnými požiadavkami</w:t>
            </w:r>
            <w:r w:rsidRPr="00C13606">
              <w:rPr>
                <w:sz w:val="18"/>
                <w:szCs w:val="18"/>
              </w:rPr>
              <w:t xml:space="preserve"> právneho a normatívneho rámca vzťahujúceho sa k ochrane strategických objektov primárne pred </w:t>
            </w:r>
            <w:r w:rsidRPr="00C13606">
              <w:rPr>
                <w:rStyle w:val="Vrazn"/>
                <w:sz w:val="18"/>
                <w:szCs w:val="18"/>
              </w:rPr>
              <w:t>úmyselnými antropogénnymi fyzickými,</w:t>
            </w:r>
            <w:r w:rsidRPr="00C13606">
              <w:rPr>
                <w:sz w:val="18"/>
                <w:szCs w:val="18"/>
              </w:rPr>
              <w:t xml:space="preserve"> resp. </w:t>
            </w:r>
            <w:r w:rsidRPr="00C13606">
              <w:rPr>
                <w:rStyle w:val="Vrazn"/>
                <w:sz w:val="18"/>
                <w:szCs w:val="18"/>
              </w:rPr>
              <w:t>kybernetickými hrozbami.</w:t>
            </w:r>
          </w:p>
          <w:p w14:paraId="43A8FDA9" w14:textId="77777777" w:rsidR="00C13606" w:rsidRDefault="00C13606" w:rsidP="00C13606">
            <w:pPr>
              <w:pStyle w:val="Normlnywebov"/>
              <w:spacing w:before="0" w:beforeAutospacing="0" w:after="0" w:afterAutospacing="0"/>
              <w:jc w:val="both"/>
              <w:rPr>
                <w:sz w:val="18"/>
                <w:szCs w:val="18"/>
              </w:rPr>
            </w:pPr>
          </w:p>
          <w:p w14:paraId="368C8324" w14:textId="5793296C" w:rsidR="00C13606" w:rsidRPr="00C13606" w:rsidRDefault="00C13606" w:rsidP="00C13606">
            <w:pPr>
              <w:pStyle w:val="Normlnywebov"/>
              <w:spacing w:before="0" w:beforeAutospacing="0" w:after="0" w:afterAutospacing="0"/>
              <w:jc w:val="both"/>
              <w:rPr>
                <w:sz w:val="18"/>
                <w:szCs w:val="18"/>
              </w:rPr>
            </w:pPr>
            <w:r w:rsidRPr="00C13606">
              <w:rPr>
                <w:sz w:val="18"/>
                <w:szCs w:val="18"/>
              </w:rPr>
              <w:t xml:space="preserve">Pozná a aplikuje stochastické a deterministické metódy procesov </w:t>
            </w:r>
            <w:r w:rsidRPr="00C13606">
              <w:rPr>
                <w:rStyle w:val="Vrazn"/>
                <w:sz w:val="18"/>
                <w:szCs w:val="18"/>
              </w:rPr>
              <w:t>manažmentu rizík</w:t>
            </w:r>
            <w:r w:rsidRPr="00C13606">
              <w:rPr>
                <w:sz w:val="18"/>
                <w:szCs w:val="18"/>
              </w:rPr>
              <w:t>, </w:t>
            </w:r>
            <w:r w:rsidRPr="00C13606">
              <w:rPr>
                <w:rStyle w:val="Vrazn"/>
                <w:sz w:val="18"/>
                <w:szCs w:val="18"/>
              </w:rPr>
              <w:t xml:space="preserve">manažmentu incidentov a manažmentu kontinuity činností. </w:t>
            </w:r>
            <w:r w:rsidRPr="00C13606">
              <w:rPr>
                <w:sz w:val="18"/>
                <w:szCs w:val="18"/>
              </w:rPr>
              <w:t xml:space="preserve">Pozná a aplikuje </w:t>
            </w:r>
            <w:r w:rsidRPr="00C13606">
              <w:rPr>
                <w:rStyle w:val="Vrazn"/>
                <w:sz w:val="18"/>
                <w:szCs w:val="18"/>
              </w:rPr>
              <w:t xml:space="preserve">pátracie </w:t>
            </w:r>
            <w:r w:rsidRPr="00C13606">
              <w:rPr>
                <w:sz w:val="18"/>
                <w:szCs w:val="18"/>
              </w:rPr>
              <w:t xml:space="preserve">a </w:t>
            </w:r>
            <w:r w:rsidRPr="00C13606">
              <w:rPr>
                <w:rStyle w:val="Vrazn"/>
                <w:sz w:val="18"/>
                <w:szCs w:val="18"/>
              </w:rPr>
              <w:t>kriminalistické metódy, techniky</w:t>
            </w:r>
            <w:r w:rsidRPr="00C13606">
              <w:rPr>
                <w:sz w:val="18"/>
                <w:szCs w:val="18"/>
              </w:rPr>
              <w:t xml:space="preserve"> a </w:t>
            </w:r>
            <w:r w:rsidRPr="00C13606">
              <w:rPr>
                <w:rStyle w:val="Vrazn"/>
                <w:sz w:val="18"/>
                <w:szCs w:val="18"/>
              </w:rPr>
              <w:t xml:space="preserve">taktiky </w:t>
            </w:r>
            <w:r w:rsidRPr="00C13606">
              <w:rPr>
                <w:sz w:val="18"/>
                <w:szCs w:val="18"/>
              </w:rPr>
              <w:t>pri objasňovaní a riešení bezpečnostných udalostí a incidentov</w:t>
            </w:r>
            <w:r w:rsidRPr="00C13606">
              <w:rPr>
                <w:rStyle w:val="Vrazn"/>
                <w:sz w:val="18"/>
                <w:szCs w:val="18"/>
              </w:rPr>
              <w:t>.</w:t>
            </w:r>
          </w:p>
          <w:p w14:paraId="478FC356"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 xml:space="preserve">Definuje, projektuje a riadi </w:t>
            </w:r>
            <w:r w:rsidRPr="00C13606">
              <w:rPr>
                <w:rStyle w:val="Vrazn"/>
                <w:sz w:val="18"/>
                <w:szCs w:val="18"/>
              </w:rPr>
              <w:t>personálne,</w:t>
            </w:r>
            <w:r w:rsidRPr="00C13606">
              <w:rPr>
                <w:sz w:val="18"/>
                <w:szCs w:val="18"/>
              </w:rPr>
              <w:t xml:space="preserve"> </w:t>
            </w:r>
            <w:r w:rsidRPr="00C13606">
              <w:rPr>
                <w:rStyle w:val="Vrazn"/>
                <w:sz w:val="18"/>
                <w:szCs w:val="18"/>
              </w:rPr>
              <w:t xml:space="preserve">organizačné a technické opatrenia systému ochrany </w:t>
            </w:r>
            <w:r w:rsidRPr="00C13606">
              <w:rPr>
                <w:sz w:val="18"/>
                <w:szCs w:val="18"/>
              </w:rPr>
              <w:t xml:space="preserve">osôb, majetku a informácií. Je zodpovedný za vypracovanie, implementáciu a aktualizáciu </w:t>
            </w:r>
            <w:r w:rsidRPr="00C13606">
              <w:rPr>
                <w:rStyle w:val="Vrazn"/>
                <w:sz w:val="18"/>
                <w:szCs w:val="18"/>
              </w:rPr>
              <w:t xml:space="preserve">komplexnej bezpečnostnej dokumentácie </w:t>
            </w:r>
            <w:r w:rsidRPr="00C13606">
              <w:rPr>
                <w:sz w:val="18"/>
                <w:szCs w:val="18"/>
              </w:rPr>
              <w:t>vyplývajúcej z bezpečnostných požiadaviek legislatívy, štandardov a zmluvných vzťahov.</w:t>
            </w:r>
            <w:r w:rsidRPr="00C13606">
              <w:rPr>
                <w:rStyle w:val="Vrazn"/>
                <w:sz w:val="18"/>
                <w:szCs w:val="18"/>
              </w:rPr>
              <w:t xml:space="preserve"> </w:t>
            </w:r>
          </w:p>
          <w:p w14:paraId="459E8A0D" w14:textId="77777777" w:rsidR="00C13606" w:rsidRDefault="00C13606" w:rsidP="00C13606">
            <w:pPr>
              <w:pStyle w:val="Normlnywebov"/>
              <w:spacing w:before="0" w:beforeAutospacing="0" w:after="0" w:afterAutospacing="0"/>
              <w:jc w:val="both"/>
              <w:rPr>
                <w:sz w:val="18"/>
                <w:szCs w:val="18"/>
              </w:rPr>
            </w:pPr>
          </w:p>
          <w:p w14:paraId="71458A1D" w14:textId="451805AD" w:rsidR="00C13606" w:rsidRPr="00C13606" w:rsidRDefault="00C13606" w:rsidP="00C13606">
            <w:pPr>
              <w:pStyle w:val="Normlnywebov"/>
              <w:spacing w:before="0" w:beforeAutospacing="0" w:after="0" w:afterAutospacing="0"/>
              <w:jc w:val="both"/>
              <w:rPr>
                <w:sz w:val="18"/>
                <w:szCs w:val="18"/>
              </w:rPr>
            </w:pPr>
            <w:r w:rsidRPr="00C13606">
              <w:rPr>
                <w:sz w:val="18"/>
                <w:szCs w:val="18"/>
              </w:rPr>
              <w:t>Riadi, komunikuje a konzultuje problematiku bezpečnosti s tretími stranami (napr. dodávatelia, odberatelia, orgány verejnej správy).</w:t>
            </w:r>
          </w:p>
          <w:p w14:paraId="4B974DF6" w14:textId="77777777" w:rsidR="00C13606" w:rsidRDefault="00C13606" w:rsidP="00C13606">
            <w:pPr>
              <w:pStyle w:val="Normlnywebov"/>
              <w:spacing w:before="0" w:beforeAutospacing="0" w:after="0" w:afterAutospacing="0"/>
              <w:jc w:val="both"/>
              <w:rPr>
                <w:sz w:val="18"/>
                <w:szCs w:val="18"/>
              </w:rPr>
            </w:pPr>
          </w:p>
          <w:p w14:paraId="13D06C81" w14:textId="243E5F8D" w:rsidR="00C13606" w:rsidRPr="00C13606" w:rsidRDefault="00C13606" w:rsidP="00C13606">
            <w:pPr>
              <w:pStyle w:val="Normlnywebov"/>
              <w:spacing w:before="0" w:beforeAutospacing="0" w:after="0" w:afterAutospacing="0"/>
              <w:jc w:val="both"/>
              <w:rPr>
                <w:sz w:val="18"/>
                <w:szCs w:val="18"/>
              </w:rPr>
            </w:pPr>
            <w:r w:rsidRPr="00C13606">
              <w:rPr>
                <w:sz w:val="18"/>
                <w:szCs w:val="18"/>
              </w:rPr>
              <w:t xml:space="preserve">Absolvent študijného programu Bezpečnostný manažment má počas inžinierskeho štúdia možnosť sa </w:t>
            </w:r>
            <w:r w:rsidRPr="00C13606">
              <w:rPr>
                <w:rStyle w:val="Vrazn"/>
                <w:sz w:val="18"/>
                <w:szCs w:val="18"/>
              </w:rPr>
              <w:t>profilovať</w:t>
            </w:r>
            <w:r w:rsidRPr="00C13606">
              <w:rPr>
                <w:sz w:val="18"/>
                <w:szCs w:val="18"/>
              </w:rPr>
              <w:t xml:space="preserve"> v oblasti </w:t>
            </w:r>
            <w:r w:rsidRPr="00C13606">
              <w:rPr>
                <w:rStyle w:val="Vrazn"/>
                <w:sz w:val="18"/>
                <w:szCs w:val="18"/>
              </w:rPr>
              <w:t>fyzickej a objektovej bezpečnosti</w:t>
            </w:r>
            <w:r w:rsidRPr="00C13606">
              <w:rPr>
                <w:sz w:val="18"/>
                <w:szCs w:val="18"/>
              </w:rPr>
              <w:t xml:space="preserve"> a </w:t>
            </w:r>
            <w:r w:rsidRPr="00C13606">
              <w:rPr>
                <w:rStyle w:val="Vrazn"/>
                <w:sz w:val="18"/>
                <w:szCs w:val="18"/>
              </w:rPr>
              <w:t>informačnej bezpečnosti</w:t>
            </w:r>
            <w:r w:rsidRPr="00C13606">
              <w:rPr>
                <w:sz w:val="18"/>
                <w:szCs w:val="18"/>
              </w:rPr>
              <w:t>.</w:t>
            </w:r>
          </w:p>
          <w:p w14:paraId="5D7FB819" w14:textId="77777777" w:rsidR="00C13606" w:rsidRDefault="00C13606" w:rsidP="00C13606">
            <w:pPr>
              <w:pStyle w:val="Normlnywebov"/>
              <w:spacing w:before="0" w:beforeAutospacing="0" w:after="0" w:afterAutospacing="0"/>
              <w:jc w:val="both"/>
              <w:rPr>
                <w:sz w:val="18"/>
                <w:szCs w:val="18"/>
              </w:rPr>
            </w:pPr>
          </w:p>
          <w:p w14:paraId="3DDF4EFB" w14:textId="0696AD37" w:rsidR="00C13606" w:rsidRPr="00C13606" w:rsidRDefault="00C13606" w:rsidP="00C13606">
            <w:pPr>
              <w:pStyle w:val="Normlnywebov"/>
              <w:spacing w:before="0" w:beforeAutospacing="0" w:after="0" w:afterAutospacing="0"/>
              <w:jc w:val="both"/>
              <w:rPr>
                <w:sz w:val="18"/>
                <w:szCs w:val="18"/>
              </w:rPr>
            </w:pPr>
            <w:r w:rsidRPr="00C13606">
              <w:rPr>
                <w:sz w:val="18"/>
                <w:szCs w:val="18"/>
              </w:rPr>
              <w:t>Identifikuje, aplikuje, posudzuje, overuje a zabezpečuje súlad</w:t>
            </w:r>
            <w:r w:rsidRPr="00C13606">
              <w:rPr>
                <w:rStyle w:val="Vrazn"/>
                <w:sz w:val="18"/>
                <w:szCs w:val="18"/>
              </w:rPr>
              <w:t xml:space="preserve"> </w:t>
            </w:r>
            <w:r w:rsidRPr="00C13606">
              <w:rPr>
                <w:sz w:val="18"/>
                <w:szCs w:val="18"/>
              </w:rPr>
              <w:t>so</w:t>
            </w:r>
            <w:r w:rsidRPr="00C13606">
              <w:rPr>
                <w:rStyle w:val="Vrazn"/>
                <w:sz w:val="18"/>
                <w:szCs w:val="18"/>
              </w:rPr>
              <w:t xml:space="preserve"> systémami manažérstva bezpečnosti</w:t>
            </w:r>
            <w:r w:rsidRPr="00C13606">
              <w:rPr>
                <w:sz w:val="18"/>
                <w:szCs w:val="18"/>
              </w:rPr>
              <w:t xml:space="preserve"> (napr. systém manažérstva fyzickej a objektovej bezpečnosti, systém manažérstva informačnej bezpečnosti, systém manažérstva kontinuity činností).</w:t>
            </w:r>
          </w:p>
          <w:p w14:paraId="648A8C86" w14:textId="77777777" w:rsidR="00C13606" w:rsidRDefault="00C13606" w:rsidP="00C13606">
            <w:pPr>
              <w:pStyle w:val="Normlnywebov"/>
              <w:spacing w:before="0" w:beforeAutospacing="0" w:after="0" w:afterAutospacing="0"/>
              <w:jc w:val="both"/>
              <w:rPr>
                <w:sz w:val="18"/>
                <w:szCs w:val="18"/>
              </w:rPr>
            </w:pPr>
          </w:p>
          <w:p w14:paraId="3AE5BCEA" w14:textId="07C67BDD" w:rsidR="00C13606" w:rsidRPr="00C13606" w:rsidRDefault="00C13606" w:rsidP="00C13606">
            <w:pPr>
              <w:pStyle w:val="Normlnywebov"/>
              <w:spacing w:before="0" w:beforeAutospacing="0" w:after="0" w:afterAutospacing="0"/>
              <w:jc w:val="both"/>
              <w:rPr>
                <w:sz w:val="18"/>
                <w:szCs w:val="18"/>
              </w:rPr>
            </w:pPr>
            <w:r w:rsidRPr="00C13606">
              <w:rPr>
                <w:sz w:val="18"/>
                <w:szCs w:val="18"/>
              </w:rPr>
              <w:t xml:space="preserve">Pozná pojmy, vzťahy a prvky moderných informačných technológií, </w:t>
            </w:r>
            <w:r w:rsidRPr="00C13606">
              <w:rPr>
                <w:rStyle w:val="Vrazn"/>
                <w:sz w:val="18"/>
                <w:szCs w:val="18"/>
              </w:rPr>
              <w:t>elektrických zabezpečovacích systémov, tiesňových poplachových systémov, systémov kontroly vstupov, obrazových sledovacích systémov,  poplachových prenosových systémov a požiarnotechnických zariadení</w:t>
            </w:r>
            <w:r w:rsidRPr="00C13606">
              <w:rPr>
                <w:sz w:val="18"/>
                <w:szCs w:val="18"/>
              </w:rPr>
              <w:t xml:space="preserve">,  tvoriacich súčasť </w:t>
            </w:r>
            <w:r w:rsidRPr="00C13606">
              <w:rPr>
                <w:rStyle w:val="Vrazn"/>
                <w:sz w:val="18"/>
                <w:szCs w:val="18"/>
              </w:rPr>
              <w:t>fyzickej, objektovej a informačnej bezpečnosti</w:t>
            </w:r>
            <w:r w:rsidRPr="00C13606">
              <w:rPr>
                <w:sz w:val="18"/>
                <w:szCs w:val="18"/>
              </w:rPr>
              <w:t>.</w:t>
            </w:r>
          </w:p>
          <w:p w14:paraId="094F8DD1" w14:textId="77777777" w:rsidR="00C13606" w:rsidRDefault="00C13606" w:rsidP="00C13606">
            <w:pPr>
              <w:pStyle w:val="Normlnywebov"/>
              <w:spacing w:before="0" w:beforeAutospacing="0" w:after="0" w:afterAutospacing="0"/>
              <w:jc w:val="both"/>
              <w:rPr>
                <w:sz w:val="18"/>
                <w:szCs w:val="18"/>
              </w:rPr>
            </w:pPr>
          </w:p>
          <w:p w14:paraId="1A8D2CA9" w14:textId="323DD635" w:rsidR="00C13606" w:rsidRPr="00C13606" w:rsidRDefault="00C13606" w:rsidP="00C13606">
            <w:pPr>
              <w:pStyle w:val="Normlnywebov"/>
              <w:spacing w:before="0" w:beforeAutospacing="0" w:after="0" w:afterAutospacing="0"/>
              <w:jc w:val="both"/>
              <w:rPr>
                <w:sz w:val="18"/>
                <w:szCs w:val="18"/>
              </w:rPr>
            </w:pPr>
            <w:r w:rsidRPr="00C13606">
              <w:rPr>
                <w:sz w:val="18"/>
                <w:szCs w:val="18"/>
              </w:rPr>
              <w:t xml:space="preserve">Pozná pojmy, vzťahy, subjekty a </w:t>
            </w:r>
            <w:r w:rsidRPr="00C13606">
              <w:rPr>
                <w:rStyle w:val="Vrazn"/>
                <w:sz w:val="18"/>
                <w:szCs w:val="18"/>
              </w:rPr>
              <w:t>aktíva</w:t>
            </w:r>
            <w:r w:rsidRPr="00C13606">
              <w:rPr>
                <w:sz w:val="18"/>
                <w:szCs w:val="18"/>
              </w:rPr>
              <w:t xml:space="preserve"> </w:t>
            </w:r>
            <w:r w:rsidRPr="00C13606">
              <w:rPr>
                <w:rStyle w:val="Vrazn"/>
                <w:sz w:val="18"/>
                <w:szCs w:val="18"/>
              </w:rPr>
              <w:t>informačných systémov (napr. informácie, dáta, hardvér, softvér, dodávatelia, lokality), sietí a moderných informačných technológií</w:t>
            </w:r>
            <w:r w:rsidRPr="00C13606">
              <w:rPr>
                <w:sz w:val="18"/>
                <w:szCs w:val="18"/>
              </w:rPr>
              <w:t xml:space="preserve"> v organizácií vo väzbe na ich informačnú, resp. </w:t>
            </w:r>
            <w:r w:rsidRPr="00C13606">
              <w:rPr>
                <w:rStyle w:val="Vrazn"/>
                <w:sz w:val="18"/>
                <w:szCs w:val="18"/>
              </w:rPr>
              <w:t>kybernetickú bezpečnosť</w:t>
            </w:r>
            <w:r w:rsidRPr="00C13606">
              <w:rPr>
                <w:sz w:val="18"/>
                <w:szCs w:val="18"/>
              </w:rPr>
              <w:t xml:space="preserve">. Pozná a vie aplikovať požiadavky na </w:t>
            </w:r>
            <w:r w:rsidRPr="00C13606">
              <w:rPr>
                <w:rStyle w:val="Vrazn"/>
                <w:sz w:val="18"/>
                <w:szCs w:val="18"/>
              </w:rPr>
              <w:t>ochranu fyzických osôb pri spracúvaní osobných údajov</w:t>
            </w:r>
            <w:r w:rsidRPr="00C13606">
              <w:rPr>
                <w:sz w:val="18"/>
                <w:szCs w:val="18"/>
              </w:rPr>
              <w:t xml:space="preserve"> a voľnom pohybe takýchto údajov. Pozná problematiku </w:t>
            </w:r>
            <w:r w:rsidRPr="00C13606">
              <w:rPr>
                <w:rStyle w:val="Vrazn"/>
                <w:sz w:val="18"/>
                <w:szCs w:val="18"/>
              </w:rPr>
              <w:t>sieťovej bezpečnosti</w:t>
            </w:r>
            <w:r w:rsidRPr="00C13606">
              <w:rPr>
                <w:sz w:val="18"/>
                <w:szCs w:val="18"/>
              </w:rPr>
              <w:t xml:space="preserve"> a má adekvátne konfiguračné zručnosti.</w:t>
            </w:r>
          </w:p>
          <w:p w14:paraId="34F70618"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 </w:t>
            </w:r>
          </w:p>
          <w:p w14:paraId="03B19120" w14:textId="77777777" w:rsidR="00C13606" w:rsidRPr="00C13606" w:rsidRDefault="00C13606" w:rsidP="00C13606">
            <w:pPr>
              <w:pStyle w:val="Normlnywebov"/>
              <w:spacing w:before="0" w:beforeAutospacing="0" w:after="0" w:afterAutospacing="0"/>
              <w:jc w:val="both"/>
              <w:rPr>
                <w:sz w:val="18"/>
                <w:szCs w:val="18"/>
              </w:rPr>
            </w:pPr>
            <w:r w:rsidRPr="00C13606">
              <w:rPr>
                <w:rStyle w:val="Vrazn"/>
                <w:sz w:val="18"/>
                <w:szCs w:val="18"/>
              </w:rPr>
              <w:t>Vedomosti</w:t>
            </w:r>
          </w:p>
          <w:p w14:paraId="4E193A43"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V.1 Študent definuje a objasňuje pojmy, vzťahy, subjekty a prvky manažérskych systémov zameraných na vybrané oblasti bezpečnosti.</w:t>
            </w:r>
          </w:p>
          <w:p w14:paraId="38DCFAAD"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V.2 Študent definuje a objasňuje pojmy, vzťahy, subjekty a prvky fyzickej a objektovej bezpečnosti.</w:t>
            </w:r>
          </w:p>
          <w:p w14:paraId="10898CA0"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V.3 Študent definuje a objasňuje pojmy, vzťahy, subjekty a prvky informačnej, resp. kybernetickej bezpečnosti.</w:t>
            </w:r>
          </w:p>
          <w:p w14:paraId="07E49E6F"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V.4 Študent definuje rámec a procesy manažmentu rizík pre vybrané oblasti bezpečnosti. Pozná stochastické a deterministické metódy a techniky procesov manažmentu rizík.</w:t>
            </w:r>
          </w:p>
          <w:p w14:paraId="689EC6AA"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V.5 Analyzuje medzinárodný, národný právny rámec a normatívny a inštitucionálny rámec vzťahujúci sa k vybraným oblastiam bezpečnosti súvisiacich s ochranou osôb, majetku a informácií pred antropogénnymi hrozbami (vznikajúce úmyselnou a neúmyselnou činnosťou človeka).</w:t>
            </w:r>
          </w:p>
          <w:p w14:paraId="2E384665"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 xml:space="preserve">V.6 Definuje, analyzuje a klasifikuje personálne, organizačné a technické bezpečnostné prvky (ich princípy, štruktúry, funkcie parametre a vzájomné väzby) </w:t>
            </w:r>
            <w:r w:rsidRPr="00C13606">
              <w:rPr>
                <w:sz w:val="18"/>
                <w:szCs w:val="18"/>
              </w:rPr>
              <w:lastRenderedPageBreak/>
              <w:t>systému ochrany osôb a majetku pred antropogénnymi hrozbami (vznikajúce úmyselnou a neúmyselnou činnosťou človeka).</w:t>
            </w:r>
          </w:p>
          <w:p w14:paraId="3FF153FA"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V.7 Pozná pátracie a kriminalistické metódy, techniky a taktiky pri objasňovaní a riešení bezpečnostných udalostí a incidentov.</w:t>
            </w:r>
          </w:p>
          <w:p w14:paraId="282F7C02"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V.8 Pozná, analyzuje a definuje rámec kontrolných a auditných činností.</w:t>
            </w:r>
          </w:p>
          <w:p w14:paraId="40B51891"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V.9 Definuje, analyzuje a navrhuje možné organizačné štruktúry, roly (ich povinnosti a kompetencie) vo vzťahu k bezpečnosti v organizácii.</w:t>
            </w:r>
          </w:p>
          <w:p w14:paraId="7E7C4338"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 </w:t>
            </w:r>
          </w:p>
          <w:p w14:paraId="002BC5AA" w14:textId="77777777" w:rsidR="00C13606" w:rsidRPr="00C13606" w:rsidRDefault="00C13606" w:rsidP="00C13606">
            <w:pPr>
              <w:pStyle w:val="Normlnywebov"/>
              <w:spacing w:before="0" w:beforeAutospacing="0" w:after="0" w:afterAutospacing="0"/>
              <w:jc w:val="both"/>
              <w:rPr>
                <w:sz w:val="18"/>
                <w:szCs w:val="18"/>
              </w:rPr>
            </w:pPr>
            <w:r w:rsidRPr="00C13606">
              <w:rPr>
                <w:rStyle w:val="Vrazn"/>
                <w:sz w:val="18"/>
                <w:szCs w:val="18"/>
              </w:rPr>
              <w:t xml:space="preserve">Zručnosti </w:t>
            </w:r>
          </w:p>
          <w:p w14:paraId="2A4ACA39"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Z.1 Navrhuje, implementuje, posudzuje a zlepšuje rámec manažérstva rizika, pričom uplatňuje stochastické a deterministické metódy a techniky v rámci jeho procesov.</w:t>
            </w:r>
          </w:p>
          <w:p w14:paraId="123CC0C8"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Z.2 Aplikuje a posudzuje plnenie požiadaviek medzinárodného, národného právneho rámca a normatívneho a inštitucionálneho rámca vzťahujúceho sa na vybrané oblasti bezpečnosti súvisiace s ochranou osôb, majetku a informácií primárne pred antropogénnymi hrozbami (vznikajúce úmyselnou a neúmyselnou činnosťou človeka).</w:t>
            </w:r>
          </w:p>
          <w:p w14:paraId="3FBC72E0"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Z.3 Vytvára, implementuje, overuje plnenie a reviduje komplexnú štruktúrovanú dokumentáciu organizácie bezpečnosti v spoločnosti (napr. stratégie, projekty, politiky, smernice, usmernenia, pravidlá, reporty a správy, zmluvy).</w:t>
            </w:r>
          </w:p>
          <w:p w14:paraId="3B8FDA62"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Z.4 Riadi, komunikuje a konzultuje problematiku bezpečnosti s tretími stranami (napr. dodávatelia, odberatelia, orgány verejnej správy).</w:t>
            </w:r>
          </w:p>
          <w:p w14:paraId="18B9C7BB"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Z.5 Projektuje, hodnotí  a riadi zavedené alebo plánované personálne, organizačné a technické bezpečnostné prvky systému ochrany osôb, majetku a informácií pred antropogénnymi hrozbami (vznikajúce úmyselnou a neúmyselnou činnosťou človeka).</w:t>
            </w:r>
          </w:p>
          <w:p w14:paraId="2A301A84"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Z.6 Testuje  technické bezpečnostné prvky systému ochrany osôb,  majetku a informácií za účelom hodnotenia ich účinnosti a spoľahlivosti.</w:t>
            </w:r>
          </w:p>
          <w:p w14:paraId="1275FBAB"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Z.7 Nastavuje kritéria a vytvára postupy hodnotenia výkonnosti bezpečnosti organizácie a aplikuje princípy monitorovacích, kontrolných a auditných procesov zaručenia súladu v organizácii.</w:t>
            </w:r>
          </w:p>
          <w:p w14:paraId="53448E0F"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Z.8 Aplikuje pátracie a kriminalistické metódy, techniky a taktiky</w:t>
            </w:r>
            <w:r w:rsidRPr="00C13606">
              <w:rPr>
                <w:rStyle w:val="Vrazn"/>
                <w:sz w:val="18"/>
                <w:szCs w:val="18"/>
              </w:rPr>
              <w:t xml:space="preserve"> </w:t>
            </w:r>
            <w:r w:rsidRPr="00C13606">
              <w:rPr>
                <w:sz w:val="18"/>
                <w:szCs w:val="18"/>
              </w:rPr>
              <w:t>pri objasňovaní a riešení bezpečnostných udalostí a incidentov</w:t>
            </w:r>
            <w:r w:rsidRPr="00C13606">
              <w:rPr>
                <w:rStyle w:val="Vrazn"/>
                <w:sz w:val="18"/>
                <w:szCs w:val="18"/>
              </w:rPr>
              <w:t xml:space="preserve">. </w:t>
            </w:r>
          </w:p>
          <w:p w14:paraId="080AC579"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Z.9 Aplikuje softvérové nástroje na podporu projektovania, riadenia a rozhodovania.</w:t>
            </w:r>
          </w:p>
          <w:p w14:paraId="20465547"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Z.10 Metodicky riadi program vzdelávania, školí a overuje vedomosti vo vzťahu zvyšovaniu povedomia a kultúry bezpečnosti v organizácii.</w:t>
            </w:r>
          </w:p>
          <w:p w14:paraId="45423F9D"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Z.11 Poskytuje komplexné poradenstvo v oblasti ochrany osôb, majetku a informácií s využitím konzultačných metód a techník.</w:t>
            </w:r>
          </w:p>
          <w:p w14:paraId="198F3411"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Z.12 Riadi organizáciu bezpečnosti v organizácii a vytvára a implementuje návrhy na jej zlepšenie.</w:t>
            </w:r>
          </w:p>
          <w:p w14:paraId="25CD3556"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 </w:t>
            </w:r>
          </w:p>
          <w:p w14:paraId="4C83F0D2" w14:textId="77777777" w:rsidR="00C13606" w:rsidRPr="00C13606" w:rsidRDefault="00C13606" w:rsidP="00C13606">
            <w:pPr>
              <w:pStyle w:val="Normlnywebov"/>
              <w:spacing w:before="0" w:beforeAutospacing="0" w:after="0" w:afterAutospacing="0"/>
              <w:jc w:val="both"/>
              <w:rPr>
                <w:sz w:val="18"/>
                <w:szCs w:val="18"/>
              </w:rPr>
            </w:pPr>
            <w:r w:rsidRPr="00C13606">
              <w:rPr>
                <w:rStyle w:val="Vrazn"/>
                <w:sz w:val="18"/>
                <w:szCs w:val="18"/>
              </w:rPr>
              <w:t>Kompetencie</w:t>
            </w:r>
          </w:p>
          <w:p w14:paraId="7CBA7430"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K.1 Samostatnosť v rozhodovaní</w:t>
            </w:r>
          </w:p>
          <w:p w14:paraId="180855B8"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K.2 Schopnosť samostatne riešiť a analyzovať problémy</w:t>
            </w:r>
          </w:p>
          <w:p w14:paraId="12CD2620"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K.3 Zodpovednosť za plnenie svojich úloh a povinností</w:t>
            </w:r>
          </w:p>
          <w:p w14:paraId="633C4887"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K.4 Schopnosť prezentovať svoje stanoviská</w:t>
            </w:r>
          </w:p>
          <w:p w14:paraId="1AB75802"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K.5 Schopnosť adaptability a flexibility</w:t>
            </w:r>
          </w:p>
          <w:p w14:paraId="06B80CF6"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K.6 Schopnosť riešiť konflikty</w:t>
            </w:r>
          </w:p>
          <w:p w14:paraId="5DD5F0BD"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K.7 Analytické myslenie</w:t>
            </w:r>
          </w:p>
          <w:p w14:paraId="7381656A"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K.8 Schopnosť podporovať procesy vzdelávania a odovzdávania znalostí</w:t>
            </w:r>
          </w:p>
          <w:p w14:paraId="461C7CC8"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K.9 Schopnosť delegovať úlohy</w:t>
            </w:r>
          </w:p>
          <w:p w14:paraId="4DEBE670"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K.10 Schopnosť viesť pracovný tím</w:t>
            </w:r>
          </w:p>
          <w:p w14:paraId="6DF43219"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K.11 Strategické a koncepčné myslenie</w:t>
            </w:r>
          </w:p>
          <w:p w14:paraId="4C32DA00"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 </w:t>
            </w:r>
          </w:p>
          <w:p w14:paraId="55E201A6" w14:textId="77777777" w:rsidR="00C13606" w:rsidRPr="00C13606" w:rsidRDefault="00C13606" w:rsidP="00C13606">
            <w:pPr>
              <w:pStyle w:val="Normlnywebov"/>
              <w:spacing w:before="0" w:beforeAutospacing="0" w:after="0" w:afterAutospacing="0"/>
              <w:jc w:val="both"/>
              <w:rPr>
                <w:sz w:val="18"/>
                <w:szCs w:val="18"/>
              </w:rPr>
            </w:pPr>
            <w:r w:rsidRPr="00C13606">
              <w:rPr>
                <w:rStyle w:val="Vrazn"/>
                <w:sz w:val="18"/>
                <w:szCs w:val="18"/>
              </w:rPr>
              <w:t>Prenositeľné spôsobilosti</w:t>
            </w:r>
          </w:p>
          <w:p w14:paraId="5A661A5D" w14:textId="77777777" w:rsidR="00C13606" w:rsidRPr="00C13606" w:rsidRDefault="00C13606" w:rsidP="00C13606">
            <w:pPr>
              <w:pStyle w:val="Normlnywebov"/>
              <w:spacing w:before="0" w:beforeAutospacing="0" w:after="0" w:afterAutospacing="0"/>
              <w:rPr>
                <w:sz w:val="18"/>
                <w:szCs w:val="18"/>
              </w:rPr>
            </w:pPr>
            <w:r w:rsidRPr="00C13606">
              <w:rPr>
                <w:sz w:val="18"/>
                <w:szCs w:val="18"/>
              </w:rPr>
              <w:t>S.1 Schopnosť niesť zodpovednosť</w:t>
            </w:r>
          </w:p>
          <w:p w14:paraId="1A0E528E" w14:textId="77777777" w:rsidR="00C13606" w:rsidRPr="00C13606" w:rsidRDefault="00C13606" w:rsidP="00C13606">
            <w:pPr>
              <w:pStyle w:val="Normlnywebov"/>
              <w:spacing w:before="0" w:beforeAutospacing="0" w:after="0" w:afterAutospacing="0"/>
              <w:rPr>
                <w:sz w:val="18"/>
                <w:szCs w:val="18"/>
              </w:rPr>
            </w:pPr>
            <w:r w:rsidRPr="00C13606">
              <w:rPr>
                <w:sz w:val="18"/>
                <w:szCs w:val="18"/>
              </w:rPr>
              <w:t>S.2 Organizácia a riadenie, schopnosť viesť kolektív</w:t>
            </w:r>
          </w:p>
          <w:p w14:paraId="3281D339" w14:textId="77777777" w:rsidR="00C13606" w:rsidRPr="00C13606" w:rsidRDefault="00C13606" w:rsidP="00C13606">
            <w:pPr>
              <w:pStyle w:val="Normlnywebov"/>
              <w:spacing w:before="0" w:beforeAutospacing="0" w:after="0" w:afterAutospacing="0"/>
              <w:rPr>
                <w:sz w:val="18"/>
                <w:szCs w:val="18"/>
              </w:rPr>
            </w:pPr>
            <w:r w:rsidRPr="00C13606">
              <w:rPr>
                <w:sz w:val="18"/>
                <w:szCs w:val="18"/>
              </w:rPr>
              <w:t>S.3 Zručnosť komunikovať s ľuďmi, vyjednávať</w:t>
            </w:r>
          </w:p>
          <w:p w14:paraId="3991100B" w14:textId="77777777" w:rsidR="00C13606" w:rsidRPr="00C13606" w:rsidRDefault="00C13606" w:rsidP="00C13606">
            <w:pPr>
              <w:pStyle w:val="Normlnywebov"/>
              <w:spacing w:before="0" w:beforeAutospacing="0" w:after="0" w:afterAutospacing="0"/>
              <w:rPr>
                <w:sz w:val="18"/>
                <w:szCs w:val="18"/>
              </w:rPr>
            </w:pPr>
            <w:r w:rsidRPr="00C13606">
              <w:rPr>
                <w:sz w:val="18"/>
                <w:szCs w:val="18"/>
              </w:rPr>
              <w:t>S.4 Schopnosť samostatne sa rozhodovať</w:t>
            </w:r>
          </w:p>
          <w:p w14:paraId="0D2143C6" w14:textId="77777777" w:rsidR="00C13606" w:rsidRPr="00C13606" w:rsidRDefault="00C13606" w:rsidP="00C13606">
            <w:pPr>
              <w:pStyle w:val="Normlnywebov"/>
              <w:spacing w:before="0" w:beforeAutospacing="0" w:after="0" w:afterAutospacing="0"/>
              <w:rPr>
                <w:sz w:val="18"/>
                <w:szCs w:val="18"/>
              </w:rPr>
            </w:pPr>
            <w:r w:rsidRPr="00C13606">
              <w:rPr>
                <w:sz w:val="18"/>
                <w:szCs w:val="18"/>
              </w:rPr>
              <w:t>S.5 Matematické zručnosti</w:t>
            </w:r>
          </w:p>
          <w:p w14:paraId="5031CB3C" w14:textId="77777777" w:rsidR="00C13606" w:rsidRPr="00C13606" w:rsidRDefault="00C13606" w:rsidP="00C13606">
            <w:pPr>
              <w:pStyle w:val="Normlnywebov"/>
              <w:spacing w:before="0" w:beforeAutospacing="0" w:after="0" w:afterAutospacing="0"/>
              <w:rPr>
                <w:sz w:val="18"/>
                <w:szCs w:val="18"/>
              </w:rPr>
            </w:pPr>
            <w:r w:rsidRPr="00C13606">
              <w:rPr>
                <w:sz w:val="18"/>
                <w:szCs w:val="18"/>
              </w:rPr>
              <w:t>S.6 Schopnosť myslieť a konať ekonomicky / ekonomické spôsobilosti</w:t>
            </w:r>
          </w:p>
          <w:p w14:paraId="4B00E38A" w14:textId="77777777" w:rsidR="00C13606" w:rsidRDefault="00C13606" w:rsidP="00C13606">
            <w:pPr>
              <w:pStyle w:val="Normlnywebov"/>
              <w:spacing w:before="0" w:beforeAutospacing="0" w:after="0" w:afterAutospacing="0"/>
              <w:jc w:val="both"/>
              <w:rPr>
                <w:sz w:val="18"/>
                <w:szCs w:val="18"/>
              </w:rPr>
            </w:pPr>
          </w:p>
          <w:p w14:paraId="0A3E2401" w14:textId="166565D9" w:rsidR="00C13606" w:rsidRPr="00C13606" w:rsidRDefault="00C13606" w:rsidP="00C13606">
            <w:pPr>
              <w:pStyle w:val="Normlnywebov"/>
              <w:spacing w:before="0" w:beforeAutospacing="0" w:after="0" w:afterAutospacing="0"/>
              <w:jc w:val="both"/>
              <w:rPr>
                <w:sz w:val="18"/>
                <w:szCs w:val="18"/>
              </w:rPr>
            </w:pPr>
            <w:r w:rsidRPr="00C13606">
              <w:rPr>
                <w:rStyle w:val="Vrazn"/>
                <w:sz w:val="18"/>
                <w:szCs w:val="18"/>
              </w:rPr>
              <w:t xml:space="preserve">Matica cieľov a výstupov vzdelávania </w:t>
            </w:r>
          </w:p>
          <w:tbl>
            <w:tblPr>
              <w:tblStyle w:val="Mriekatabuky"/>
              <w:tblW w:w="5000" w:type="pct"/>
              <w:jc w:val="center"/>
              <w:tblLook w:val="04A0" w:firstRow="1" w:lastRow="0" w:firstColumn="1" w:lastColumn="0" w:noHBand="0" w:noVBand="1"/>
            </w:tblPr>
            <w:tblGrid>
              <w:gridCol w:w="429"/>
              <w:gridCol w:w="2177"/>
              <w:gridCol w:w="912"/>
              <w:gridCol w:w="1079"/>
              <w:gridCol w:w="1272"/>
            </w:tblGrid>
            <w:tr w:rsidR="00C13606" w:rsidRPr="00215538" w14:paraId="7C74A0F5" w14:textId="77777777" w:rsidTr="00C13606">
              <w:trPr>
                <w:jc w:val="center"/>
              </w:trPr>
              <w:tc>
                <w:tcPr>
                  <w:tcW w:w="2311" w:type="pct"/>
                  <w:gridSpan w:val="2"/>
                  <w:shd w:val="clear" w:color="auto" w:fill="BDD6EE" w:themeFill="accent1" w:themeFillTint="66"/>
                </w:tcPr>
                <w:p w14:paraId="5593CA8B" w14:textId="77777777" w:rsidR="00C13606" w:rsidRPr="00C13606" w:rsidRDefault="00C13606" w:rsidP="00C13606">
                  <w:pPr>
                    <w:rPr>
                      <w:rFonts w:ascii="Times New Roman" w:hAnsi="Times New Roman" w:cs="Times New Roman"/>
                      <w:b/>
                      <w:i/>
                      <w:sz w:val="18"/>
                      <w:szCs w:val="18"/>
                    </w:rPr>
                  </w:pPr>
                  <w:r w:rsidRPr="00C13606">
                    <w:rPr>
                      <w:rFonts w:ascii="Times New Roman" w:hAnsi="Times New Roman" w:cs="Times New Roman"/>
                      <w:b/>
                      <w:i/>
                      <w:sz w:val="18"/>
                      <w:szCs w:val="18"/>
                    </w:rPr>
                    <w:t>Cieľ vzdelávania</w:t>
                  </w:r>
                </w:p>
              </w:tc>
              <w:tc>
                <w:tcPr>
                  <w:tcW w:w="2689" w:type="pct"/>
                  <w:gridSpan w:val="3"/>
                  <w:shd w:val="clear" w:color="auto" w:fill="BDD6EE" w:themeFill="accent1" w:themeFillTint="66"/>
                </w:tcPr>
                <w:p w14:paraId="21CE252B" w14:textId="77777777" w:rsidR="00C13606" w:rsidRPr="00C13606" w:rsidRDefault="00C13606" w:rsidP="00C13606">
                  <w:pPr>
                    <w:rPr>
                      <w:rFonts w:ascii="Times New Roman" w:hAnsi="Times New Roman" w:cs="Times New Roman"/>
                      <w:b/>
                      <w:i/>
                      <w:sz w:val="18"/>
                      <w:szCs w:val="18"/>
                    </w:rPr>
                  </w:pPr>
                  <w:r w:rsidRPr="00C13606">
                    <w:rPr>
                      <w:rFonts w:ascii="Times New Roman" w:hAnsi="Times New Roman" w:cs="Times New Roman"/>
                      <w:b/>
                      <w:i/>
                      <w:sz w:val="18"/>
                      <w:szCs w:val="18"/>
                    </w:rPr>
                    <w:t xml:space="preserve">Spôsobilosť vykonávať profesiu bezpečnostného manažéra, resp. projektanta v niektorej z oblastí ochrany </w:t>
                  </w:r>
                  <w:r w:rsidRPr="00C13606">
                    <w:rPr>
                      <w:rFonts w:ascii="Times New Roman" w:hAnsi="Times New Roman" w:cs="Times New Roman"/>
                      <w:b/>
                      <w:i/>
                      <w:sz w:val="18"/>
                      <w:szCs w:val="18"/>
                    </w:rPr>
                    <w:lastRenderedPageBreak/>
                    <w:t>osôb, majetku a informácií (bezpečnosť v organizácii, fyzická a objektová bezpečnosť, informačná bezpečnosť).</w:t>
                  </w:r>
                </w:p>
              </w:tc>
            </w:tr>
            <w:tr w:rsidR="00C13606" w:rsidRPr="00215538" w14:paraId="0F662AFD" w14:textId="77777777" w:rsidTr="00C13606">
              <w:trPr>
                <w:jc w:val="center"/>
              </w:trPr>
              <w:tc>
                <w:tcPr>
                  <w:tcW w:w="2311" w:type="pct"/>
                  <w:gridSpan w:val="2"/>
                  <w:shd w:val="clear" w:color="auto" w:fill="DEEAF6" w:themeFill="accent1" w:themeFillTint="33"/>
                </w:tcPr>
                <w:p w14:paraId="214FDC01" w14:textId="77777777" w:rsidR="00C13606" w:rsidRPr="00C13606" w:rsidRDefault="00C13606" w:rsidP="00C13606">
                  <w:pPr>
                    <w:rPr>
                      <w:rFonts w:ascii="Times New Roman" w:hAnsi="Times New Roman" w:cs="Times New Roman"/>
                      <w:i/>
                      <w:sz w:val="18"/>
                      <w:szCs w:val="18"/>
                    </w:rPr>
                  </w:pPr>
                  <w:r w:rsidRPr="00C13606">
                    <w:rPr>
                      <w:rFonts w:ascii="Times New Roman" w:hAnsi="Times New Roman" w:cs="Times New Roman"/>
                      <w:b/>
                      <w:i/>
                      <w:sz w:val="18"/>
                      <w:szCs w:val="18"/>
                    </w:rPr>
                    <w:lastRenderedPageBreak/>
                    <w:t>Výstupy vzdelávania</w:t>
                  </w:r>
                </w:p>
              </w:tc>
              <w:tc>
                <w:tcPr>
                  <w:tcW w:w="807" w:type="pct"/>
                  <w:shd w:val="clear" w:color="auto" w:fill="DEEAF6" w:themeFill="accent1" w:themeFillTint="33"/>
                  <w:vAlign w:val="center"/>
                </w:tcPr>
                <w:p w14:paraId="0FB7D5BA"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 xml:space="preserve">VV1: Výstup </w:t>
                  </w:r>
                </w:p>
                <w:p w14:paraId="1A8EFF5D"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vedomosť</w:t>
                  </w:r>
                </w:p>
              </w:tc>
              <w:tc>
                <w:tcPr>
                  <w:tcW w:w="978" w:type="pct"/>
                  <w:shd w:val="clear" w:color="auto" w:fill="DEEAF6" w:themeFill="accent1" w:themeFillTint="33"/>
                  <w:vAlign w:val="center"/>
                </w:tcPr>
                <w:p w14:paraId="7AE74E80"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 xml:space="preserve">VV2: Výstup </w:t>
                  </w:r>
                </w:p>
                <w:p w14:paraId="16BB7BCA"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zručnosť</w:t>
                  </w:r>
                </w:p>
              </w:tc>
              <w:tc>
                <w:tcPr>
                  <w:tcW w:w="904" w:type="pct"/>
                  <w:shd w:val="clear" w:color="auto" w:fill="DEEAF6" w:themeFill="accent1" w:themeFillTint="33"/>
                  <w:vAlign w:val="center"/>
                </w:tcPr>
                <w:p w14:paraId="3188AE74"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VV3: Výstup</w:t>
                  </w:r>
                </w:p>
                <w:p w14:paraId="63996936"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kompetentnosť</w:t>
                  </w:r>
                </w:p>
              </w:tc>
            </w:tr>
            <w:tr w:rsidR="00C13606" w:rsidRPr="00215538" w14:paraId="420BD3DD" w14:textId="77777777" w:rsidTr="00C13606">
              <w:trPr>
                <w:trHeight w:val="572"/>
                <w:jc w:val="center"/>
              </w:trPr>
              <w:tc>
                <w:tcPr>
                  <w:tcW w:w="394" w:type="pct"/>
                  <w:vMerge w:val="restart"/>
                  <w:textDirection w:val="btLr"/>
                  <w:vAlign w:val="center"/>
                </w:tcPr>
                <w:p w14:paraId="5D8BF4BD" w14:textId="77777777" w:rsidR="00C13606" w:rsidRPr="00C13606" w:rsidRDefault="00C13606" w:rsidP="00C13606">
                  <w:pPr>
                    <w:ind w:left="57"/>
                    <w:jc w:val="center"/>
                    <w:rPr>
                      <w:rFonts w:ascii="Times New Roman" w:hAnsi="Times New Roman" w:cs="Times New Roman"/>
                      <w:i/>
                      <w:sz w:val="18"/>
                      <w:szCs w:val="18"/>
                    </w:rPr>
                  </w:pPr>
                  <w:r w:rsidRPr="00C13606">
                    <w:rPr>
                      <w:rFonts w:ascii="Times New Roman" w:hAnsi="Times New Roman" w:cs="Times New Roman"/>
                      <w:i/>
                      <w:sz w:val="18"/>
                      <w:szCs w:val="18"/>
                    </w:rPr>
                    <w:t>Semester 1</w:t>
                  </w:r>
                </w:p>
              </w:tc>
              <w:tc>
                <w:tcPr>
                  <w:tcW w:w="1917" w:type="pct"/>
                  <w:vAlign w:val="bottom"/>
                </w:tcPr>
                <w:p w14:paraId="5D38E5C7" w14:textId="6123B3AC" w:rsidR="00C13606" w:rsidRPr="00C13606" w:rsidRDefault="00C13606" w:rsidP="00EC325A">
                  <w:pPr>
                    <w:rPr>
                      <w:rFonts w:ascii="Times New Roman" w:hAnsi="Times New Roman" w:cs="Times New Roman"/>
                      <w:color w:val="000000"/>
                      <w:sz w:val="18"/>
                      <w:szCs w:val="18"/>
                    </w:rPr>
                  </w:pPr>
                  <w:r w:rsidRPr="00C13606">
                    <w:rPr>
                      <w:rFonts w:ascii="Times New Roman" w:hAnsi="Times New Roman" w:cs="Times New Roman"/>
                      <w:color w:val="000000"/>
                      <w:sz w:val="18"/>
                      <w:szCs w:val="18"/>
                    </w:rPr>
                    <w:t xml:space="preserve">Ochrana </w:t>
                  </w:r>
                  <w:r w:rsidR="00EC325A">
                    <w:rPr>
                      <w:rFonts w:ascii="Times New Roman" w:hAnsi="Times New Roman" w:cs="Times New Roman"/>
                      <w:color w:val="000000"/>
                      <w:sz w:val="18"/>
                      <w:szCs w:val="18"/>
                    </w:rPr>
                    <w:t>mäkkých cieľov</w:t>
                  </w:r>
                </w:p>
              </w:tc>
              <w:tc>
                <w:tcPr>
                  <w:tcW w:w="807" w:type="pct"/>
                </w:tcPr>
                <w:p w14:paraId="6AD3EB71"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iCs/>
                      <w:sz w:val="18"/>
                      <w:szCs w:val="18"/>
                    </w:rPr>
                    <w:t>V.1, V.2, V.3, V.4, V.5, V.6</w:t>
                  </w:r>
                </w:p>
              </w:tc>
              <w:tc>
                <w:tcPr>
                  <w:tcW w:w="978" w:type="pct"/>
                </w:tcPr>
                <w:p w14:paraId="5EFC3A52"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iCs/>
                      <w:sz w:val="18"/>
                      <w:szCs w:val="18"/>
                    </w:rPr>
                    <w:t>Z.1, Z.2, Z.3, Z.5</w:t>
                  </w:r>
                </w:p>
              </w:tc>
              <w:tc>
                <w:tcPr>
                  <w:tcW w:w="904" w:type="pct"/>
                </w:tcPr>
                <w:p w14:paraId="0D5647C4"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iCs/>
                      <w:sz w:val="18"/>
                      <w:szCs w:val="18"/>
                    </w:rPr>
                    <w:t>K.2, K.7, K.11</w:t>
                  </w:r>
                </w:p>
              </w:tc>
            </w:tr>
            <w:tr w:rsidR="00C13606" w:rsidRPr="00215538" w14:paraId="1AE0BA02" w14:textId="77777777" w:rsidTr="00C13606">
              <w:trPr>
                <w:trHeight w:val="262"/>
                <w:jc w:val="center"/>
              </w:trPr>
              <w:tc>
                <w:tcPr>
                  <w:tcW w:w="394" w:type="pct"/>
                  <w:vMerge/>
                  <w:textDirection w:val="btLr"/>
                  <w:vAlign w:val="center"/>
                </w:tcPr>
                <w:p w14:paraId="5ACB9ED3"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5098E0D0" w14:textId="77777777" w:rsidR="00C13606" w:rsidRPr="00C13606" w:rsidRDefault="00C13606" w:rsidP="00C13606">
                  <w:pPr>
                    <w:rPr>
                      <w:rFonts w:ascii="Times New Roman" w:hAnsi="Times New Roman" w:cs="Times New Roman"/>
                      <w:color w:val="000000"/>
                      <w:sz w:val="18"/>
                      <w:szCs w:val="18"/>
                    </w:rPr>
                  </w:pPr>
                  <w:r w:rsidRPr="00C13606">
                    <w:rPr>
                      <w:rFonts w:ascii="Times New Roman" w:hAnsi="Times New Roman" w:cs="Times New Roman"/>
                      <w:color w:val="000000"/>
                      <w:sz w:val="18"/>
                      <w:szCs w:val="18"/>
                    </w:rPr>
                    <w:t>Operačná analýza</w:t>
                  </w:r>
                </w:p>
              </w:tc>
              <w:tc>
                <w:tcPr>
                  <w:tcW w:w="807" w:type="pct"/>
                </w:tcPr>
                <w:p w14:paraId="13F57570"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V.4</w:t>
                  </w:r>
                </w:p>
              </w:tc>
              <w:tc>
                <w:tcPr>
                  <w:tcW w:w="978" w:type="pct"/>
                </w:tcPr>
                <w:p w14:paraId="4AA7166A"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Z.1</w:t>
                  </w:r>
                </w:p>
              </w:tc>
              <w:tc>
                <w:tcPr>
                  <w:tcW w:w="904" w:type="pct"/>
                </w:tcPr>
                <w:p w14:paraId="0713BA5A"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K.2, K.7</w:t>
                  </w:r>
                </w:p>
              </w:tc>
            </w:tr>
            <w:tr w:rsidR="00C13606" w:rsidRPr="00215538" w14:paraId="728FEDB4" w14:textId="77777777" w:rsidTr="00C13606">
              <w:trPr>
                <w:trHeight w:val="262"/>
                <w:jc w:val="center"/>
              </w:trPr>
              <w:tc>
                <w:tcPr>
                  <w:tcW w:w="394" w:type="pct"/>
                  <w:vMerge/>
                  <w:textDirection w:val="btLr"/>
                  <w:vAlign w:val="center"/>
                </w:tcPr>
                <w:p w14:paraId="3A4C91C1"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26806757"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Projektový manažment</w:t>
                  </w:r>
                </w:p>
              </w:tc>
              <w:tc>
                <w:tcPr>
                  <w:tcW w:w="807" w:type="pct"/>
                </w:tcPr>
                <w:p w14:paraId="2709405C"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V.1, V.4</w:t>
                  </w:r>
                </w:p>
              </w:tc>
              <w:tc>
                <w:tcPr>
                  <w:tcW w:w="978" w:type="pct"/>
                </w:tcPr>
                <w:p w14:paraId="28F6D567"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Z.5, Z.9</w:t>
                  </w:r>
                </w:p>
              </w:tc>
              <w:tc>
                <w:tcPr>
                  <w:tcW w:w="904" w:type="pct"/>
                </w:tcPr>
                <w:p w14:paraId="20658AF0"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K.1, K.2, K.9, K.11</w:t>
                  </w:r>
                </w:p>
              </w:tc>
            </w:tr>
            <w:tr w:rsidR="00C13606" w:rsidRPr="00215538" w14:paraId="6866D41C" w14:textId="77777777" w:rsidTr="00C13606">
              <w:trPr>
                <w:trHeight w:val="264"/>
                <w:jc w:val="center"/>
              </w:trPr>
              <w:tc>
                <w:tcPr>
                  <w:tcW w:w="394" w:type="pct"/>
                  <w:vMerge/>
                  <w:textDirection w:val="btLr"/>
                  <w:vAlign w:val="center"/>
                </w:tcPr>
                <w:p w14:paraId="169F0E66"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6EF82A35"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Súdne inžinierstvo</w:t>
                  </w:r>
                </w:p>
              </w:tc>
              <w:tc>
                <w:tcPr>
                  <w:tcW w:w="807" w:type="pct"/>
                </w:tcPr>
                <w:p w14:paraId="41781436"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V.4</w:t>
                  </w:r>
                </w:p>
              </w:tc>
              <w:tc>
                <w:tcPr>
                  <w:tcW w:w="978" w:type="pct"/>
                </w:tcPr>
                <w:p w14:paraId="36AC3741"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Z.1</w:t>
                  </w:r>
                </w:p>
              </w:tc>
              <w:tc>
                <w:tcPr>
                  <w:tcW w:w="904" w:type="pct"/>
                </w:tcPr>
                <w:p w14:paraId="07D09813"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K.2, K.7</w:t>
                  </w:r>
                </w:p>
              </w:tc>
            </w:tr>
            <w:tr w:rsidR="00C13606" w:rsidRPr="00215538" w14:paraId="26D5A628" w14:textId="77777777" w:rsidTr="00C13606">
              <w:trPr>
                <w:trHeight w:val="240"/>
                <w:jc w:val="center"/>
              </w:trPr>
              <w:tc>
                <w:tcPr>
                  <w:tcW w:w="394" w:type="pct"/>
                  <w:vMerge/>
                  <w:textDirection w:val="btLr"/>
                  <w:vAlign w:val="center"/>
                </w:tcPr>
                <w:p w14:paraId="4BE433C0"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0CA23714"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Psychológia a krízová intervencia</w:t>
                  </w:r>
                </w:p>
              </w:tc>
              <w:tc>
                <w:tcPr>
                  <w:tcW w:w="807" w:type="pct"/>
                </w:tcPr>
                <w:p w14:paraId="4627A413"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V.1, V.3, V.7</w:t>
                  </w:r>
                </w:p>
              </w:tc>
              <w:tc>
                <w:tcPr>
                  <w:tcW w:w="978" w:type="pct"/>
                </w:tcPr>
                <w:p w14:paraId="79CE5460"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Z.8</w:t>
                  </w:r>
                </w:p>
              </w:tc>
              <w:tc>
                <w:tcPr>
                  <w:tcW w:w="904" w:type="pct"/>
                </w:tcPr>
                <w:p w14:paraId="7B87E128"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K.6, K.7</w:t>
                  </w:r>
                </w:p>
              </w:tc>
            </w:tr>
            <w:tr w:rsidR="00C13606" w:rsidRPr="00215538" w14:paraId="4F8DD46F" w14:textId="77777777" w:rsidTr="00C13606">
              <w:trPr>
                <w:trHeight w:val="258"/>
                <w:jc w:val="center"/>
              </w:trPr>
              <w:tc>
                <w:tcPr>
                  <w:tcW w:w="394" w:type="pct"/>
                  <w:vMerge/>
                  <w:textDirection w:val="btLr"/>
                  <w:vAlign w:val="center"/>
                </w:tcPr>
                <w:p w14:paraId="6D541249"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4D4E7ED8" w14:textId="77777777" w:rsidR="00C13606" w:rsidRPr="00C13606" w:rsidRDefault="00C13606" w:rsidP="00C13606">
                  <w:pPr>
                    <w:rPr>
                      <w:rFonts w:ascii="Times New Roman" w:hAnsi="Times New Roman" w:cs="Times New Roman"/>
                      <w:color w:val="000000"/>
                      <w:sz w:val="18"/>
                      <w:szCs w:val="18"/>
                    </w:rPr>
                  </w:pPr>
                  <w:r w:rsidRPr="00C13606">
                    <w:rPr>
                      <w:rFonts w:ascii="Times New Roman" w:hAnsi="Times New Roman" w:cs="Times New Roman"/>
                      <w:color w:val="000000"/>
                      <w:sz w:val="18"/>
                      <w:szCs w:val="18"/>
                    </w:rPr>
                    <w:t>Projektovanie požiarnotechnických zariadení</w:t>
                  </w:r>
                </w:p>
              </w:tc>
              <w:tc>
                <w:tcPr>
                  <w:tcW w:w="807" w:type="pct"/>
                </w:tcPr>
                <w:p w14:paraId="5764F5EA" w14:textId="77777777" w:rsidR="00C13606" w:rsidRPr="00C13606" w:rsidRDefault="00C13606" w:rsidP="00C13606">
                  <w:pPr>
                    <w:jc w:val="center"/>
                    <w:rPr>
                      <w:rFonts w:ascii="Times New Roman" w:hAnsi="Times New Roman" w:cs="Times New Roman"/>
                      <w:i/>
                      <w:iCs/>
                      <w:sz w:val="18"/>
                      <w:szCs w:val="18"/>
                    </w:rPr>
                  </w:pPr>
                </w:p>
              </w:tc>
              <w:tc>
                <w:tcPr>
                  <w:tcW w:w="978" w:type="pct"/>
                </w:tcPr>
                <w:p w14:paraId="573AFCDB" w14:textId="77777777" w:rsidR="00C13606" w:rsidRPr="00C13606" w:rsidRDefault="00C13606" w:rsidP="00C13606">
                  <w:pPr>
                    <w:jc w:val="center"/>
                    <w:rPr>
                      <w:rFonts w:ascii="Times New Roman" w:hAnsi="Times New Roman" w:cs="Times New Roman"/>
                      <w:i/>
                      <w:iCs/>
                      <w:sz w:val="18"/>
                      <w:szCs w:val="18"/>
                    </w:rPr>
                  </w:pPr>
                </w:p>
              </w:tc>
              <w:tc>
                <w:tcPr>
                  <w:tcW w:w="904" w:type="pct"/>
                </w:tcPr>
                <w:p w14:paraId="0D033826" w14:textId="77777777" w:rsidR="00C13606" w:rsidRPr="00C13606" w:rsidRDefault="00C13606" w:rsidP="00C13606">
                  <w:pPr>
                    <w:jc w:val="center"/>
                    <w:rPr>
                      <w:rFonts w:ascii="Times New Roman" w:hAnsi="Times New Roman" w:cs="Times New Roman"/>
                      <w:i/>
                      <w:iCs/>
                      <w:sz w:val="18"/>
                      <w:szCs w:val="18"/>
                    </w:rPr>
                  </w:pPr>
                </w:p>
              </w:tc>
            </w:tr>
            <w:tr w:rsidR="00C13606" w:rsidRPr="00215538" w14:paraId="63E5A5B3" w14:textId="77777777" w:rsidTr="00C13606">
              <w:trPr>
                <w:trHeight w:val="258"/>
                <w:jc w:val="center"/>
              </w:trPr>
              <w:tc>
                <w:tcPr>
                  <w:tcW w:w="394" w:type="pct"/>
                  <w:vMerge/>
                  <w:textDirection w:val="btLr"/>
                  <w:vAlign w:val="center"/>
                </w:tcPr>
                <w:p w14:paraId="0F1B7CDF"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2C92229F"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Detektívne služby</w:t>
                  </w:r>
                </w:p>
              </w:tc>
              <w:tc>
                <w:tcPr>
                  <w:tcW w:w="807" w:type="pct"/>
                </w:tcPr>
                <w:p w14:paraId="7D46FCA8"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V.1, V.2, V.3, V.5, V.6, V.7</w:t>
                  </w:r>
                </w:p>
              </w:tc>
              <w:tc>
                <w:tcPr>
                  <w:tcW w:w="978" w:type="pct"/>
                </w:tcPr>
                <w:p w14:paraId="2757C380"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Z.2, Z.3, Z.5, Z.8</w:t>
                  </w:r>
                </w:p>
              </w:tc>
              <w:tc>
                <w:tcPr>
                  <w:tcW w:w="904" w:type="pct"/>
                </w:tcPr>
                <w:p w14:paraId="6CF3D2C0"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K.1, K.2, K.3, K.4, K.5, K.6, K.7, K.11</w:t>
                  </w:r>
                </w:p>
                <w:p w14:paraId="60E8F401" w14:textId="77777777" w:rsidR="00C13606" w:rsidRPr="00C13606" w:rsidRDefault="00C13606" w:rsidP="00C13606">
                  <w:pPr>
                    <w:jc w:val="center"/>
                    <w:rPr>
                      <w:rFonts w:ascii="Times New Roman" w:hAnsi="Times New Roman" w:cs="Times New Roman"/>
                      <w:i/>
                      <w:iCs/>
                      <w:sz w:val="18"/>
                      <w:szCs w:val="18"/>
                    </w:rPr>
                  </w:pPr>
                </w:p>
              </w:tc>
            </w:tr>
            <w:tr w:rsidR="00C13606" w:rsidRPr="00215538" w14:paraId="50E00E81" w14:textId="77777777" w:rsidTr="00C13606">
              <w:trPr>
                <w:trHeight w:val="572"/>
                <w:jc w:val="center"/>
              </w:trPr>
              <w:tc>
                <w:tcPr>
                  <w:tcW w:w="394" w:type="pct"/>
                  <w:vMerge w:val="restart"/>
                  <w:textDirection w:val="btLr"/>
                  <w:vAlign w:val="center"/>
                </w:tcPr>
                <w:p w14:paraId="7C12ADF9" w14:textId="77777777" w:rsidR="00C13606" w:rsidRPr="00C13606" w:rsidRDefault="00C13606" w:rsidP="00C13606">
                  <w:pPr>
                    <w:ind w:left="57"/>
                    <w:jc w:val="center"/>
                    <w:rPr>
                      <w:rFonts w:ascii="Times New Roman" w:hAnsi="Times New Roman" w:cs="Times New Roman"/>
                      <w:i/>
                      <w:sz w:val="18"/>
                      <w:szCs w:val="18"/>
                    </w:rPr>
                  </w:pPr>
                  <w:r w:rsidRPr="00C13606">
                    <w:rPr>
                      <w:rFonts w:ascii="Times New Roman" w:hAnsi="Times New Roman" w:cs="Times New Roman"/>
                      <w:i/>
                      <w:sz w:val="18"/>
                      <w:szCs w:val="18"/>
                    </w:rPr>
                    <w:t>Semester 2</w:t>
                  </w:r>
                </w:p>
              </w:tc>
              <w:tc>
                <w:tcPr>
                  <w:tcW w:w="1917" w:type="pct"/>
                  <w:vAlign w:val="bottom"/>
                </w:tcPr>
                <w:p w14:paraId="73A92383"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Projektovanie systémov ochrany</w:t>
                  </w:r>
                </w:p>
              </w:tc>
              <w:tc>
                <w:tcPr>
                  <w:tcW w:w="807" w:type="pct"/>
                </w:tcPr>
                <w:p w14:paraId="3AC454BF"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V.1, V.2, V.3, V.4, V.5, V.6</w:t>
                  </w:r>
                </w:p>
              </w:tc>
              <w:tc>
                <w:tcPr>
                  <w:tcW w:w="978" w:type="pct"/>
                </w:tcPr>
                <w:p w14:paraId="18F3FC7B"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Z.1, Z.2, Z.3, Z.5, Z.9, Z.11</w:t>
                  </w:r>
                </w:p>
              </w:tc>
              <w:tc>
                <w:tcPr>
                  <w:tcW w:w="904" w:type="pct"/>
                </w:tcPr>
                <w:p w14:paraId="6329AD09"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K.2, K.7, K.11</w:t>
                  </w:r>
                </w:p>
              </w:tc>
            </w:tr>
            <w:tr w:rsidR="00C13606" w:rsidRPr="00215538" w14:paraId="18AEFBED" w14:textId="77777777" w:rsidTr="00C13606">
              <w:trPr>
                <w:trHeight w:val="238"/>
                <w:jc w:val="center"/>
              </w:trPr>
              <w:tc>
                <w:tcPr>
                  <w:tcW w:w="394" w:type="pct"/>
                  <w:vMerge/>
                  <w:textDirection w:val="btLr"/>
                  <w:vAlign w:val="center"/>
                </w:tcPr>
                <w:p w14:paraId="3E995BB5"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1C5FF75D" w14:textId="77777777" w:rsidR="00C13606" w:rsidRPr="00C13606" w:rsidRDefault="00C13606" w:rsidP="00C13606">
                  <w:pPr>
                    <w:rPr>
                      <w:rFonts w:ascii="Times New Roman" w:hAnsi="Times New Roman" w:cs="Times New Roman"/>
                      <w:color w:val="000000"/>
                      <w:sz w:val="18"/>
                      <w:szCs w:val="18"/>
                    </w:rPr>
                  </w:pPr>
                  <w:r w:rsidRPr="00C13606">
                    <w:rPr>
                      <w:rFonts w:ascii="Times New Roman" w:hAnsi="Times New Roman" w:cs="Times New Roman"/>
                      <w:color w:val="000000"/>
                      <w:sz w:val="18"/>
                      <w:szCs w:val="18"/>
                    </w:rPr>
                    <w:t>Kriminalistická technika</w:t>
                  </w:r>
                </w:p>
              </w:tc>
              <w:tc>
                <w:tcPr>
                  <w:tcW w:w="807" w:type="pct"/>
                </w:tcPr>
                <w:p w14:paraId="28A15EA3"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V.1, V.2, V.3, V.4, V.6, V.7, v.8</w:t>
                  </w:r>
                </w:p>
              </w:tc>
              <w:tc>
                <w:tcPr>
                  <w:tcW w:w="978" w:type="pct"/>
                </w:tcPr>
                <w:p w14:paraId="51B8615D"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Z.4., Z.8., Z.9, Z.11</w:t>
                  </w:r>
                </w:p>
              </w:tc>
              <w:tc>
                <w:tcPr>
                  <w:tcW w:w="904" w:type="pct"/>
                </w:tcPr>
                <w:p w14:paraId="297C17EF"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K.2, K.3, K.10</w:t>
                  </w:r>
                </w:p>
              </w:tc>
            </w:tr>
            <w:tr w:rsidR="00C13606" w:rsidRPr="00215538" w14:paraId="0ED9F58D" w14:textId="77777777" w:rsidTr="00C13606">
              <w:trPr>
                <w:trHeight w:val="238"/>
                <w:jc w:val="center"/>
              </w:trPr>
              <w:tc>
                <w:tcPr>
                  <w:tcW w:w="394" w:type="pct"/>
                  <w:vMerge/>
                  <w:textDirection w:val="btLr"/>
                  <w:vAlign w:val="center"/>
                </w:tcPr>
                <w:p w14:paraId="0C036D3F"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7A82BB90" w14:textId="77777777" w:rsidR="00C13606" w:rsidRPr="00C13606" w:rsidRDefault="00C13606" w:rsidP="00C13606">
                  <w:pPr>
                    <w:rPr>
                      <w:rFonts w:ascii="Times New Roman" w:hAnsi="Times New Roman" w:cs="Times New Roman"/>
                      <w:color w:val="000000"/>
                      <w:sz w:val="18"/>
                      <w:szCs w:val="18"/>
                    </w:rPr>
                  </w:pPr>
                  <w:r w:rsidRPr="00C13606">
                    <w:rPr>
                      <w:rFonts w:ascii="Times New Roman" w:hAnsi="Times New Roman" w:cs="Times New Roman"/>
                      <w:color w:val="000000"/>
                      <w:sz w:val="18"/>
                      <w:szCs w:val="18"/>
                    </w:rPr>
                    <w:t>Informačný manažment</w:t>
                  </w:r>
                </w:p>
              </w:tc>
              <w:tc>
                <w:tcPr>
                  <w:tcW w:w="807" w:type="pct"/>
                </w:tcPr>
                <w:p w14:paraId="04626D91" w14:textId="77777777" w:rsidR="00C13606" w:rsidRPr="00C13606" w:rsidRDefault="00C13606" w:rsidP="00C13606">
                  <w:pPr>
                    <w:jc w:val="center"/>
                    <w:rPr>
                      <w:rFonts w:ascii="Times New Roman" w:hAnsi="Times New Roman" w:cs="Times New Roman"/>
                      <w:i/>
                      <w:iCs/>
                      <w:sz w:val="18"/>
                      <w:szCs w:val="18"/>
                    </w:rPr>
                  </w:pPr>
                </w:p>
              </w:tc>
              <w:tc>
                <w:tcPr>
                  <w:tcW w:w="978" w:type="pct"/>
                </w:tcPr>
                <w:p w14:paraId="4F11F6AB" w14:textId="77777777" w:rsidR="00C13606" w:rsidRPr="00C13606" w:rsidRDefault="00C13606" w:rsidP="00C13606">
                  <w:pPr>
                    <w:jc w:val="center"/>
                    <w:rPr>
                      <w:rFonts w:ascii="Times New Roman" w:hAnsi="Times New Roman" w:cs="Times New Roman"/>
                      <w:i/>
                      <w:sz w:val="18"/>
                      <w:szCs w:val="18"/>
                    </w:rPr>
                  </w:pPr>
                </w:p>
              </w:tc>
              <w:tc>
                <w:tcPr>
                  <w:tcW w:w="904" w:type="pct"/>
                </w:tcPr>
                <w:p w14:paraId="7F30D14A" w14:textId="77777777" w:rsidR="00C13606" w:rsidRPr="00C13606" w:rsidRDefault="00C13606" w:rsidP="00C13606">
                  <w:pPr>
                    <w:jc w:val="center"/>
                    <w:rPr>
                      <w:rFonts w:ascii="Times New Roman" w:hAnsi="Times New Roman" w:cs="Times New Roman"/>
                      <w:i/>
                      <w:sz w:val="18"/>
                      <w:szCs w:val="18"/>
                    </w:rPr>
                  </w:pPr>
                </w:p>
              </w:tc>
            </w:tr>
            <w:tr w:rsidR="00C13606" w:rsidRPr="00215538" w14:paraId="6C89F355" w14:textId="77777777" w:rsidTr="00C13606">
              <w:trPr>
                <w:trHeight w:val="238"/>
                <w:jc w:val="center"/>
              </w:trPr>
              <w:tc>
                <w:tcPr>
                  <w:tcW w:w="394" w:type="pct"/>
                  <w:vMerge/>
                  <w:textDirection w:val="btLr"/>
                  <w:vAlign w:val="center"/>
                </w:tcPr>
                <w:p w14:paraId="5AADEAD4"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5D16A13A"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Odborná prax</w:t>
                  </w:r>
                </w:p>
              </w:tc>
              <w:tc>
                <w:tcPr>
                  <w:tcW w:w="807" w:type="pct"/>
                </w:tcPr>
                <w:p w14:paraId="48342295"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w:t>
                  </w:r>
                </w:p>
              </w:tc>
              <w:tc>
                <w:tcPr>
                  <w:tcW w:w="978" w:type="pct"/>
                </w:tcPr>
                <w:p w14:paraId="131F9948"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Z.2, Z.3, Z.5</w:t>
                  </w:r>
                </w:p>
              </w:tc>
              <w:tc>
                <w:tcPr>
                  <w:tcW w:w="904" w:type="pct"/>
                </w:tcPr>
                <w:p w14:paraId="3E4808E4"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K.1, K.2, K.3, K.4, K.5, K.7</w:t>
                  </w:r>
                </w:p>
              </w:tc>
            </w:tr>
            <w:tr w:rsidR="00C13606" w:rsidRPr="00215538" w14:paraId="1DB5B67F" w14:textId="77777777" w:rsidTr="00C13606">
              <w:trPr>
                <w:trHeight w:val="256"/>
                <w:jc w:val="center"/>
              </w:trPr>
              <w:tc>
                <w:tcPr>
                  <w:tcW w:w="394" w:type="pct"/>
                  <w:vMerge/>
                  <w:textDirection w:val="btLr"/>
                  <w:vAlign w:val="center"/>
                </w:tcPr>
                <w:p w14:paraId="03490249"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22E96E7B"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Obrazové sledovacie systémy</w:t>
                  </w:r>
                </w:p>
              </w:tc>
              <w:tc>
                <w:tcPr>
                  <w:tcW w:w="807" w:type="pct"/>
                </w:tcPr>
                <w:p w14:paraId="704034DB"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V.2, V.5, V.6</w:t>
                  </w:r>
                </w:p>
              </w:tc>
              <w:tc>
                <w:tcPr>
                  <w:tcW w:w="978" w:type="pct"/>
                </w:tcPr>
                <w:p w14:paraId="6A38B409"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Z.2, Z.3, Z.5, Z.6</w:t>
                  </w:r>
                </w:p>
              </w:tc>
              <w:tc>
                <w:tcPr>
                  <w:tcW w:w="904" w:type="pct"/>
                </w:tcPr>
                <w:p w14:paraId="1C5FAE7D"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K.2, K.4, K.7</w:t>
                  </w:r>
                </w:p>
              </w:tc>
            </w:tr>
            <w:tr w:rsidR="00C13606" w:rsidRPr="00215538" w14:paraId="20CA609B" w14:textId="77777777" w:rsidTr="00C13606">
              <w:trPr>
                <w:trHeight w:val="260"/>
                <w:jc w:val="center"/>
              </w:trPr>
              <w:tc>
                <w:tcPr>
                  <w:tcW w:w="394" w:type="pct"/>
                  <w:vMerge/>
                  <w:textDirection w:val="btLr"/>
                  <w:vAlign w:val="center"/>
                </w:tcPr>
                <w:p w14:paraId="5F26EBBE"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732ECE68"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Kybernetická bezpečnosť</w:t>
                  </w:r>
                </w:p>
              </w:tc>
              <w:tc>
                <w:tcPr>
                  <w:tcW w:w="807" w:type="pct"/>
                </w:tcPr>
                <w:p w14:paraId="65B16BAF"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V.1, V.3, V.4, V.5, V.6, V.7, V.8</w:t>
                  </w:r>
                </w:p>
              </w:tc>
              <w:tc>
                <w:tcPr>
                  <w:tcW w:w="978" w:type="pct"/>
                </w:tcPr>
                <w:p w14:paraId="627CF4CF"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Z.1, Z.2, Z.3, Z.4, Z.6, Z.7,</w:t>
                  </w:r>
                </w:p>
              </w:tc>
              <w:tc>
                <w:tcPr>
                  <w:tcW w:w="904" w:type="pct"/>
                </w:tcPr>
                <w:p w14:paraId="6EC89A0A"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K.1, K.2, K.3, K.4, K.6, K.7</w:t>
                  </w:r>
                </w:p>
              </w:tc>
            </w:tr>
            <w:tr w:rsidR="00C13606" w:rsidRPr="00215538" w14:paraId="3C0B6544" w14:textId="77777777" w:rsidTr="00C13606">
              <w:trPr>
                <w:trHeight w:val="254"/>
                <w:jc w:val="center"/>
              </w:trPr>
              <w:tc>
                <w:tcPr>
                  <w:tcW w:w="394" w:type="pct"/>
                  <w:vMerge/>
                  <w:textDirection w:val="btLr"/>
                  <w:vAlign w:val="center"/>
                </w:tcPr>
                <w:p w14:paraId="0EE8CE3D"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143CA8EB"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Systémy kontroly vstupov</w:t>
                  </w:r>
                </w:p>
              </w:tc>
              <w:tc>
                <w:tcPr>
                  <w:tcW w:w="807" w:type="pct"/>
                </w:tcPr>
                <w:p w14:paraId="76290008"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V.2, V.5, V.6</w:t>
                  </w:r>
                </w:p>
              </w:tc>
              <w:tc>
                <w:tcPr>
                  <w:tcW w:w="978" w:type="pct"/>
                </w:tcPr>
                <w:p w14:paraId="1DF329BF"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Z.2, Z.3, Z.5, Z.6</w:t>
                  </w:r>
                </w:p>
              </w:tc>
              <w:tc>
                <w:tcPr>
                  <w:tcW w:w="904" w:type="pct"/>
                </w:tcPr>
                <w:p w14:paraId="14953B2A"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K.2, K.4, K.7</w:t>
                  </w:r>
                </w:p>
              </w:tc>
            </w:tr>
            <w:tr w:rsidR="00C13606" w:rsidRPr="00215538" w14:paraId="509CAE27" w14:textId="77777777" w:rsidTr="00C13606">
              <w:trPr>
                <w:trHeight w:val="248"/>
                <w:jc w:val="center"/>
              </w:trPr>
              <w:tc>
                <w:tcPr>
                  <w:tcW w:w="394" w:type="pct"/>
                  <w:vMerge/>
                  <w:textDirection w:val="btLr"/>
                  <w:vAlign w:val="center"/>
                </w:tcPr>
                <w:p w14:paraId="1C38C596"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4900C3D7"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Pravdepodobnostné modely operačnej analýzy</w:t>
                  </w:r>
                </w:p>
              </w:tc>
              <w:tc>
                <w:tcPr>
                  <w:tcW w:w="807" w:type="pct"/>
                </w:tcPr>
                <w:p w14:paraId="3D65D95C"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V.4</w:t>
                  </w:r>
                </w:p>
              </w:tc>
              <w:tc>
                <w:tcPr>
                  <w:tcW w:w="978" w:type="pct"/>
                </w:tcPr>
                <w:p w14:paraId="0750787D"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Z.1</w:t>
                  </w:r>
                </w:p>
              </w:tc>
              <w:tc>
                <w:tcPr>
                  <w:tcW w:w="904" w:type="pct"/>
                </w:tcPr>
                <w:p w14:paraId="352B13A0"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K.2, K.7</w:t>
                  </w:r>
                </w:p>
              </w:tc>
            </w:tr>
            <w:tr w:rsidR="00C13606" w:rsidRPr="00215538" w14:paraId="10C709D9" w14:textId="77777777" w:rsidTr="00C13606">
              <w:trPr>
                <w:trHeight w:val="252"/>
                <w:jc w:val="center"/>
              </w:trPr>
              <w:tc>
                <w:tcPr>
                  <w:tcW w:w="394" w:type="pct"/>
                  <w:vMerge w:val="restart"/>
                  <w:textDirection w:val="btLr"/>
                  <w:vAlign w:val="center"/>
                </w:tcPr>
                <w:p w14:paraId="25D1DD85" w14:textId="77777777" w:rsidR="00C13606" w:rsidRPr="00C13606" w:rsidRDefault="00C13606" w:rsidP="00C13606">
                  <w:pPr>
                    <w:ind w:left="57"/>
                    <w:jc w:val="center"/>
                    <w:rPr>
                      <w:rFonts w:ascii="Times New Roman" w:hAnsi="Times New Roman" w:cs="Times New Roman"/>
                      <w:i/>
                      <w:sz w:val="18"/>
                      <w:szCs w:val="18"/>
                    </w:rPr>
                  </w:pPr>
                  <w:r w:rsidRPr="00C13606">
                    <w:rPr>
                      <w:rFonts w:ascii="Times New Roman" w:hAnsi="Times New Roman" w:cs="Times New Roman"/>
                      <w:i/>
                      <w:sz w:val="18"/>
                      <w:szCs w:val="18"/>
                    </w:rPr>
                    <w:t>Semester 3</w:t>
                  </w:r>
                </w:p>
              </w:tc>
              <w:tc>
                <w:tcPr>
                  <w:tcW w:w="1917" w:type="pct"/>
                  <w:vAlign w:val="bottom"/>
                </w:tcPr>
                <w:p w14:paraId="7F2BF880"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Personálny manažment</w:t>
                  </w:r>
                </w:p>
              </w:tc>
              <w:tc>
                <w:tcPr>
                  <w:tcW w:w="807" w:type="pct"/>
                </w:tcPr>
                <w:p w14:paraId="54E947C0"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 xml:space="preserve">V.1, V.6, V.9  </w:t>
                  </w:r>
                </w:p>
              </w:tc>
              <w:tc>
                <w:tcPr>
                  <w:tcW w:w="978" w:type="pct"/>
                </w:tcPr>
                <w:p w14:paraId="14727754"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Z.10, Z.12</w:t>
                  </w:r>
                </w:p>
              </w:tc>
              <w:tc>
                <w:tcPr>
                  <w:tcW w:w="904" w:type="pct"/>
                </w:tcPr>
                <w:p w14:paraId="06589E8C"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K.2, K.3, K.6, K.9, K.10</w:t>
                  </w:r>
                </w:p>
              </w:tc>
            </w:tr>
            <w:tr w:rsidR="00C13606" w:rsidRPr="00215538" w14:paraId="591ECF05" w14:textId="77777777" w:rsidTr="00C13606">
              <w:trPr>
                <w:trHeight w:val="290"/>
                <w:jc w:val="center"/>
              </w:trPr>
              <w:tc>
                <w:tcPr>
                  <w:tcW w:w="394" w:type="pct"/>
                  <w:vMerge/>
                  <w:textDirection w:val="btLr"/>
                  <w:vAlign w:val="center"/>
                </w:tcPr>
                <w:p w14:paraId="3ED18B05"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07CF19B5"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Prevencia kriminality</w:t>
                  </w:r>
                </w:p>
              </w:tc>
              <w:tc>
                <w:tcPr>
                  <w:tcW w:w="807" w:type="pct"/>
                </w:tcPr>
                <w:p w14:paraId="2F19F4E5"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V.1, V.2, V.3, V.5</w:t>
                  </w:r>
                </w:p>
              </w:tc>
              <w:tc>
                <w:tcPr>
                  <w:tcW w:w="978" w:type="pct"/>
                </w:tcPr>
                <w:p w14:paraId="11D4BB41"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Z.2, Z.4, Z.10, Z.11</w:t>
                  </w:r>
                </w:p>
              </w:tc>
              <w:tc>
                <w:tcPr>
                  <w:tcW w:w="904" w:type="pct"/>
                </w:tcPr>
                <w:p w14:paraId="292059B9"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K.1, K.2, K.3, K.4, K.5, K.7, K.8, K.10, K.11</w:t>
                  </w:r>
                </w:p>
              </w:tc>
            </w:tr>
            <w:tr w:rsidR="00C13606" w:rsidRPr="00215538" w14:paraId="058ABDD5" w14:textId="77777777" w:rsidTr="00C13606">
              <w:trPr>
                <w:trHeight w:val="266"/>
                <w:jc w:val="center"/>
              </w:trPr>
              <w:tc>
                <w:tcPr>
                  <w:tcW w:w="394" w:type="pct"/>
                  <w:vMerge/>
                  <w:textDirection w:val="btLr"/>
                  <w:vAlign w:val="center"/>
                </w:tcPr>
                <w:p w14:paraId="0DF8D13B"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1D7F72D1"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Manažment kontinuity činností</w:t>
                  </w:r>
                </w:p>
              </w:tc>
              <w:tc>
                <w:tcPr>
                  <w:tcW w:w="807" w:type="pct"/>
                </w:tcPr>
                <w:p w14:paraId="3D64801C"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V.1, V.2, V.3,  V.5, V.6, V.7</w:t>
                  </w:r>
                </w:p>
              </w:tc>
              <w:tc>
                <w:tcPr>
                  <w:tcW w:w="978" w:type="pct"/>
                </w:tcPr>
                <w:p w14:paraId="53939740"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Z.2, Z.3, Z.4, Z.6, Z.7, Z.12</w:t>
                  </w:r>
                </w:p>
              </w:tc>
              <w:tc>
                <w:tcPr>
                  <w:tcW w:w="904" w:type="pct"/>
                </w:tcPr>
                <w:p w14:paraId="601E4D5C"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K.1, K.2, K.3, K.4, K.6, K.7, K.8, K.11</w:t>
                  </w:r>
                </w:p>
              </w:tc>
            </w:tr>
            <w:tr w:rsidR="00C13606" w:rsidRPr="00215538" w14:paraId="4C74DFEE" w14:textId="77777777" w:rsidTr="00C13606">
              <w:trPr>
                <w:trHeight w:val="270"/>
                <w:jc w:val="center"/>
              </w:trPr>
              <w:tc>
                <w:tcPr>
                  <w:tcW w:w="394" w:type="pct"/>
                  <w:vMerge/>
                  <w:textDirection w:val="btLr"/>
                  <w:vAlign w:val="center"/>
                </w:tcPr>
                <w:p w14:paraId="36A14E13"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653D037F" w14:textId="77777777" w:rsidR="00C13606" w:rsidRPr="00C13606" w:rsidRDefault="00C13606" w:rsidP="00C13606">
                  <w:pPr>
                    <w:rPr>
                      <w:rFonts w:ascii="Times New Roman" w:hAnsi="Times New Roman" w:cs="Times New Roman"/>
                      <w:color w:val="000000"/>
                      <w:sz w:val="18"/>
                      <w:szCs w:val="18"/>
                    </w:rPr>
                  </w:pPr>
                  <w:r w:rsidRPr="00C13606">
                    <w:rPr>
                      <w:rFonts w:ascii="Times New Roman" w:hAnsi="Times New Roman" w:cs="Times New Roman"/>
                      <w:color w:val="000000"/>
                      <w:sz w:val="18"/>
                      <w:szCs w:val="18"/>
                    </w:rPr>
                    <w:t>Elektrické zabezpečovacie a tiesňové poplachové systémy</w:t>
                  </w:r>
                </w:p>
              </w:tc>
              <w:tc>
                <w:tcPr>
                  <w:tcW w:w="807" w:type="pct"/>
                </w:tcPr>
                <w:p w14:paraId="70BBFBBF"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V.1, V.2, V.4</w:t>
                  </w:r>
                </w:p>
              </w:tc>
              <w:tc>
                <w:tcPr>
                  <w:tcW w:w="978" w:type="pct"/>
                </w:tcPr>
                <w:p w14:paraId="76B5BBB4"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Z.1, Z.2, Z.3, Z.5, Z.6, Z.9</w:t>
                  </w:r>
                </w:p>
              </w:tc>
              <w:tc>
                <w:tcPr>
                  <w:tcW w:w="904" w:type="pct"/>
                </w:tcPr>
                <w:p w14:paraId="34EEE932"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 xml:space="preserve">K.1, K.2, K.3, K.4, K.7 </w:t>
                  </w:r>
                </w:p>
              </w:tc>
            </w:tr>
            <w:tr w:rsidR="00C13606" w:rsidRPr="00215538" w14:paraId="62E25169" w14:textId="77777777" w:rsidTr="00C13606">
              <w:trPr>
                <w:trHeight w:val="270"/>
                <w:jc w:val="center"/>
              </w:trPr>
              <w:tc>
                <w:tcPr>
                  <w:tcW w:w="394" w:type="pct"/>
                  <w:vMerge/>
                  <w:textDirection w:val="btLr"/>
                  <w:vAlign w:val="center"/>
                </w:tcPr>
                <w:p w14:paraId="3ABF9337"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627F7214"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Technická ochrana proti terorizmu</w:t>
                  </w:r>
                </w:p>
              </w:tc>
              <w:tc>
                <w:tcPr>
                  <w:tcW w:w="807" w:type="pct"/>
                </w:tcPr>
                <w:p w14:paraId="4E4865F2"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V.2, V.5, V.6</w:t>
                  </w:r>
                </w:p>
              </w:tc>
              <w:tc>
                <w:tcPr>
                  <w:tcW w:w="978" w:type="pct"/>
                </w:tcPr>
                <w:p w14:paraId="4A7BD858"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Z.5, Z.3, Z.10</w:t>
                  </w:r>
                </w:p>
              </w:tc>
              <w:tc>
                <w:tcPr>
                  <w:tcW w:w="904" w:type="pct"/>
                </w:tcPr>
                <w:p w14:paraId="0C27833C"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K.1, K.2, K.3, K.4, K.6, K.7, K.11</w:t>
                  </w:r>
                </w:p>
              </w:tc>
            </w:tr>
            <w:tr w:rsidR="00C13606" w:rsidRPr="00215538" w14:paraId="2AE969CC" w14:textId="77777777" w:rsidTr="00C13606">
              <w:trPr>
                <w:trHeight w:val="270"/>
                <w:jc w:val="center"/>
              </w:trPr>
              <w:tc>
                <w:tcPr>
                  <w:tcW w:w="394" w:type="pct"/>
                  <w:vMerge/>
                  <w:textDirection w:val="btLr"/>
                  <w:vAlign w:val="center"/>
                </w:tcPr>
                <w:p w14:paraId="1F5A2753"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60A3707E"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Kriminalistická taktika a metodika</w:t>
                  </w:r>
                </w:p>
              </w:tc>
              <w:tc>
                <w:tcPr>
                  <w:tcW w:w="807" w:type="pct"/>
                </w:tcPr>
                <w:p w14:paraId="791F8DB4"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V.1, V.2, V.3, V.4, V.6, V.7, V.8</w:t>
                  </w:r>
                </w:p>
              </w:tc>
              <w:tc>
                <w:tcPr>
                  <w:tcW w:w="978" w:type="pct"/>
                </w:tcPr>
                <w:p w14:paraId="4A8C1CDD"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Z.4., Z.8., Z.9, Z.11</w:t>
                  </w:r>
                </w:p>
              </w:tc>
              <w:tc>
                <w:tcPr>
                  <w:tcW w:w="904" w:type="pct"/>
                </w:tcPr>
                <w:p w14:paraId="7C3C2877"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K.2, K.3</w:t>
                  </w:r>
                </w:p>
              </w:tc>
            </w:tr>
            <w:tr w:rsidR="00C13606" w:rsidRPr="00215538" w14:paraId="4B923192" w14:textId="77777777" w:rsidTr="00C13606">
              <w:trPr>
                <w:trHeight w:val="270"/>
                <w:jc w:val="center"/>
              </w:trPr>
              <w:tc>
                <w:tcPr>
                  <w:tcW w:w="394" w:type="pct"/>
                  <w:vMerge/>
                  <w:textDirection w:val="btLr"/>
                  <w:vAlign w:val="center"/>
                </w:tcPr>
                <w:p w14:paraId="578C87A8"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453D1BFC"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Zahraničná odborná prax</w:t>
                  </w:r>
                </w:p>
              </w:tc>
              <w:tc>
                <w:tcPr>
                  <w:tcW w:w="807" w:type="pct"/>
                </w:tcPr>
                <w:p w14:paraId="54677839"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w:t>
                  </w:r>
                </w:p>
              </w:tc>
              <w:tc>
                <w:tcPr>
                  <w:tcW w:w="978" w:type="pct"/>
                </w:tcPr>
                <w:p w14:paraId="207C0F35"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Z.2, Z.3, Z.5</w:t>
                  </w:r>
                </w:p>
              </w:tc>
              <w:tc>
                <w:tcPr>
                  <w:tcW w:w="904" w:type="pct"/>
                </w:tcPr>
                <w:p w14:paraId="52601854"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K.1, K.2, K.3, K.4, K.5, K.7</w:t>
                  </w:r>
                </w:p>
              </w:tc>
            </w:tr>
            <w:tr w:rsidR="00C13606" w:rsidRPr="00215538" w14:paraId="5A68A605" w14:textId="77777777" w:rsidTr="00C13606">
              <w:trPr>
                <w:trHeight w:val="270"/>
                <w:jc w:val="center"/>
              </w:trPr>
              <w:tc>
                <w:tcPr>
                  <w:tcW w:w="394" w:type="pct"/>
                  <w:vMerge/>
                  <w:textDirection w:val="btLr"/>
                  <w:vAlign w:val="center"/>
                </w:tcPr>
                <w:p w14:paraId="42848CD3"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721B4BDF"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Analýza dát</w:t>
                  </w:r>
                </w:p>
              </w:tc>
              <w:tc>
                <w:tcPr>
                  <w:tcW w:w="807" w:type="pct"/>
                </w:tcPr>
                <w:p w14:paraId="1C3AA652"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V.4</w:t>
                  </w:r>
                </w:p>
              </w:tc>
              <w:tc>
                <w:tcPr>
                  <w:tcW w:w="978" w:type="pct"/>
                </w:tcPr>
                <w:p w14:paraId="110B5875"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Z.1</w:t>
                  </w:r>
                </w:p>
              </w:tc>
              <w:tc>
                <w:tcPr>
                  <w:tcW w:w="904" w:type="pct"/>
                </w:tcPr>
                <w:p w14:paraId="7B4D2A9C"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K.2, K.7</w:t>
                  </w:r>
                </w:p>
              </w:tc>
            </w:tr>
            <w:tr w:rsidR="00C13606" w:rsidRPr="00215538" w14:paraId="1C8EB997" w14:textId="77777777" w:rsidTr="00C13606">
              <w:trPr>
                <w:trHeight w:val="252"/>
                <w:jc w:val="center"/>
              </w:trPr>
              <w:tc>
                <w:tcPr>
                  <w:tcW w:w="394" w:type="pct"/>
                  <w:vMerge/>
                  <w:textDirection w:val="btLr"/>
                  <w:vAlign w:val="center"/>
                </w:tcPr>
                <w:p w14:paraId="7BB5F7B0"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0EEC0E08"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Projektovanie požiarnotechnických zariadení</w:t>
                  </w:r>
                </w:p>
              </w:tc>
              <w:tc>
                <w:tcPr>
                  <w:tcW w:w="807" w:type="pct"/>
                </w:tcPr>
                <w:p w14:paraId="10E2FC63"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V.2, V.5, V.6</w:t>
                  </w:r>
                </w:p>
              </w:tc>
              <w:tc>
                <w:tcPr>
                  <w:tcW w:w="978" w:type="pct"/>
                </w:tcPr>
                <w:p w14:paraId="6EF90D45"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Z.2, Z.3, Z.5, Z.11</w:t>
                  </w:r>
                </w:p>
              </w:tc>
              <w:tc>
                <w:tcPr>
                  <w:tcW w:w="904" w:type="pct"/>
                </w:tcPr>
                <w:p w14:paraId="637F0FD1"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K.2, K.7, K.11</w:t>
                  </w:r>
                </w:p>
              </w:tc>
            </w:tr>
            <w:tr w:rsidR="00C13606" w:rsidRPr="00215538" w14:paraId="219B608E" w14:textId="77777777" w:rsidTr="00C13606">
              <w:trPr>
                <w:trHeight w:val="271"/>
                <w:jc w:val="center"/>
              </w:trPr>
              <w:tc>
                <w:tcPr>
                  <w:tcW w:w="394" w:type="pct"/>
                  <w:vMerge/>
                  <w:textDirection w:val="btLr"/>
                  <w:vAlign w:val="center"/>
                </w:tcPr>
                <w:p w14:paraId="2A72A894" w14:textId="77777777" w:rsidR="00C13606" w:rsidRPr="00C13606" w:rsidRDefault="00C13606" w:rsidP="00C13606">
                  <w:pPr>
                    <w:ind w:left="57"/>
                    <w:rPr>
                      <w:rFonts w:ascii="Times New Roman" w:hAnsi="Times New Roman" w:cs="Times New Roman"/>
                      <w:i/>
                      <w:sz w:val="18"/>
                      <w:szCs w:val="18"/>
                    </w:rPr>
                  </w:pPr>
                </w:p>
              </w:tc>
              <w:tc>
                <w:tcPr>
                  <w:tcW w:w="1917" w:type="pct"/>
                  <w:vAlign w:val="bottom"/>
                </w:tcPr>
                <w:p w14:paraId="0BB9FDA0"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Bezpečnosť informačných sietí</w:t>
                  </w:r>
                </w:p>
              </w:tc>
              <w:tc>
                <w:tcPr>
                  <w:tcW w:w="807" w:type="pct"/>
                </w:tcPr>
                <w:p w14:paraId="79439E04"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V.3, V.4, V.5, V.6</w:t>
                  </w:r>
                </w:p>
              </w:tc>
              <w:tc>
                <w:tcPr>
                  <w:tcW w:w="978" w:type="pct"/>
                </w:tcPr>
                <w:p w14:paraId="3211F6D1"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Z.2, Z.5, Z.7, Z.8</w:t>
                  </w:r>
                </w:p>
              </w:tc>
              <w:tc>
                <w:tcPr>
                  <w:tcW w:w="904" w:type="pct"/>
                </w:tcPr>
                <w:p w14:paraId="76367109"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K.2, K.7</w:t>
                  </w:r>
                </w:p>
              </w:tc>
            </w:tr>
            <w:tr w:rsidR="00C13606" w:rsidRPr="00215538" w14:paraId="64B80DEF" w14:textId="77777777" w:rsidTr="00C13606">
              <w:trPr>
                <w:trHeight w:val="254"/>
                <w:jc w:val="center"/>
              </w:trPr>
              <w:tc>
                <w:tcPr>
                  <w:tcW w:w="394" w:type="pct"/>
                  <w:vMerge w:val="restart"/>
                  <w:textDirection w:val="btLr"/>
                  <w:vAlign w:val="center"/>
                </w:tcPr>
                <w:p w14:paraId="60D3EBD8" w14:textId="77777777" w:rsidR="00C13606" w:rsidRPr="00C13606" w:rsidRDefault="00C13606" w:rsidP="00C13606">
                  <w:pPr>
                    <w:ind w:left="57"/>
                    <w:jc w:val="center"/>
                    <w:rPr>
                      <w:rFonts w:ascii="Times New Roman" w:hAnsi="Times New Roman" w:cs="Times New Roman"/>
                      <w:i/>
                      <w:sz w:val="18"/>
                      <w:szCs w:val="18"/>
                    </w:rPr>
                  </w:pPr>
                  <w:r w:rsidRPr="00C13606">
                    <w:rPr>
                      <w:rFonts w:ascii="Times New Roman" w:hAnsi="Times New Roman" w:cs="Times New Roman"/>
                      <w:i/>
                      <w:sz w:val="18"/>
                      <w:szCs w:val="18"/>
                    </w:rPr>
                    <w:t>Semester 4</w:t>
                  </w:r>
                </w:p>
              </w:tc>
              <w:tc>
                <w:tcPr>
                  <w:tcW w:w="1917" w:type="pct"/>
                  <w:vAlign w:val="bottom"/>
                </w:tcPr>
                <w:p w14:paraId="3D0BA984"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sz w:val="18"/>
                      <w:szCs w:val="18"/>
                    </w:rPr>
                    <w:t>Obhajoba diplomovej práce</w:t>
                  </w:r>
                </w:p>
              </w:tc>
              <w:tc>
                <w:tcPr>
                  <w:tcW w:w="807" w:type="pct"/>
                </w:tcPr>
                <w:p w14:paraId="037303F3"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w:t>
                  </w:r>
                </w:p>
              </w:tc>
              <w:tc>
                <w:tcPr>
                  <w:tcW w:w="978" w:type="pct"/>
                </w:tcPr>
                <w:p w14:paraId="6E6B3054"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Z.2, Z.3, Z.5</w:t>
                  </w:r>
                </w:p>
              </w:tc>
              <w:tc>
                <w:tcPr>
                  <w:tcW w:w="904" w:type="pct"/>
                </w:tcPr>
                <w:p w14:paraId="212A096B"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K.2, K.3, K.4</w:t>
                  </w:r>
                </w:p>
              </w:tc>
            </w:tr>
            <w:tr w:rsidR="00C13606" w:rsidRPr="00215538" w14:paraId="16F6E7E0" w14:textId="77777777" w:rsidTr="00C13606">
              <w:trPr>
                <w:trHeight w:val="265"/>
                <w:jc w:val="center"/>
              </w:trPr>
              <w:tc>
                <w:tcPr>
                  <w:tcW w:w="394" w:type="pct"/>
                  <w:vMerge/>
                  <w:vAlign w:val="center"/>
                </w:tcPr>
                <w:p w14:paraId="03FB6F48" w14:textId="77777777" w:rsidR="00C13606" w:rsidRPr="00C13606" w:rsidRDefault="00C13606" w:rsidP="00C13606">
                  <w:pPr>
                    <w:rPr>
                      <w:rFonts w:ascii="Times New Roman" w:hAnsi="Times New Roman" w:cs="Times New Roman"/>
                      <w:sz w:val="18"/>
                      <w:szCs w:val="18"/>
                    </w:rPr>
                  </w:pPr>
                </w:p>
              </w:tc>
              <w:tc>
                <w:tcPr>
                  <w:tcW w:w="1917" w:type="pct"/>
                  <w:vAlign w:val="bottom"/>
                </w:tcPr>
                <w:p w14:paraId="5FE8CE62" w14:textId="77777777" w:rsidR="00C13606" w:rsidRPr="00C13606" w:rsidRDefault="00C13606" w:rsidP="00C13606">
                  <w:pPr>
                    <w:rPr>
                      <w:rFonts w:ascii="Times New Roman" w:hAnsi="Times New Roman" w:cs="Times New Roman"/>
                      <w:color w:val="000000"/>
                      <w:sz w:val="18"/>
                      <w:szCs w:val="18"/>
                    </w:rPr>
                  </w:pPr>
                  <w:r w:rsidRPr="00C13606">
                    <w:rPr>
                      <w:rFonts w:ascii="Times New Roman" w:hAnsi="Times New Roman" w:cs="Times New Roman"/>
                      <w:color w:val="000000"/>
                      <w:sz w:val="18"/>
                      <w:szCs w:val="18"/>
                    </w:rPr>
                    <w:t>Poplachové prenosové systémy</w:t>
                  </w:r>
                </w:p>
              </w:tc>
              <w:tc>
                <w:tcPr>
                  <w:tcW w:w="807" w:type="pct"/>
                </w:tcPr>
                <w:p w14:paraId="01426C68"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V.2, V.5, V.6</w:t>
                  </w:r>
                </w:p>
              </w:tc>
              <w:tc>
                <w:tcPr>
                  <w:tcW w:w="978" w:type="pct"/>
                </w:tcPr>
                <w:p w14:paraId="6C458D59"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Z.2, Z.3, Z.5, Z.6</w:t>
                  </w:r>
                </w:p>
              </w:tc>
              <w:tc>
                <w:tcPr>
                  <w:tcW w:w="904" w:type="pct"/>
                </w:tcPr>
                <w:p w14:paraId="434C78AF"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K.2, K.3, K.7</w:t>
                  </w:r>
                </w:p>
                <w:p w14:paraId="67BE9F6C" w14:textId="77777777" w:rsidR="00C13606" w:rsidRPr="00C13606" w:rsidRDefault="00C13606" w:rsidP="00C13606">
                  <w:pPr>
                    <w:jc w:val="center"/>
                    <w:rPr>
                      <w:rFonts w:ascii="Times New Roman" w:hAnsi="Times New Roman" w:cs="Times New Roman"/>
                      <w:i/>
                      <w:iCs/>
                      <w:sz w:val="18"/>
                      <w:szCs w:val="18"/>
                    </w:rPr>
                  </w:pPr>
                </w:p>
              </w:tc>
            </w:tr>
            <w:tr w:rsidR="00C13606" w:rsidRPr="00215538" w14:paraId="78B39F25" w14:textId="77777777" w:rsidTr="00C13606">
              <w:trPr>
                <w:trHeight w:val="265"/>
                <w:jc w:val="center"/>
              </w:trPr>
              <w:tc>
                <w:tcPr>
                  <w:tcW w:w="394" w:type="pct"/>
                  <w:vMerge/>
                  <w:vAlign w:val="center"/>
                </w:tcPr>
                <w:p w14:paraId="192A3699" w14:textId="77777777" w:rsidR="00C13606" w:rsidRPr="00C13606" w:rsidRDefault="00C13606" w:rsidP="00C13606">
                  <w:pPr>
                    <w:rPr>
                      <w:rFonts w:ascii="Times New Roman" w:hAnsi="Times New Roman" w:cs="Times New Roman"/>
                      <w:sz w:val="18"/>
                      <w:szCs w:val="18"/>
                    </w:rPr>
                  </w:pPr>
                </w:p>
              </w:tc>
              <w:tc>
                <w:tcPr>
                  <w:tcW w:w="1917" w:type="pct"/>
                  <w:vAlign w:val="bottom"/>
                </w:tcPr>
                <w:p w14:paraId="037D443B"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Audit manažérskych systémov</w:t>
                  </w:r>
                </w:p>
              </w:tc>
              <w:tc>
                <w:tcPr>
                  <w:tcW w:w="807" w:type="pct"/>
                </w:tcPr>
                <w:p w14:paraId="77AF4B32"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V.1, V.3, V.5, V.8</w:t>
                  </w:r>
                </w:p>
              </w:tc>
              <w:tc>
                <w:tcPr>
                  <w:tcW w:w="978" w:type="pct"/>
                </w:tcPr>
                <w:p w14:paraId="1AE4AD1C"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Z.2, Z.3, Z.4, Z.5, Z.7</w:t>
                  </w:r>
                </w:p>
              </w:tc>
              <w:tc>
                <w:tcPr>
                  <w:tcW w:w="904" w:type="pct"/>
                </w:tcPr>
                <w:p w14:paraId="51D1CD08"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K.1, K.4, K.7, K.9, K.10</w:t>
                  </w:r>
                </w:p>
              </w:tc>
            </w:tr>
            <w:tr w:rsidR="00C13606" w:rsidRPr="00215538" w14:paraId="055C9F22" w14:textId="77777777" w:rsidTr="00C13606">
              <w:trPr>
                <w:trHeight w:val="282"/>
                <w:jc w:val="center"/>
              </w:trPr>
              <w:tc>
                <w:tcPr>
                  <w:tcW w:w="394" w:type="pct"/>
                  <w:vMerge/>
                  <w:vAlign w:val="center"/>
                </w:tcPr>
                <w:p w14:paraId="1DED3638" w14:textId="77777777" w:rsidR="00C13606" w:rsidRPr="00C13606" w:rsidRDefault="00C13606" w:rsidP="00C13606">
                  <w:pPr>
                    <w:rPr>
                      <w:rFonts w:ascii="Times New Roman" w:hAnsi="Times New Roman" w:cs="Times New Roman"/>
                      <w:sz w:val="18"/>
                      <w:szCs w:val="18"/>
                    </w:rPr>
                  </w:pPr>
                </w:p>
              </w:tc>
              <w:tc>
                <w:tcPr>
                  <w:tcW w:w="1917" w:type="pct"/>
                  <w:vAlign w:val="bottom"/>
                </w:tcPr>
                <w:p w14:paraId="3045CBDA" w14:textId="77777777" w:rsidR="00C13606" w:rsidRPr="00C13606" w:rsidRDefault="00C13606" w:rsidP="00C13606">
                  <w:pPr>
                    <w:rPr>
                      <w:rFonts w:ascii="Times New Roman" w:hAnsi="Times New Roman" w:cs="Times New Roman"/>
                      <w:sz w:val="18"/>
                      <w:szCs w:val="18"/>
                    </w:rPr>
                  </w:pPr>
                  <w:r w:rsidRPr="00C13606">
                    <w:rPr>
                      <w:rFonts w:ascii="Times New Roman" w:hAnsi="Times New Roman" w:cs="Times New Roman"/>
                      <w:color w:val="000000"/>
                      <w:sz w:val="18"/>
                      <w:szCs w:val="18"/>
                    </w:rPr>
                    <w:t>Ochrana osobných údajov</w:t>
                  </w:r>
                </w:p>
              </w:tc>
              <w:tc>
                <w:tcPr>
                  <w:tcW w:w="807" w:type="pct"/>
                </w:tcPr>
                <w:p w14:paraId="00AA24F1"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V.3, V.5</w:t>
                  </w:r>
                </w:p>
              </w:tc>
              <w:tc>
                <w:tcPr>
                  <w:tcW w:w="978" w:type="pct"/>
                </w:tcPr>
                <w:p w14:paraId="1A57F49D"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Z.2, Z.3, Z.5, Z.12</w:t>
                  </w:r>
                </w:p>
              </w:tc>
              <w:tc>
                <w:tcPr>
                  <w:tcW w:w="904" w:type="pct"/>
                </w:tcPr>
                <w:p w14:paraId="3B4FF451"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K.2, K.3</w:t>
                  </w:r>
                </w:p>
              </w:tc>
            </w:tr>
            <w:tr w:rsidR="00C13606" w:rsidRPr="00215538" w14:paraId="5D9DDC04" w14:textId="77777777" w:rsidTr="00C13606">
              <w:trPr>
                <w:trHeight w:val="268"/>
                <w:jc w:val="center"/>
              </w:trPr>
              <w:tc>
                <w:tcPr>
                  <w:tcW w:w="394" w:type="pct"/>
                  <w:vMerge/>
                  <w:vAlign w:val="center"/>
                </w:tcPr>
                <w:p w14:paraId="4D519319" w14:textId="77777777" w:rsidR="00C13606" w:rsidRPr="00C13606" w:rsidRDefault="00C13606" w:rsidP="00C13606">
                  <w:pPr>
                    <w:rPr>
                      <w:rFonts w:ascii="Times New Roman" w:hAnsi="Times New Roman" w:cs="Times New Roman"/>
                      <w:sz w:val="18"/>
                      <w:szCs w:val="18"/>
                    </w:rPr>
                  </w:pPr>
                </w:p>
              </w:tc>
              <w:tc>
                <w:tcPr>
                  <w:tcW w:w="1917" w:type="pct"/>
                  <w:vAlign w:val="bottom"/>
                </w:tcPr>
                <w:p w14:paraId="4D850551" w14:textId="77777777" w:rsidR="00C13606" w:rsidRPr="00C13606" w:rsidRDefault="00C13606" w:rsidP="00C13606">
                  <w:pPr>
                    <w:rPr>
                      <w:rFonts w:ascii="Times New Roman" w:hAnsi="Times New Roman" w:cs="Times New Roman"/>
                      <w:color w:val="000000"/>
                      <w:sz w:val="18"/>
                      <w:szCs w:val="18"/>
                    </w:rPr>
                  </w:pPr>
                  <w:r w:rsidRPr="00C13606">
                    <w:rPr>
                      <w:rFonts w:ascii="Times New Roman" w:hAnsi="Times New Roman" w:cs="Times New Roman"/>
                      <w:color w:val="000000"/>
                      <w:sz w:val="18"/>
                      <w:szCs w:val="18"/>
                    </w:rPr>
                    <w:t>Seminár k diplomovej práci</w:t>
                  </w:r>
                </w:p>
              </w:tc>
              <w:tc>
                <w:tcPr>
                  <w:tcW w:w="807" w:type="pct"/>
                </w:tcPr>
                <w:p w14:paraId="0329C919" w14:textId="77777777" w:rsidR="00C13606" w:rsidRPr="00C13606" w:rsidRDefault="00C13606" w:rsidP="00C13606">
                  <w:pPr>
                    <w:jc w:val="center"/>
                    <w:rPr>
                      <w:rFonts w:ascii="Times New Roman" w:hAnsi="Times New Roman" w:cs="Times New Roman"/>
                      <w:i/>
                      <w:iCs/>
                      <w:sz w:val="18"/>
                      <w:szCs w:val="18"/>
                    </w:rPr>
                  </w:pPr>
                  <w:r w:rsidRPr="00C13606">
                    <w:rPr>
                      <w:rFonts w:ascii="Times New Roman" w:hAnsi="Times New Roman" w:cs="Times New Roman"/>
                      <w:i/>
                      <w:iCs/>
                      <w:sz w:val="18"/>
                      <w:szCs w:val="18"/>
                    </w:rPr>
                    <w:t>-</w:t>
                  </w:r>
                </w:p>
              </w:tc>
              <w:tc>
                <w:tcPr>
                  <w:tcW w:w="978" w:type="pct"/>
                </w:tcPr>
                <w:p w14:paraId="7514814C"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Z.2, Z.3, Z.5</w:t>
                  </w:r>
                </w:p>
              </w:tc>
              <w:tc>
                <w:tcPr>
                  <w:tcW w:w="904" w:type="pct"/>
                </w:tcPr>
                <w:p w14:paraId="2EB129D0" w14:textId="77777777" w:rsidR="00C13606" w:rsidRPr="00C13606" w:rsidRDefault="00C13606" w:rsidP="00C13606">
                  <w:pPr>
                    <w:jc w:val="center"/>
                    <w:rPr>
                      <w:rFonts w:ascii="Times New Roman" w:hAnsi="Times New Roman" w:cs="Times New Roman"/>
                      <w:i/>
                      <w:sz w:val="18"/>
                      <w:szCs w:val="18"/>
                    </w:rPr>
                  </w:pPr>
                  <w:r w:rsidRPr="00C13606">
                    <w:rPr>
                      <w:rFonts w:ascii="Times New Roman" w:hAnsi="Times New Roman" w:cs="Times New Roman"/>
                      <w:i/>
                      <w:sz w:val="18"/>
                      <w:szCs w:val="18"/>
                    </w:rPr>
                    <w:t>K.2, K.3, K.4</w:t>
                  </w:r>
                </w:p>
              </w:tc>
            </w:tr>
          </w:tbl>
          <w:p w14:paraId="3777AE75" w14:textId="77777777" w:rsidR="00556FBD" w:rsidRPr="00C13606" w:rsidRDefault="00556FBD" w:rsidP="00C13606">
            <w:pPr>
              <w:rPr>
                <w:rFonts w:ascii="Times New Roman" w:hAnsi="Times New Roman" w:cs="Times New Roman"/>
                <w:b/>
              </w:rPr>
            </w:pPr>
          </w:p>
        </w:tc>
      </w:tr>
      <w:tr w:rsidR="00556FBD" w:rsidRPr="00C13606" w14:paraId="1990C010" w14:textId="77777777" w:rsidTr="00C13606">
        <w:trPr>
          <w:gridAfter w:val="1"/>
          <w:wAfter w:w="7" w:type="dxa"/>
        </w:trPr>
        <w:tc>
          <w:tcPr>
            <w:tcW w:w="567" w:type="dxa"/>
            <w:shd w:val="clear" w:color="auto" w:fill="F2F2F2" w:themeFill="background1" w:themeFillShade="F2"/>
            <w:vAlign w:val="center"/>
          </w:tcPr>
          <w:p w14:paraId="2ED01FAA" w14:textId="77777777" w:rsidR="00556FBD" w:rsidRPr="00C13606" w:rsidRDefault="00556FBD" w:rsidP="00C13606">
            <w:pPr>
              <w:autoSpaceDE w:val="0"/>
              <w:autoSpaceDN w:val="0"/>
              <w:adjustRightInd w:val="0"/>
              <w:jc w:val="center"/>
              <w:rPr>
                <w:rFonts w:ascii="Times New Roman" w:hAnsi="Times New Roman" w:cs="Times New Roman"/>
              </w:rPr>
            </w:pPr>
            <w:r w:rsidRPr="00C13606">
              <w:rPr>
                <w:rFonts w:ascii="Times New Roman" w:hAnsi="Times New Roman" w:cs="Times New Roman"/>
              </w:rPr>
              <w:lastRenderedPageBreak/>
              <w:t>b</w:t>
            </w:r>
          </w:p>
        </w:tc>
        <w:tc>
          <w:tcPr>
            <w:tcW w:w="4112" w:type="dxa"/>
            <w:shd w:val="clear" w:color="auto" w:fill="F2F2F2" w:themeFill="background1" w:themeFillShade="F2"/>
          </w:tcPr>
          <w:p w14:paraId="015B861E" w14:textId="77777777" w:rsidR="00556FBD" w:rsidRPr="00C13606" w:rsidRDefault="00556FBD" w:rsidP="00C13606">
            <w:pPr>
              <w:rPr>
                <w:rFonts w:ascii="Times New Roman" w:hAnsi="Times New Roman" w:cs="Times New Roman"/>
                <w:b/>
                <w:bCs/>
                <w:color w:val="000000"/>
              </w:rPr>
            </w:pPr>
            <w:r w:rsidRPr="00C13606">
              <w:rPr>
                <w:rFonts w:ascii="Times New Roman" w:hAnsi="Times New Roman" w:cs="Times New Roman"/>
                <w:b/>
                <w:bCs/>
                <w:color w:val="000000"/>
              </w:rPr>
              <w:t xml:space="preserve">Indikované povolania, na výkon ktorých je absolvent v čase absolvovania štúdia pripravený a potenciál študijného programu z pohľadu uplatnenia absolventov </w:t>
            </w:r>
          </w:p>
        </w:tc>
        <w:tc>
          <w:tcPr>
            <w:tcW w:w="6095" w:type="dxa"/>
          </w:tcPr>
          <w:p w14:paraId="0E7E6EA1" w14:textId="77777777" w:rsidR="00C13606" w:rsidRPr="00C13606" w:rsidRDefault="00C13606" w:rsidP="00C13606">
            <w:pPr>
              <w:pStyle w:val="Normlnywebov"/>
              <w:spacing w:before="0" w:beforeAutospacing="0" w:after="0" w:afterAutospacing="0"/>
              <w:jc w:val="both"/>
              <w:rPr>
                <w:sz w:val="18"/>
                <w:szCs w:val="18"/>
              </w:rPr>
            </w:pPr>
            <w:r w:rsidRPr="00C13606">
              <w:rPr>
                <w:rStyle w:val="Vrazn"/>
                <w:sz w:val="18"/>
                <w:szCs w:val="18"/>
              </w:rPr>
              <w:t>Bezpečnostný manažér</w:t>
            </w:r>
          </w:p>
          <w:p w14:paraId="2366D8BA" w14:textId="288A633A" w:rsidR="00C13606" w:rsidRPr="00C13606" w:rsidRDefault="00C13606" w:rsidP="00C13606">
            <w:pPr>
              <w:pStyle w:val="Normlnywebov"/>
              <w:spacing w:before="0" w:beforeAutospacing="0" w:after="0" w:afterAutospacing="0"/>
              <w:jc w:val="both"/>
              <w:rPr>
                <w:sz w:val="18"/>
                <w:szCs w:val="18"/>
              </w:rPr>
            </w:pPr>
            <w:r w:rsidRPr="00C13606">
              <w:rPr>
                <w:sz w:val="18"/>
                <w:szCs w:val="18"/>
              </w:rPr>
              <w:t>Bezpečnostný manažér riadi a koordinuje systém ochrany zamestnancov a hmotného, resp. nehmotného majetku spoločnosti. Zaisťuje bezpečnosť a ochranu prostredníctvom presadzovania bezpečnostných politík, sleduje a vyhodnocuje bezpečnostné incidenty a ich možné trendy, zavádza bezpečnostné protokoly, vytvára postupy reakcie na núdzové situácie, vykonáva kontrolné činnosti, manažuje a v súlade s platnou legislatívou integruje jednotlivé manažérske systémy bezpečnosti v organizácii (napr. systém manažérstva fyzickej a objektovej bezpečnosti, systém manažérstva informačnej bezpečnosti alebo systém manažérstva kontinuity činností). Spracováva štandardné a mimoriadne operačné postupy a smernice. S využitím vedeckých metód vyhodnocuje bezpečnostné riziká a bezpečnostnú  situáciu,  tvorí  analýzy  efekti</w:t>
            </w:r>
            <w:r>
              <w:rPr>
                <w:sz w:val="18"/>
                <w:szCs w:val="18"/>
              </w:rPr>
              <w:t>vity nastavených bezpečnostných o</w:t>
            </w:r>
            <w:r w:rsidRPr="00C13606">
              <w:rPr>
                <w:sz w:val="18"/>
                <w:szCs w:val="18"/>
              </w:rPr>
              <w:t>patrení.  Na  základe  týchto  poznatkov  optimalizuje  rozsah  a  štruktúru bezpečnostných  opatrení  komplexných  bezpečnostných  systémov  s cieľom ich maximálnej efektivity. Zodpovedá za riešenie škôd v rámci spoločnosti a spolupracuje s políciou ohľadne priestupkov a škôd.  Zastupuje spoločnosť u štátnych orgánov v rámci plnej moci. Definuje pracovné postupy pre riešenie mimoriadnych situácii a realizuje preventívne opatrenia. Na výkon tohto zamestnania sa vyžaduje:</w:t>
            </w:r>
          </w:p>
          <w:p w14:paraId="3B952C6D" w14:textId="77777777" w:rsidR="00C13606" w:rsidRPr="00C13606" w:rsidRDefault="00C13606" w:rsidP="00281D17">
            <w:pPr>
              <w:pStyle w:val="Normlnywebov"/>
              <w:spacing w:before="0" w:beforeAutospacing="0" w:after="0" w:afterAutospacing="0"/>
              <w:jc w:val="both"/>
              <w:rPr>
                <w:sz w:val="18"/>
                <w:szCs w:val="18"/>
              </w:rPr>
            </w:pPr>
            <w:r w:rsidRPr="00C13606">
              <w:rPr>
                <w:sz w:val="18"/>
                <w:szCs w:val="18"/>
              </w:rPr>
              <w:t>Preukaz odbornej spôsobilosti pre osoby poverené výkonom fyzickej ochrany a pátrania (typu „S“) alebo pre osoby poverené výkonom fyzickej ochrany, pátrania, odbornej prípravy a poradenstva a pre prevádzkovateľov (typu „P“) podľa zákona č. 473/2005 Z.z.</w:t>
            </w:r>
          </w:p>
          <w:p w14:paraId="64D6336A" w14:textId="77777777" w:rsidR="00C13606" w:rsidRPr="00C13606" w:rsidRDefault="00C13606" w:rsidP="00281D17">
            <w:pPr>
              <w:pStyle w:val="Normlnywebov"/>
              <w:spacing w:before="0" w:beforeAutospacing="0" w:after="0" w:afterAutospacing="0"/>
              <w:jc w:val="both"/>
              <w:rPr>
                <w:sz w:val="18"/>
                <w:szCs w:val="18"/>
              </w:rPr>
            </w:pPr>
            <w:r w:rsidRPr="00C13606">
              <w:rPr>
                <w:sz w:val="18"/>
                <w:szCs w:val="18"/>
              </w:rPr>
              <w:t>Na výkon tohto zamestnania sa odporúča odborná prax aspoň 3 roky.</w:t>
            </w:r>
          </w:p>
          <w:p w14:paraId="087F5B8D" w14:textId="77777777" w:rsidR="00C13606" w:rsidRPr="00C13606" w:rsidRDefault="00D806D2" w:rsidP="00281D17">
            <w:pPr>
              <w:pStyle w:val="Normlnywebov"/>
              <w:spacing w:before="0" w:beforeAutospacing="0" w:after="0" w:afterAutospacing="0"/>
              <w:jc w:val="both"/>
              <w:rPr>
                <w:sz w:val="18"/>
                <w:szCs w:val="18"/>
              </w:rPr>
            </w:pPr>
            <w:hyperlink r:id="rId12" w:history="1">
              <w:r w:rsidR="00C13606" w:rsidRPr="00C13606">
                <w:rPr>
                  <w:rStyle w:val="Hypertextovprepojenie"/>
                  <w:sz w:val="18"/>
                  <w:szCs w:val="18"/>
                </w:rPr>
                <w:t>https://www.istp.sk/karta-zamestnania/100839/riadiaci-pracovnik-manazer-v-oblasti-straznych-a-detektivnych-</w:t>
              </w:r>
            </w:hyperlink>
          </w:p>
          <w:p w14:paraId="18E7F53C" w14:textId="77777777" w:rsidR="00C13606" w:rsidRPr="00C13606" w:rsidRDefault="00C13606" w:rsidP="00281D17">
            <w:pPr>
              <w:pStyle w:val="Normlnywebov"/>
              <w:spacing w:before="0" w:beforeAutospacing="0" w:after="0" w:afterAutospacing="0"/>
              <w:jc w:val="both"/>
              <w:rPr>
                <w:sz w:val="18"/>
                <w:szCs w:val="18"/>
              </w:rPr>
            </w:pPr>
            <w:r w:rsidRPr="00C13606">
              <w:rPr>
                <w:sz w:val="18"/>
                <w:szCs w:val="18"/>
              </w:rPr>
              <w:t xml:space="preserve">(1219.1.2) </w:t>
            </w:r>
            <w:hyperlink r:id="rId13" w:history="1">
              <w:r w:rsidRPr="00C13606">
                <w:rPr>
                  <w:rStyle w:val="Hypertextovprepojenie"/>
                  <w:sz w:val="18"/>
                  <w:szCs w:val="18"/>
                </w:rPr>
                <w:t>http://data.europa.eu/esco/occupation/e9507d34-c70f-474f-a4a3-d2cbfe50f6e9</w:t>
              </w:r>
            </w:hyperlink>
          </w:p>
          <w:p w14:paraId="15B7BD71" w14:textId="77777777" w:rsidR="00C13606" w:rsidRPr="00C13606" w:rsidRDefault="00C13606" w:rsidP="00281D17">
            <w:pPr>
              <w:pStyle w:val="Normlnywebov"/>
              <w:spacing w:before="0" w:beforeAutospacing="0" w:after="0" w:afterAutospacing="0"/>
              <w:jc w:val="both"/>
              <w:rPr>
                <w:sz w:val="18"/>
                <w:szCs w:val="18"/>
              </w:rPr>
            </w:pPr>
            <w:r w:rsidRPr="00C13606">
              <w:rPr>
                <w:sz w:val="18"/>
                <w:szCs w:val="18"/>
              </w:rPr>
              <w:t> </w:t>
            </w:r>
          </w:p>
          <w:p w14:paraId="44EB45D5" w14:textId="77777777" w:rsidR="00C13606" w:rsidRPr="00C13606" w:rsidRDefault="00C13606" w:rsidP="00281D17">
            <w:pPr>
              <w:pStyle w:val="Normlnywebov"/>
              <w:spacing w:before="0" w:beforeAutospacing="0" w:after="0" w:afterAutospacing="0"/>
              <w:jc w:val="both"/>
              <w:rPr>
                <w:sz w:val="18"/>
                <w:szCs w:val="18"/>
              </w:rPr>
            </w:pPr>
            <w:r w:rsidRPr="00C13606">
              <w:rPr>
                <w:rStyle w:val="Vrazn"/>
                <w:sz w:val="18"/>
                <w:szCs w:val="18"/>
              </w:rPr>
              <w:t>Projektový špecialista v oblasti súkromnej bezpečnosti</w:t>
            </w:r>
          </w:p>
          <w:p w14:paraId="10E2D58C" w14:textId="77777777" w:rsidR="00C13606" w:rsidRPr="00C13606" w:rsidRDefault="00C13606" w:rsidP="00281D17">
            <w:pPr>
              <w:pStyle w:val="Normlnywebov"/>
              <w:spacing w:before="0" w:beforeAutospacing="0" w:after="0" w:afterAutospacing="0"/>
              <w:jc w:val="both"/>
              <w:rPr>
                <w:sz w:val="18"/>
                <w:szCs w:val="18"/>
              </w:rPr>
            </w:pPr>
            <w:r w:rsidRPr="00C13606">
              <w:rPr>
                <w:sz w:val="18"/>
                <w:szCs w:val="18"/>
              </w:rPr>
              <w:t>Projektový špecialista v oblasti súkromnej bezpečnosti komplexne vykonáva projektové práce pri spracovaní bezpečnostných projektov ochrany hmotného či nehmotného majetku fyzických osôb, právnických osôb, obcí a štátu pred pôsobením bezpečnostných rizík s implantáciou prvkov integrovaného bezpečnostného systému. Technicky a technologicky zabezpečuje realizáciu bezpečnostného projektu. Identifikuje bezpečnostné riziká (možné scenáre útoku, zraniteľné miesta v systéme), analyzuje ich, hodnotí a určuje prioritu s využitím vedeckých metód (napr. techniky posúdenia rizika alebo metódy operačnej analýzy). Podrobne a komplexne vypracováva varianty bezpečnostných projektov na základe zvolených kritérií, s posúdením ich ekonomickej náročnosti a bezpečnostnej účinnosti. Vedie príslušnú bezpečnostnú dokumentáciu. Pri spracovaní bezpečnostných projektov využíva vybrané metódy projektového riadenia.</w:t>
            </w:r>
          </w:p>
          <w:p w14:paraId="6927152D" w14:textId="77777777" w:rsidR="00C13606" w:rsidRPr="00C13606" w:rsidRDefault="00C13606" w:rsidP="00281D17">
            <w:pPr>
              <w:pStyle w:val="Normlnywebov"/>
              <w:spacing w:before="0" w:beforeAutospacing="0" w:after="0" w:afterAutospacing="0"/>
              <w:jc w:val="both"/>
              <w:rPr>
                <w:sz w:val="18"/>
                <w:szCs w:val="18"/>
              </w:rPr>
            </w:pPr>
            <w:r w:rsidRPr="00C13606">
              <w:rPr>
                <w:sz w:val="18"/>
                <w:szCs w:val="18"/>
              </w:rPr>
              <w:t>Na výkon tohto zamestnania sa odporúča odborná prax aspoň 5 rokov.</w:t>
            </w:r>
          </w:p>
          <w:p w14:paraId="1B645DD4" w14:textId="77777777" w:rsidR="00C13606" w:rsidRPr="00C13606" w:rsidRDefault="00D806D2" w:rsidP="00281D17">
            <w:pPr>
              <w:pStyle w:val="Normlnywebov"/>
              <w:spacing w:before="0" w:beforeAutospacing="0" w:after="0" w:afterAutospacing="0"/>
              <w:jc w:val="both"/>
              <w:rPr>
                <w:sz w:val="18"/>
                <w:szCs w:val="18"/>
              </w:rPr>
            </w:pPr>
            <w:hyperlink r:id="rId14" w:history="1">
              <w:r w:rsidR="00C13606" w:rsidRPr="00C13606">
                <w:rPr>
                  <w:rStyle w:val="Hypertextovprepojenie"/>
                  <w:sz w:val="18"/>
                  <w:szCs w:val="18"/>
                </w:rPr>
                <w:t>https://sustavapovolani.sk/karta_zamestnania-28128-34</w:t>
              </w:r>
            </w:hyperlink>
          </w:p>
          <w:p w14:paraId="747058DE" w14:textId="77777777" w:rsidR="00C13606" w:rsidRPr="00C13606" w:rsidRDefault="00D806D2" w:rsidP="00281D17">
            <w:pPr>
              <w:pStyle w:val="Normlnywebov"/>
              <w:spacing w:before="0" w:beforeAutospacing="0" w:after="0" w:afterAutospacing="0"/>
              <w:jc w:val="both"/>
              <w:rPr>
                <w:sz w:val="18"/>
                <w:szCs w:val="18"/>
              </w:rPr>
            </w:pPr>
            <w:hyperlink r:id="rId15" w:history="1">
              <w:r w:rsidR="00C13606" w:rsidRPr="00C13606">
                <w:rPr>
                  <w:rStyle w:val="Hypertextovprepojenie"/>
                  <w:sz w:val="18"/>
                  <w:szCs w:val="18"/>
                </w:rPr>
                <w:t>https://www.istp.sk/karta-zamestnania/100840/projektovy-specialista-v-oblasti-sukromnej-bezpecnosti</w:t>
              </w:r>
            </w:hyperlink>
          </w:p>
          <w:p w14:paraId="150E2819" w14:textId="77777777" w:rsidR="00C13606" w:rsidRPr="00C13606" w:rsidRDefault="00C13606" w:rsidP="00281D17">
            <w:pPr>
              <w:pStyle w:val="Normlnywebov"/>
              <w:spacing w:before="0" w:beforeAutospacing="0" w:after="0" w:afterAutospacing="0"/>
              <w:jc w:val="both"/>
              <w:rPr>
                <w:sz w:val="18"/>
                <w:szCs w:val="18"/>
              </w:rPr>
            </w:pPr>
            <w:r w:rsidRPr="00C13606">
              <w:rPr>
                <w:rStyle w:val="Vrazn"/>
                <w:sz w:val="18"/>
                <w:szCs w:val="18"/>
              </w:rPr>
              <w:t> </w:t>
            </w:r>
          </w:p>
          <w:p w14:paraId="7EA88E10" w14:textId="77777777" w:rsidR="00C13606" w:rsidRDefault="00C13606" w:rsidP="00281D17">
            <w:pPr>
              <w:pStyle w:val="Normlnywebov"/>
              <w:spacing w:before="0" w:beforeAutospacing="0" w:after="0" w:afterAutospacing="0"/>
              <w:jc w:val="both"/>
              <w:rPr>
                <w:rStyle w:val="Vrazn"/>
                <w:sz w:val="18"/>
                <w:szCs w:val="18"/>
              </w:rPr>
            </w:pPr>
          </w:p>
          <w:p w14:paraId="0ADABB1A" w14:textId="77777777" w:rsidR="00C13606" w:rsidRDefault="00C13606" w:rsidP="00281D17">
            <w:pPr>
              <w:pStyle w:val="Normlnywebov"/>
              <w:spacing w:before="0" w:beforeAutospacing="0" w:after="0" w:afterAutospacing="0"/>
              <w:jc w:val="both"/>
              <w:rPr>
                <w:rStyle w:val="Vrazn"/>
                <w:sz w:val="18"/>
                <w:szCs w:val="18"/>
              </w:rPr>
            </w:pPr>
          </w:p>
          <w:p w14:paraId="5B250CD7" w14:textId="235EE743" w:rsidR="00C13606" w:rsidRPr="00C13606" w:rsidRDefault="00C13606" w:rsidP="00281D17">
            <w:pPr>
              <w:pStyle w:val="Normlnywebov"/>
              <w:spacing w:before="0" w:beforeAutospacing="0" w:after="0" w:afterAutospacing="0"/>
              <w:jc w:val="both"/>
              <w:rPr>
                <w:sz w:val="18"/>
                <w:szCs w:val="18"/>
              </w:rPr>
            </w:pPr>
            <w:r w:rsidRPr="00C13606">
              <w:rPr>
                <w:rStyle w:val="Vrazn"/>
                <w:sz w:val="18"/>
                <w:szCs w:val="18"/>
              </w:rPr>
              <w:lastRenderedPageBreak/>
              <w:t xml:space="preserve">Manažér výkonu fyzickej ochrany </w:t>
            </w:r>
          </w:p>
          <w:p w14:paraId="4E497FBD" w14:textId="77777777" w:rsidR="00C13606" w:rsidRDefault="00C13606" w:rsidP="00281D17">
            <w:pPr>
              <w:pStyle w:val="Normlnywebov"/>
              <w:spacing w:before="0" w:beforeAutospacing="0" w:after="0" w:afterAutospacing="0"/>
              <w:jc w:val="both"/>
              <w:rPr>
                <w:sz w:val="18"/>
                <w:szCs w:val="18"/>
              </w:rPr>
            </w:pPr>
            <w:r w:rsidRPr="00C13606">
              <w:rPr>
                <w:sz w:val="18"/>
                <w:szCs w:val="18"/>
              </w:rPr>
              <w:t>Vedúci výkonu fyzickej ochrany komplexne riadi výkon služby fyzickej ochrany, zodpovedá za plánovanie, riadenie a kontrolu výkonu fyzickej ochrany v rámci objektov, ktorým spoločnosť poskytuje fyzickú ochranu. Riadi výkon služby fyzickej ochrany v súlade so všeobecne platnými právnymi predpismi a internými normatívnymi aktami spoločnosti. Kontroluje a riadi výkon fyzickej ochrany osôb a majetku v rámci chránených objektov prostredníctvom vedúcich objektov prípadne vedúcich zmien. Komplexne vyhodnocuje výkon fyzickej ochrany, prijíma opatrenia a závery.</w:t>
            </w:r>
            <w:r>
              <w:rPr>
                <w:sz w:val="18"/>
                <w:szCs w:val="18"/>
              </w:rPr>
              <w:t xml:space="preserve"> </w:t>
            </w:r>
          </w:p>
          <w:p w14:paraId="09A6C77A" w14:textId="74B65A36" w:rsidR="00C13606" w:rsidRPr="00C13606" w:rsidRDefault="00C13606" w:rsidP="00281D17">
            <w:pPr>
              <w:pStyle w:val="Normlnywebov"/>
              <w:spacing w:before="0" w:beforeAutospacing="0" w:after="0" w:afterAutospacing="0"/>
              <w:jc w:val="both"/>
              <w:rPr>
                <w:sz w:val="18"/>
                <w:szCs w:val="18"/>
              </w:rPr>
            </w:pPr>
            <w:r w:rsidRPr="00C13606">
              <w:rPr>
                <w:sz w:val="18"/>
                <w:szCs w:val="18"/>
              </w:rPr>
              <w:t>Na výkon tohto zamestnania sa vyžaduje:</w:t>
            </w:r>
          </w:p>
          <w:p w14:paraId="5E3F49DE" w14:textId="77777777" w:rsidR="00C13606" w:rsidRPr="00C13606" w:rsidRDefault="00C13606" w:rsidP="00281D17">
            <w:pPr>
              <w:pStyle w:val="Normlnywebov"/>
              <w:spacing w:before="0" w:beforeAutospacing="0" w:after="0" w:afterAutospacing="0"/>
              <w:jc w:val="both"/>
              <w:rPr>
                <w:sz w:val="18"/>
                <w:szCs w:val="18"/>
              </w:rPr>
            </w:pPr>
            <w:r w:rsidRPr="00C13606">
              <w:rPr>
                <w:sz w:val="18"/>
                <w:szCs w:val="18"/>
              </w:rPr>
              <w:t>Preukaz odbornej spôsobilosti pre osoby poverené výkonom fyzickej ochrany a pátrania (typu „S“) alebo pre osoby poverené výkonom fyzickej ochrany, pátrania, odbornej prípravy a poradenstva a pre prevádzkovateľov (typu „P“) podľa zákona č. 473/2005 Z.z.</w:t>
            </w:r>
          </w:p>
          <w:p w14:paraId="3D01AC7B" w14:textId="77777777" w:rsidR="00C13606" w:rsidRPr="00C13606" w:rsidRDefault="00C13606" w:rsidP="00281D17">
            <w:pPr>
              <w:pStyle w:val="Normlnywebov"/>
              <w:spacing w:before="0" w:beforeAutospacing="0" w:after="0" w:afterAutospacing="0"/>
              <w:jc w:val="both"/>
              <w:rPr>
                <w:sz w:val="18"/>
                <w:szCs w:val="18"/>
              </w:rPr>
            </w:pPr>
            <w:r w:rsidRPr="00C13606">
              <w:rPr>
                <w:sz w:val="18"/>
                <w:szCs w:val="18"/>
              </w:rPr>
              <w:t>Zbrojný preukaz skupiny A (nosenie zbrane a streliva na ochranu osoby a majetku) podľa zákona č. 190/2003 Z.z. alebo zbrojný preukaz skupiny C (držanie zbrane a streliva na výkon zamestnania) podľa zákona č. 190/2003 Z.z.</w:t>
            </w:r>
          </w:p>
          <w:p w14:paraId="0442B491" w14:textId="77777777" w:rsidR="00C13606" w:rsidRPr="00C13606" w:rsidRDefault="00C13606" w:rsidP="00281D17">
            <w:pPr>
              <w:pStyle w:val="Normlnywebov"/>
              <w:spacing w:before="0" w:beforeAutospacing="0" w:after="0" w:afterAutospacing="0"/>
              <w:jc w:val="both"/>
              <w:rPr>
                <w:sz w:val="18"/>
                <w:szCs w:val="18"/>
              </w:rPr>
            </w:pPr>
            <w:r w:rsidRPr="00C13606">
              <w:rPr>
                <w:sz w:val="18"/>
                <w:szCs w:val="18"/>
              </w:rPr>
              <w:t>Na výkon tohto zamestnania sa odporúča odborná prax aspoň 24 mesiacov.</w:t>
            </w:r>
          </w:p>
          <w:p w14:paraId="0E15D5E7" w14:textId="77777777" w:rsidR="00C13606" w:rsidRPr="00C13606" w:rsidRDefault="00D806D2" w:rsidP="00281D17">
            <w:pPr>
              <w:pStyle w:val="Normlnywebov"/>
              <w:spacing w:before="0" w:beforeAutospacing="0" w:after="0" w:afterAutospacing="0"/>
              <w:jc w:val="both"/>
              <w:rPr>
                <w:sz w:val="18"/>
                <w:szCs w:val="18"/>
              </w:rPr>
            </w:pPr>
            <w:hyperlink r:id="rId16" w:history="1">
              <w:r w:rsidR="00C13606" w:rsidRPr="00C13606">
                <w:rPr>
                  <w:rStyle w:val="Hypertextovprepojenie"/>
                  <w:sz w:val="18"/>
                  <w:szCs w:val="18"/>
                </w:rPr>
                <w:t>https://www.sustavapovolani.sk/karta_zamestnania-28131-34</w:t>
              </w:r>
            </w:hyperlink>
          </w:p>
          <w:p w14:paraId="76BBAD5F" w14:textId="77777777" w:rsidR="00C13606" w:rsidRPr="00C13606" w:rsidRDefault="00C13606" w:rsidP="00281D17">
            <w:pPr>
              <w:pStyle w:val="Normlnywebov"/>
              <w:spacing w:before="0" w:beforeAutospacing="0" w:after="0" w:afterAutospacing="0"/>
              <w:jc w:val="both"/>
              <w:rPr>
                <w:sz w:val="18"/>
                <w:szCs w:val="18"/>
              </w:rPr>
            </w:pPr>
            <w:r w:rsidRPr="00C13606">
              <w:rPr>
                <w:rStyle w:val="Vrazn"/>
                <w:sz w:val="18"/>
                <w:szCs w:val="18"/>
              </w:rPr>
              <w:t> </w:t>
            </w:r>
          </w:p>
          <w:p w14:paraId="18F70708" w14:textId="77777777" w:rsidR="00C13606" w:rsidRPr="00C13606" w:rsidRDefault="00C13606" w:rsidP="00281D17">
            <w:pPr>
              <w:pStyle w:val="Normlnywebov"/>
              <w:spacing w:before="0" w:beforeAutospacing="0" w:after="0" w:afterAutospacing="0"/>
              <w:jc w:val="both"/>
              <w:rPr>
                <w:sz w:val="18"/>
                <w:szCs w:val="18"/>
              </w:rPr>
            </w:pPr>
            <w:r w:rsidRPr="00C13606">
              <w:rPr>
                <w:rStyle w:val="Vrazn"/>
                <w:sz w:val="18"/>
                <w:szCs w:val="18"/>
              </w:rPr>
              <w:t>Detektív špecialista</w:t>
            </w:r>
          </w:p>
          <w:p w14:paraId="57D57893" w14:textId="77777777" w:rsidR="00C13606" w:rsidRPr="00C13606" w:rsidRDefault="00C13606" w:rsidP="00281D17">
            <w:pPr>
              <w:pStyle w:val="Normlnywebov"/>
              <w:spacing w:before="0" w:beforeAutospacing="0" w:after="0" w:afterAutospacing="0"/>
              <w:jc w:val="both"/>
              <w:rPr>
                <w:sz w:val="18"/>
                <w:szCs w:val="18"/>
              </w:rPr>
            </w:pPr>
            <w:r w:rsidRPr="00C13606">
              <w:rPr>
                <w:sz w:val="18"/>
                <w:szCs w:val="18"/>
              </w:rPr>
              <w:t>Detektív špecialista rieši zložité prípady pátrania po osobách, majetku alebo informáciách.  Získava, dokumentuje a spracúva dôkazné prostriedky, údaje o osobnom stave fyzických osôb, o konaní fyzických osôb alebo právnických osôb, o ich majetkových pomeroch súvisiacich s vymáhaním pohľadávky alebo údaje o protiprávnom konaní ohrozujúcom obchodné tajomstvo. Zodpovedá za vedenie najzložitejších prípadov detektívnej praxe s nasadením tímu detektívov, organizovanie a profesionalitu výstupov detektívnej činnosti pre klienta. Riadi, organizuje a kontroluje výkon pátrania po osobách a veciach pri získavaní, dokumentovaní a spracúvaní detektívne relevantných údajov s využitím kriminalisticko - taktických a kriminalisticko - technických metód a foriem a metód súkromnej detektívnej činnosti. Riadi, organizuje a kontroluje výkon detektívnej ochrany pri ochrane osôb a majetku. Riadi, organizuje a kontroluje výkon detektívnej činnosti pri odhaľovaní, získavaní, previerke, dokumentovaní, vyhodnocovaní a spracúvaní údajov. Riadi prípravu dokumentácie a vedenie evidencií pre konanie pred súdom alebo správnym orgánom.</w:t>
            </w:r>
          </w:p>
          <w:p w14:paraId="337F81DC" w14:textId="77777777" w:rsidR="00C13606" w:rsidRPr="00C13606" w:rsidRDefault="00C13606" w:rsidP="00281D17">
            <w:pPr>
              <w:pStyle w:val="Normlnywebov"/>
              <w:spacing w:before="0" w:beforeAutospacing="0" w:after="0" w:afterAutospacing="0"/>
              <w:jc w:val="both"/>
              <w:rPr>
                <w:sz w:val="18"/>
                <w:szCs w:val="18"/>
              </w:rPr>
            </w:pPr>
            <w:r w:rsidRPr="00C13606">
              <w:rPr>
                <w:sz w:val="18"/>
                <w:szCs w:val="18"/>
              </w:rPr>
              <w:t>Na výkon tohto zamestnania sa vyžaduje Preukaz odbornej spôsobilosti pre osoby poverené výkonom fyzickej ochrany a pátrania (typu „S“) alebo pre osoby poverené výkonom fyzickej ochrany, pátrania, odbornej prípravy a poradenstva a pre prevádzkovateľov (typu „P“) podľa zákona č. 473/2005 Z.z.</w:t>
            </w:r>
          </w:p>
          <w:p w14:paraId="3DA5A253" w14:textId="77777777" w:rsidR="00C13606" w:rsidRPr="00C13606" w:rsidRDefault="00C13606" w:rsidP="00281D17">
            <w:pPr>
              <w:pStyle w:val="Normlnywebov"/>
              <w:spacing w:before="0" w:beforeAutospacing="0" w:after="0" w:afterAutospacing="0"/>
              <w:jc w:val="both"/>
              <w:rPr>
                <w:sz w:val="18"/>
                <w:szCs w:val="18"/>
              </w:rPr>
            </w:pPr>
            <w:r w:rsidRPr="00C13606">
              <w:rPr>
                <w:sz w:val="18"/>
                <w:szCs w:val="18"/>
              </w:rPr>
              <w:t>Na výkon tohto zamestnania sa odporúča odborná prax aspoň 4 roky.</w:t>
            </w:r>
          </w:p>
          <w:p w14:paraId="165115FC" w14:textId="77777777" w:rsidR="00C13606" w:rsidRPr="00C13606" w:rsidRDefault="00D806D2" w:rsidP="00281D17">
            <w:pPr>
              <w:pStyle w:val="Normlnywebov"/>
              <w:spacing w:before="0" w:beforeAutospacing="0" w:after="0" w:afterAutospacing="0"/>
              <w:jc w:val="both"/>
              <w:rPr>
                <w:sz w:val="18"/>
                <w:szCs w:val="18"/>
              </w:rPr>
            </w:pPr>
            <w:hyperlink r:id="rId17" w:history="1">
              <w:r w:rsidR="00C13606" w:rsidRPr="00C13606">
                <w:rPr>
                  <w:rStyle w:val="Hypertextovprepojenie"/>
                  <w:sz w:val="18"/>
                  <w:szCs w:val="18"/>
                </w:rPr>
                <w:t>https://www.sustavapovolani.sk/karta_zamestnania-28587-34</w:t>
              </w:r>
            </w:hyperlink>
            <w:r w:rsidR="00C13606" w:rsidRPr="00C13606">
              <w:rPr>
                <w:sz w:val="18"/>
                <w:szCs w:val="18"/>
              </w:rPr>
              <w:t xml:space="preserve">  </w:t>
            </w:r>
          </w:p>
          <w:p w14:paraId="3FC51121" w14:textId="77777777" w:rsidR="00C13606" w:rsidRPr="00C13606" w:rsidRDefault="00D806D2" w:rsidP="00281D17">
            <w:pPr>
              <w:pStyle w:val="Normlnywebov"/>
              <w:spacing w:before="0" w:beforeAutospacing="0" w:after="0" w:afterAutospacing="0"/>
              <w:jc w:val="both"/>
              <w:rPr>
                <w:sz w:val="18"/>
                <w:szCs w:val="18"/>
              </w:rPr>
            </w:pPr>
            <w:hyperlink r:id="rId18" w:history="1">
              <w:r w:rsidR="00C13606" w:rsidRPr="00C13606">
                <w:rPr>
                  <w:rStyle w:val="Hypertextovprepojenie"/>
                  <w:sz w:val="18"/>
                  <w:szCs w:val="18"/>
                </w:rPr>
                <w:t>https://www.istp.sk/karta-zamestnania/100801/detektiv-specialista</w:t>
              </w:r>
            </w:hyperlink>
          </w:p>
          <w:p w14:paraId="062EFBC1" w14:textId="77777777" w:rsidR="00C13606" w:rsidRPr="00C13606" w:rsidRDefault="00C13606" w:rsidP="00281D17">
            <w:pPr>
              <w:pStyle w:val="Normlnywebov"/>
              <w:spacing w:before="0" w:beforeAutospacing="0" w:after="0" w:afterAutospacing="0"/>
              <w:jc w:val="both"/>
              <w:rPr>
                <w:sz w:val="18"/>
                <w:szCs w:val="18"/>
              </w:rPr>
            </w:pPr>
            <w:r w:rsidRPr="00C13606">
              <w:rPr>
                <w:rStyle w:val="Vrazn"/>
                <w:sz w:val="18"/>
                <w:szCs w:val="18"/>
              </w:rPr>
              <w:t> </w:t>
            </w:r>
          </w:p>
          <w:p w14:paraId="537CC9A5" w14:textId="77777777" w:rsidR="00C13606" w:rsidRPr="00C13606" w:rsidRDefault="00C13606" w:rsidP="00281D17">
            <w:pPr>
              <w:pStyle w:val="Normlnywebov"/>
              <w:spacing w:before="0" w:beforeAutospacing="0" w:after="0" w:afterAutospacing="0"/>
              <w:jc w:val="both"/>
              <w:rPr>
                <w:sz w:val="18"/>
                <w:szCs w:val="18"/>
              </w:rPr>
            </w:pPr>
            <w:r w:rsidRPr="00C13606">
              <w:rPr>
                <w:rStyle w:val="Vrazn"/>
                <w:sz w:val="18"/>
                <w:szCs w:val="18"/>
              </w:rPr>
              <w:t>Štátny radca v oblasti prevencie kriminality</w:t>
            </w:r>
          </w:p>
          <w:p w14:paraId="7550910F" w14:textId="77777777" w:rsidR="00C13606" w:rsidRPr="00C13606" w:rsidRDefault="00C13606" w:rsidP="00281D17">
            <w:pPr>
              <w:pStyle w:val="Normlnywebov"/>
              <w:spacing w:before="0" w:beforeAutospacing="0" w:after="0" w:afterAutospacing="0"/>
              <w:jc w:val="both"/>
              <w:rPr>
                <w:sz w:val="18"/>
                <w:szCs w:val="18"/>
              </w:rPr>
            </w:pPr>
            <w:r w:rsidRPr="00C13606">
              <w:rPr>
                <w:sz w:val="18"/>
                <w:szCs w:val="18"/>
              </w:rPr>
              <w:t>Štátny radca v oblasti prevencie kriminality samostatne spracúva alebo sa podieľa na tvorivom spracúvaní a posudzovaní koncepcií dlhodobého rozvoja celospoločenského systému so zameraním na oblasť prevencie kriminality. Podrobne a komplexne vypracováva analýzy všetkých druhov kriminality a inej protispoločenskej činnosti a posudzuje ich dopady na bezpečnosť osôb, majetku a životného prostredia. Samostatne pripravuje analýzu oblastí a procesov, v rámci ktorých sú poskytované služby v oblasti prevencie kriminality. Vykonáva koncepčné, metodické a systémové činnosti v štátnej správe alebo samospráve pri tvorbe preventívnych programov. Pripravuje podklady na rozhodovanie orgánov štátnej správy a samosprávy v otázkach posúdenia kvality preventívnych programov. Organizačne a obsahovo zabezpečuje činnosti a aktivity v preventívnych programoch, aktívne pracuje s klientmi, pre ktorých sú služby a aktivity preventívnych programov určené. Koordinuje prípravu národných preventívnych projektov.</w:t>
            </w:r>
          </w:p>
          <w:p w14:paraId="2ED9EFA6" w14:textId="77777777" w:rsidR="00C13606" w:rsidRPr="00C13606" w:rsidRDefault="00D806D2" w:rsidP="00281D17">
            <w:pPr>
              <w:pStyle w:val="Normlnywebov"/>
              <w:spacing w:before="0" w:beforeAutospacing="0" w:after="0" w:afterAutospacing="0"/>
              <w:jc w:val="both"/>
              <w:rPr>
                <w:sz w:val="18"/>
                <w:szCs w:val="18"/>
              </w:rPr>
            </w:pPr>
            <w:hyperlink r:id="rId19" w:history="1">
              <w:r w:rsidR="00C13606" w:rsidRPr="00C13606">
                <w:rPr>
                  <w:rStyle w:val="Hypertextovprepojenie"/>
                  <w:sz w:val="18"/>
                  <w:szCs w:val="18"/>
                </w:rPr>
                <w:t>https://open.slovensko.sk/VK/SelectionProcedureDetail/17064</w:t>
              </w:r>
            </w:hyperlink>
          </w:p>
          <w:p w14:paraId="79CB8F3D" w14:textId="77777777" w:rsidR="00C13606" w:rsidRPr="00C13606" w:rsidRDefault="00C13606" w:rsidP="00281D17">
            <w:pPr>
              <w:pStyle w:val="Normlnywebov"/>
              <w:spacing w:before="0" w:beforeAutospacing="0" w:after="0" w:afterAutospacing="0"/>
              <w:jc w:val="both"/>
              <w:rPr>
                <w:sz w:val="18"/>
                <w:szCs w:val="18"/>
              </w:rPr>
            </w:pPr>
            <w:r w:rsidRPr="00C13606">
              <w:rPr>
                <w:sz w:val="18"/>
                <w:szCs w:val="18"/>
              </w:rPr>
              <w:t> </w:t>
            </w:r>
          </w:p>
          <w:p w14:paraId="1143127F" w14:textId="77777777" w:rsidR="00C13606" w:rsidRPr="00C13606" w:rsidRDefault="00C13606" w:rsidP="00281D17">
            <w:pPr>
              <w:pStyle w:val="Normlnywebov"/>
              <w:spacing w:before="0" w:beforeAutospacing="0" w:after="0" w:afterAutospacing="0"/>
              <w:jc w:val="both"/>
              <w:rPr>
                <w:sz w:val="18"/>
                <w:szCs w:val="18"/>
              </w:rPr>
            </w:pPr>
            <w:r w:rsidRPr="00C13606">
              <w:rPr>
                <w:rStyle w:val="Vrazn"/>
                <w:sz w:val="18"/>
                <w:szCs w:val="18"/>
              </w:rPr>
              <w:t xml:space="preserve">Manažér informačnej (kybernetickej) bezpečnosti </w:t>
            </w:r>
          </w:p>
          <w:p w14:paraId="55294503" w14:textId="77777777" w:rsidR="00C13606" w:rsidRPr="00C13606" w:rsidRDefault="00C13606" w:rsidP="00281D17">
            <w:pPr>
              <w:pStyle w:val="Normlnywebov"/>
              <w:spacing w:before="0" w:beforeAutospacing="0" w:after="0" w:afterAutospacing="0"/>
              <w:jc w:val="both"/>
              <w:rPr>
                <w:sz w:val="18"/>
                <w:szCs w:val="18"/>
              </w:rPr>
            </w:pPr>
            <w:r w:rsidRPr="00C13606">
              <w:rPr>
                <w:sz w:val="18"/>
                <w:szCs w:val="18"/>
              </w:rPr>
              <w:t xml:space="preserve">Manažér informačnej bezpečnosti (CISO) je zodpovedný za vybudovanie systému informačnej bezpečnosti, jeho riadenie,  priebežné zlepšovanie, zlaďovanie cieľov informačnej bezpečnosti s cieľmi organizácie a voľbu vhodných spôsobov ich zaistenia. Manažér informačnej bezpečnosti zaujíma centrálnu pozíciu v organizácii, preto si vyžaduje kombináciu  riadiacich schopností a odbornosť v </w:t>
            </w:r>
            <w:r w:rsidRPr="00C13606">
              <w:rPr>
                <w:sz w:val="18"/>
                <w:szCs w:val="18"/>
              </w:rPr>
              <w:lastRenderedPageBreak/>
              <w:t>oblasti informačných technológií. Zvláda strategické, dlhodobé a strednodobé plánovanie, finančné plánovanie, problematiku právnych predpisov a štandardov v oblasti informačnej bezpečnosti, projektového manažmentu, manažmentu rizík so zameraním na bezpečnosť informácií, manažmentu incidentov, modelovania podnikových procesov, štatistických analýz, IT technológií a v neposlednom rade zvláda efektívne riadiť tieto procesy. Jeho zodpovednosťou je plánovanie rozvoja informačnej bezpečnosti, sledovanie trendov či vykonávania analýzy informačnej bezpečnosti a stanovenie stratégie a politiky informačnej bezpečnosti.</w:t>
            </w:r>
          </w:p>
          <w:p w14:paraId="2B496ABE" w14:textId="77777777" w:rsidR="00C13606" w:rsidRPr="00C13606" w:rsidRDefault="00C13606" w:rsidP="00281D17">
            <w:pPr>
              <w:pStyle w:val="Normlnywebov"/>
              <w:spacing w:before="0" w:beforeAutospacing="0" w:after="0" w:afterAutospacing="0"/>
              <w:jc w:val="both"/>
              <w:rPr>
                <w:sz w:val="18"/>
                <w:szCs w:val="18"/>
              </w:rPr>
            </w:pPr>
            <w:r w:rsidRPr="00C13606">
              <w:rPr>
                <w:sz w:val="18"/>
                <w:szCs w:val="18"/>
              </w:rPr>
              <w:t xml:space="preserve">(2529.1) </w:t>
            </w:r>
            <w:hyperlink r:id="rId20" w:history="1">
              <w:r w:rsidRPr="00C13606">
                <w:rPr>
                  <w:rStyle w:val="Hypertextovprepojenie"/>
                  <w:sz w:val="18"/>
                  <w:szCs w:val="18"/>
                </w:rPr>
                <w:t>http://data.europa.eu/esco/occupation/276ba420-ef09-4a0e-b215-2c2e2f80ad28</w:t>
              </w:r>
            </w:hyperlink>
          </w:p>
          <w:p w14:paraId="3A90CF05" w14:textId="77777777" w:rsidR="00C13606" w:rsidRPr="00C13606" w:rsidRDefault="00D806D2" w:rsidP="00281D17">
            <w:pPr>
              <w:pStyle w:val="Normlnywebov"/>
              <w:spacing w:before="0" w:beforeAutospacing="0" w:after="0" w:afterAutospacing="0"/>
              <w:jc w:val="both"/>
              <w:rPr>
                <w:sz w:val="18"/>
                <w:szCs w:val="18"/>
              </w:rPr>
            </w:pPr>
            <w:hyperlink r:id="rId21" w:history="1">
              <w:r w:rsidR="00C13606" w:rsidRPr="00C13606">
                <w:rPr>
                  <w:rStyle w:val="Hypertextovprepojenie"/>
                  <w:sz w:val="18"/>
                  <w:szCs w:val="18"/>
                </w:rPr>
                <w:t>Zákon o kybernetickej bezpečnosti č. 69/2018 Z.z. §20 ods.4</w:t>
              </w:r>
            </w:hyperlink>
          </w:p>
          <w:p w14:paraId="6062BE0B" w14:textId="77777777" w:rsidR="00C13606" w:rsidRPr="00C13606" w:rsidRDefault="00C13606" w:rsidP="00281D17">
            <w:pPr>
              <w:pStyle w:val="Normlnywebov"/>
              <w:spacing w:before="0" w:beforeAutospacing="0" w:after="0" w:afterAutospacing="0"/>
              <w:jc w:val="both"/>
              <w:rPr>
                <w:sz w:val="18"/>
                <w:szCs w:val="18"/>
              </w:rPr>
            </w:pPr>
            <w:r w:rsidRPr="00C13606">
              <w:rPr>
                <w:rStyle w:val="Vrazn"/>
                <w:sz w:val="18"/>
                <w:szCs w:val="18"/>
              </w:rPr>
              <w:t> </w:t>
            </w:r>
          </w:p>
          <w:p w14:paraId="472193EC" w14:textId="77777777" w:rsidR="00C13606" w:rsidRPr="00C13606" w:rsidRDefault="00C13606" w:rsidP="00C13606">
            <w:pPr>
              <w:pStyle w:val="Normlnywebov"/>
              <w:spacing w:before="0" w:beforeAutospacing="0" w:after="0" w:afterAutospacing="0"/>
              <w:jc w:val="both"/>
              <w:rPr>
                <w:sz w:val="18"/>
                <w:szCs w:val="18"/>
              </w:rPr>
            </w:pPr>
            <w:r w:rsidRPr="00C13606">
              <w:rPr>
                <w:rStyle w:val="Vrazn"/>
                <w:sz w:val="18"/>
                <w:szCs w:val="18"/>
              </w:rPr>
              <w:t xml:space="preserve">Manažér odolnosti informačno-komunikačným technológií </w:t>
            </w:r>
          </w:p>
          <w:p w14:paraId="6E349C19"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Manažér odolnosti informačno-komunikačným technológií (IKT) je zodpovedný za vybudovanie systému odolnosti organizácie, jeho riadenie, priebežné zlepšovanie, jeho prepojenie na ciele informačnej bezpečnosti organizácie. Vytvára a implementuje postupy a návody na zvyšovanie odolnosti organizácie. Definuje stratégie obnovy, plány obnovy a havarijne plány po incidente. Definuje a riadi testovanie prijatých stratégií a plánov. Je zodpovedný za kontroly dodržiavania prijatých postupov a predpisov, analyzuje kontrolne zistenia a navrhuje riešenia a postupy na zlepšenie, ktoré predkladá vedenie organizácie. Zvláda vykonávať audit interného i externého charakteru v pozícií vedúceho alebo člena tímu zameraný na informačnú bezpečnosť a jej odolnosť. Manažér odolnosti IKT ovláda problematiku právnych predpisov a štandardov v oblasti informačnej bezpečnosti, manažmentu rizík so zameraním na bezpečnosť informácií, manažmentu incidentov, modelovania podnikových procesov, štatistických analýz, IT technológií a v neposlednom rade zvláda efektívne riadiť tieto procesy.</w:t>
            </w:r>
          </w:p>
          <w:p w14:paraId="73556357" w14:textId="77777777" w:rsidR="00C13606" w:rsidRPr="00C13606" w:rsidRDefault="00C13606" w:rsidP="00C13606">
            <w:pPr>
              <w:pStyle w:val="Normlnywebov"/>
              <w:spacing w:before="0" w:beforeAutospacing="0" w:after="0" w:afterAutospacing="0"/>
              <w:rPr>
                <w:sz w:val="18"/>
                <w:szCs w:val="18"/>
              </w:rPr>
            </w:pPr>
            <w:r w:rsidRPr="00C13606">
              <w:rPr>
                <w:sz w:val="18"/>
                <w:szCs w:val="18"/>
              </w:rPr>
              <w:t xml:space="preserve">(2529.5) </w:t>
            </w:r>
            <w:hyperlink r:id="rId22" w:history="1">
              <w:r w:rsidRPr="00C13606">
                <w:rPr>
                  <w:rStyle w:val="Hypertextovprepojenie"/>
                  <w:sz w:val="18"/>
                  <w:szCs w:val="18"/>
                </w:rPr>
                <w:t>http://data.europa.eu/esco/occupation/a99b38bc-6e71-4bef-b127-0f2b5e357815</w:t>
              </w:r>
            </w:hyperlink>
          </w:p>
          <w:p w14:paraId="2DD0EEFA"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 </w:t>
            </w:r>
          </w:p>
          <w:p w14:paraId="3C84704B" w14:textId="46F0F934" w:rsidR="00C13606" w:rsidRPr="00C13606" w:rsidRDefault="00C13606" w:rsidP="00C13606">
            <w:pPr>
              <w:pStyle w:val="Normlnywebov"/>
              <w:spacing w:before="0" w:beforeAutospacing="0" w:after="0" w:afterAutospacing="0"/>
              <w:jc w:val="both"/>
              <w:rPr>
                <w:sz w:val="18"/>
                <w:szCs w:val="18"/>
              </w:rPr>
            </w:pPr>
            <w:r w:rsidRPr="00C13606">
              <w:rPr>
                <w:rStyle w:val="Vrazn"/>
                <w:sz w:val="18"/>
                <w:szCs w:val="18"/>
              </w:rPr>
              <w:t xml:space="preserve">Osoba zodpovedná za ochranu osobných údajov </w:t>
            </w:r>
          </w:p>
          <w:p w14:paraId="3FD4D147"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Zodpovedná osoba poskytuje informácie a poradenstvo spoločnostiam a zamestnancom, ktorí vykonávajú spracúvanie osobných údajov, o ich povinnostiach podľa  zákona č.18/2018 Z. z. o ochrane osobných údajov a o zmene a doplnení niektorých zákonov a Nariadenia Európskeho parlamentu a rady (EÚ) 2016/679 o ochrane fyzických osôb pri spracúvaní osobných údajov a o voľnom pohybe takýchto údajov. Monitoruje súlad s týmto nariadením, s ostatnými právnymi predpismi Únie alebo členského štátu týkajúcimi sa ochrany osobných údajov a s pravidlami organizácie v súvislosti s ochranou osobných údajov vrátane rozdelenia povinností, zvyšovania povedomia a odbornej prípravy personálu, ktorý je zapojený do spracovateľských operácií, a súvisiacich auditov. Poskytuje poradenstvo na požiadanie, pokiaľ ide o posúdenie vplyvu na ochranu osobných údajov a monitorovanie jeho vykonávania. Zároveň spolupracuje s dozorným orgánom a plní úlohy kontaktného miesta pre dozorný orgán, Úrad na ochranu osobných údajov SR.</w:t>
            </w:r>
          </w:p>
          <w:p w14:paraId="626D5713" w14:textId="77777777" w:rsidR="00C13606" w:rsidRPr="00C13606" w:rsidRDefault="00D806D2" w:rsidP="00C13606">
            <w:pPr>
              <w:pStyle w:val="Normlnywebov"/>
              <w:spacing w:before="0" w:beforeAutospacing="0" w:after="0" w:afterAutospacing="0"/>
              <w:jc w:val="both"/>
              <w:rPr>
                <w:sz w:val="18"/>
                <w:szCs w:val="18"/>
              </w:rPr>
            </w:pPr>
            <w:hyperlink r:id="rId23" w:history="1">
              <w:r w:rsidR="00C13606" w:rsidRPr="00C13606">
                <w:rPr>
                  <w:rStyle w:val="Hypertextovprepojenie"/>
                  <w:sz w:val="18"/>
                  <w:szCs w:val="18"/>
                </w:rPr>
                <w:t>Nariadenie Európskeho parlamentu a Rady (EÚ) 2016/679, oddiel 4</w:t>
              </w:r>
            </w:hyperlink>
          </w:p>
          <w:p w14:paraId="17B25C48" w14:textId="77777777" w:rsidR="00C13606" w:rsidRPr="00C13606" w:rsidRDefault="00C13606" w:rsidP="00C13606">
            <w:pPr>
              <w:pStyle w:val="Normlnywebov"/>
              <w:spacing w:before="0" w:beforeAutospacing="0" w:after="0" w:afterAutospacing="0"/>
              <w:jc w:val="both"/>
              <w:rPr>
                <w:sz w:val="18"/>
                <w:szCs w:val="18"/>
              </w:rPr>
            </w:pPr>
            <w:r w:rsidRPr="00C13606">
              <w:rPr>
                <w:rStyle w:val="Vrazn"/>
                <w:sz w:val="18"/>
                <w:szCs w:val="18"/>
              </w:rPr>
              <w:t> </w:t>
            </w:r>
          </w:p>
          <w:p w14:paraId="308AEA9B" w14:textId="77777777" w:rsidR="00C13606" w:rsidRPr="00C13606" w:rsidRDefault="00C13606" w:rsidP="00C13606">
            <w:pPr>
              <w:pStyle w:val="Normlnywebov"/>
              <w:spacing w:before="0" w:beforeAutospacing="0" w:after="0" w:afterAutospacing="0"/>
              <w:jc w:val="both"/>
              <w:rPr>
                <w:sz w:val="18"/>
                <w:szCs w:val="18"/>
              </w:rPr>
            </w:pPr>
            <w:r w:rsidRPr="00C13606">
              <w:rPr>
                <w:rStyle w:val="Vrazn"/>
                <w:sz w:val="18"/>
                <w:szCs w:val="18"/>
              </w:rPr>
              <w:t>Audítor informačnej bezpečnosti</w:t>
            </w:r>
          </w:p>
          <w:p w14:paraId="5C571BD7" w14:textId="77777777" w:rsidR="00C13606" w:rsidRPr="00C13606" w:rsidRDefault="00C13606" w:rsidP="00C13606">
            <w:pPr>
              <w:pStyle w:val="Normlnywebov"/>
              <w:spacing w:before="0" w:beforeAutospacing="0" w:after="0" w:afterAutospacing="0"/>
              <w:jc w:val="both"/>
              <w:rPr>
                <w:sz w:val="18"/>
                <w:szCs w:val="18"/>
              </w:rPr>
            </w:pPr>
            <w:r w:rsidRPr="00C13606">
              <w:rPr>
                <w:sz w:val="18"/>
                <w:szCs w:val="18"/>
              </w:rPr>
              <w:t>Audítor informačnej bezpečnosti vykonáva interný či externý audit informačných systémov v súlade s postupmi stanovenými právnym rámcom, medzinárodnými normami, či podnikovými normami. Je zodpovedný za kontroly dodržiavania postupov a predpisov v jednotlivých procesoch informačných systémov. Analyzuje zistenia a navrhuje riešenia a postupy na zlepšenie auditovaných procesov a systémov. Pripravuje plán interných auditov a kontrol. Vedie dokumentáciu o vykonaných auditoch. Zistenia a odporúčania prezentuje vrcholovému vedeniu organizácie. IT audítor zaujíma nezávislú pozíciu v organizácií a vyžaduje si kombináciu odborných znalostí, zručností a kompetencií hlavne z oblastí informačných technológií a manažmentu. IT audítor zvláda problematiku právnych predpisov a štandardov v oblasti informačnej bezpečnosti, manažmentu rizík so zameraním na bezpečnosť informácií, manažmentu incidentov, modelovania podnikových procesov, štatistických analýz, IT technológií a v neposlednom zvláda základy komunikačných zručností.</w:t>
            </w:r>
          </w:p>
          <w:p w14:paraId="2F34D9B5" w14:textId="312829C1" w:rsidR="00556FBD" w:rsidRPr="00C13606" w:rsidRDefault="00D806D2" w:rsidP="00C13606">
            <w:pPr>
              <w:pStyle w:val="Normlnywebov"/>
              <w:spacing w:before="0" w:beforeAutospacing="0" w:after="0" w:afterAutospacing="0"/>
              <w:jc w:val="both"/>
            </w:pPr>
            <w:hyperlink r:id="rId24" w:history="1">
              <w:r w:rsidR="00C13606" w:rsidRPr="00C13606">
                <w:rPr>
                  <w:rStyle w:val="Hypertextovprepojenie"/>
                  <w:sz w:val="18"/>
                  <w:szCs w:val="18"/>
                </w:rPr>
                <w:t>https://www.profesia.sk/praca/?search_anywhere=auditor+it</w:t>
              </w:r>
            </w:hyperlink>
          </w:p>
        </w:tc>
      </w:tr>
      <w:tr w:rsidR="00556FBD" w:rsidRPr="00C13606" w14:paraId="560C7244" w14:textId="77777777" w:rsidTr="00C13606">
        <w:trPr>
          <w:gridAfter w:val="1"/>
          <w:wAfter w:w="7" w:type="dxa"/>
        </w:trPr>
        <w:tc>
          <w:tcPr>
            <w:tcW w:w="567" w:type="dxa"/>
            <w:shd w:val="clear" w:color="auto" w:fill="F2F2F2" w:themeFill="background1" w:themeFillShade="F2"/>
            <w:vAlign w:val="center"/>
          </w:tcPr>
          <w:p w14:paraId="6124D37B" w14:textId="77777777" w:rsidR="00556FBD" w:rsidRPr="00C13606" w:rsidRDefault="00556FBD" w:rsidP="00C13606">
            <w:pPr>
              <w:autoSpaceDE w:val="0"/>
              <w:autoSpaceDN w:val="0"/>
              <w:adjustRightInd w:val="0"/>
              <w:jc w:val="center"/>
              <w:rPr>
                <w:rFonts w:ascii="Times New Roman" w:hAnsi="Times New Roman" w:cs="Times New Roman"/>
              </w:rPr>
            </w:pPr>
            <w:r w:rsidRPr="00C13606">
              <w:rPr>
                <w:rFonts w:ascii="Times New Roman" w:hAnsi="Times New Roman" w:cs="Times New Roman"/>
              </w:rPr>
              <w:lastRenderedPageBreak/>
              <w:t>c</w:t>
            </w:r>
          </w:p>
        </w:tc>
        <w:tc>
          <w:tcPr>
            <w:tcW w:w="4112" w:type="dxa"/>
            <w:shd w:val="clear" w:color="auto" w:fill="F2F2F2" w:themeFill="background1" w:themeFillShade="F2"/>
          </w:tcPr>
          <w:p w14:paraId="5CD1F793" w14:textId="77777777" w:rsidR="00556FBD" w:rsidRPr="00C13606" w:rsidRDefault="00556FBD" w:rsidP="00C13606">
            <w:pPr>
              <w:rPr>
                <w:rFonts w:ascii="Times New Roman" w:hAnsi="Times New Roman" w:cs="Times New Roman"/>
                <w:b/>
                <w:bCs/>
                <w:color w:val="000000"/>
              </w:rPr>
            </w:pPr>
            <w:r w:rsidRPr="00C13606">
              <w:rPr>
                <w:rFonts w:ascii="Times New Roman" w:hAnsi="Times New Roman" w:cs="Times New Roman"/>
                <w:b/>
                <w:bCs/>
                <w:color w:val="000000"/>
              </w:rPr>
              <w:t xml:space="preserve">Relevantné externé zainteresované strany, ktoré poskytli vyjadrenie alebo súhlasné stanovisko k súladu získanej </w:t>
            </w:r>
            <w:r w:rsidRPr="00C13606">
              <w:rPr>
                <w:rFonts w:ascii="Times New Roman" w:hAnsi="Times New Roman" w:cs="Times New Roman"/>
                <w:b/>
                <w:bCs/>
                <w:color w:val="000000"/>
              </w:rPr>
              <w:lastRenderedPageBreak/>
              <w:t>kvalifikácie so sektorovo-špecifickými požiadavkami na výkon povolania</w:t>
            </w:r>
          </w:p>
        </w:tc>
        <w:tc>
          <w:tcPr>
            <w:tcW w:w="6095" w:type="dxa"/>
          </w:tcPr>
          <w:p w14:paraId="412AC7E6" w14:textId="77777777" w:rsidR="00747CE2" w:rsidRDefault="00747CE2" w:rsidP="00747CE2">
            <w:pPr>
              <w:ind w:right="102"/>
              <w:rPr>
                <w:rFonts w:ascii="Times New Roman" w:hAnsi="Times New Roman" w:cs="Times New Roman"/>
                <w:w w:val="105"/>
                <w:sz w:val="18"/>
                <w:szCs w:val="18"/>
              </w:rPr>
            </w:pPr>
            <w:r>
              <w:rPr>
                <w:rFonts w:ascii="Times New Roman" w:hAnsi="Times New Roman" w:cs="Times New Roman"/>
                <w:w w:val="105"/>
                <w:sz w:val="18"/>
                <w:szCs w:val="18"/>
              </w:rPr>
              <w:lastRenderedPageBreak/>
              <w:t>Názov inštitúcie: Asociace technických bezpečnostních služeb Grémium Alarm z. s.</w:t>
            </w:r>
          </w:p>
          <w:p w14:paraId="2143A636" w14:textId="77777777" w:rsidR="00747CE2" w:rsidRDefault="00747CE2" w:rsidP="00747CE2">
            <w:pPr>
              <w:ind w:right="102"/>
              <w:rPr>
                <w:rFonts w:ascii="Times New Roman" w:hAnsi="Times New Roman" w:cs="Times New Roman"/>
                <w:w w:val="105"/>
                <w:sz w:val="18"/>
                <w:szCs w:val="18"/>
              </w:rPr>
            </w:pPr>
            <w:r>
              <w:rPr>
                <w:rFonts w:ascii="Times New Roman" w:hAnsi="Times New Roman" w:cs="Times New Roman"/>
                <w:w w:val="105"/>
                <w:sz w:val="18"/>
                <w:szCs w:val="18"/>
              </w:rPr>
              <w:t>Stanovisko zo dňa: 5.1.2022</w:t>
            </w:r>
          </w:p>
          <w:p w14:paraId="3B4C2F6C" w14:textId="77777777" w:rsidR="00747CE2" w:rsidRDefault="00747CE2" w:rsidP="00747CE2">
            <w:pPr>
              <w:ind w:right="102"/>
              <w:rPr>
                <w:rFonts w:ascii="Times New Roman" w:hAnsi="Times New Roman" w:cs="Times New Roman"/>
                <w:w w:val="105"/>
                <w:sz w:val="18"/>
                <w:szCs w:val="18"/>
              </w:rPr>
            </w:pPr>
            <w:r>
              <w:rPr>
                <w:rFonts w:ascii="Times New Roman" w:hAnsi="Times New Roman" w:cs="Times New Roman"/>
                <w:w w:val="105"/>
                <w:sz w:val="18"/>
                <w:szCs w:val="18"/>
              </w:rPr>
              <w:t>Vyjadrenie: Ing. Václav Nepraš, prezident asociace</w:t>
            </w:r>
          </w:p>
          <w:p w14:paraId="74C418D9" w14:textId="77777777" w:rsidR="00747CE2" w:rsidRDefault="00747CE2" w:rsidP="00747CE2">
            <w:pPr>
              <w:ind w:right="102"/>
              <w:rPr>
                <w:rFonts w:ascii="Times New Roman" w:hAnsi="Times New Roman" w:cs="Times New Roman"/>
                <w:w w:val="105"/>
                <w:sz w:val="18"/>
                <w:szCs w:val="18"/>
              </w:rPr>
            </w:pPr>
          </w:p>
          <w:p w14:paraId="21FA3C23" w14:textId="77777777" w:rsidR="00747CE2" w:rsidRDefault="00747CE2" w:rsidP="00747CE2">
            <w:pPr>
              <w:ind w:right="102"/>
              <w:rPr>
                <w:rFonts w:ascii="Times New Roman" w:hAnsi="Times New Roman" w:cs="Times New Roman"/>
                <w:w w:val="105"/>
                <w:sz w:val="18"/>
                <w:szCs w:val="18"/>
              </w:rPr>
            </w:pPr>
            <w:r>
              <w:rPr>
                <w:rFonts w:ascii="Times New Roman" w:hAnsi="Times New Roman" w:cs="Times New Roman"/>
                <w:w w:val="105"/>
                <w:sz w:val="18"/>
                <w:szCs w:val="18"/>
              </w:rPr>
              <w:t>Názov inštitúcie: G4S Technology Solutions (SK), s.r.o.</w:t>
            </w:r>
          </w:p>
          <w:p w14:paraId="17E1D592" w14:textId="77777777" w:rsidR="00747CE2" w:rsidRDefault="00747CE2" w:rsidP="00747CE2">
            <w:pPr>
              <w:ind w:right="102"/>
              <w:rPr>
                <w:rFonts w:ascii="Times New Roman" w:hAnsi="Times New Roman" w:cs="Times New Roman"/>
                <w:w w:val="105"/>
                <w:sz w:val="18"/>
                <w:szCs w:val="18"/>
              </w:rPr>
            </w:pPr>
            <w:r>
              <w:rPr>
                <w:rFonts w:ascii="Times New Roman" w:hAnsi="Times New Roman" w:cs="Times New Roman"/>
                <w:w w:val="105"/>
                <w:sz w:val="18"/>
                <w:szCs w:val="18"/>
              </w:rPr>
              <w:t>Stanovisko zo dňa: 10.1.2022</w:t>
            </w:r>
          </w:p>
          <w:p w14:paraId="4DCB071F" w14:textId="77777777" w:rsidR="00747CE2" w:rsidRDefault="00747CE2" w:rsidP="00747CE2">
            <w:pPr>
              <w:ind w:right="102"/>
              <w:rPr>
                <w:rFonts w:ascii="Times New Roman" w:hAnsi="Times New Roman" w:cs="Times New Roman"/>
                <w:w w:val="105"/>
                <w:sz w:val="18"/>
                <w:szCs w:val="18"/>
              </w:rPr>
            </w:pPr>
            <w:r>
              <w:rPr>
                <w:rFonts w:ascii="Times New Roman" w:hAnsi="Times New Roman" w:cs="Times New Roman"/>
                <w:w w:val="105"/>
                <w:sz w:val="18"/>
                <w:szCs w:val="18"/>
              </w:rPr>
              <w:t>Vyjadrenie: Patrik Muhar, konateľ</w:t>
            </w:r>
          </w:p>
          <w:p w14:paraId="00DD1C3D" w14:textId="77777777" w:rsidR="00747CE2" w:rsidRDefault="00747CE2" w:rsidP="00747CE2">
            <w:pPr>
              <w:ind w:right="102"/>
              <w:rPr>
                <w:rFonts w:ascii="Times New Roman" w:hAnsi="Times New Roman" w:cs="Times New Roman"/>
                <w:w w:val="105"/>
                <w:sz w:val="18"/>
                <w:szCs w:val="18"/>
              </w:rPr>
            </w:pPr>
          </w:p>
          <w:p w14:paraId="3D90F9D2" w14:textId="77777777" w:rsidR="00747CE2" w:rsidRDefault="00747CE2" w:rsidP="00747CE2">
            <w:pPr>
              <w:ind w:right="102"/>
              <w:rPr>
                <w:rFonts w:ascii="Times New Roman" w:hAnsi="Times New Roman" w:cs="Times New Roman"/>
                <w:w w:val="105"/>
                <w:sz w:val="18"/>
                <w:szCs w:val="18"/>
              </w:rPr>
            </w:pPr>
            <w:r>
              <w:rPr>
                <w:rFonts w:ascii="Times New Roman" w:hAnsi="Times New Roman" w:cs="Times New Roman"/>
                <w:w w:val="105"/>
                <w:sz w:val="18"/>
                <w:szCs w:val="18"/>
              </w:rPr>
              <w:t>Názov inštitúcie: TSS Group, a. s.</w:t>
            </w:r>
          </w:p>
          <w:p w14:paraId="7DCCC6D3" w14:textId="77777777" w:rsidR="00747CE2" w:rsidRDefault="00747CE2" w:rsidP="00747CE2">
            <w:pPr>
              <w:ind w:right="102"/>
              <w:rPr>
                <w:rFonts w:ascii="Times New Roman" w:hAnsi="Times New Roman" w:cs="Times New Roman"/>
                <w:w w:val="105"/>
                <w:sz w:val="18"/>
                <w:szCs w:val="18"/>
              </w:rPr>
            </w:pPr>
            <w:r>
              <w:rPr>
                <w:rFonts w:ascii="Times New Roman" w:hAnsi="Times New Roman" w:cs="Times New Roman"/>
                <w:w w:val="105"/>
                <w:sz w:val="18"/>
                <w:szCs w:val="18"/>
              </w:rPr>
              <w:t>Stanovisko zo dňa: 13.1.2022</w:t>
            </w:r>
          </w:p>
          <w:p w14:paraId="33F49AA4" w14:textId="77777777" w:rsidR="00747CE2" w:rsidRDefault="00747CE2" w:rsidP="00747CE2">
            <w:pPr>
              <w:ind w:right="102"/>
              <w:rPr>
                <w:rFonts w:ascii="Times New Roman" w:hAnsi="Times New Roman" w:cs="Times New Roman"/>
                <w:w w:val="105"/>
                <w:sz w:val="18"/>
                <w:szCs w:val="18"/>
              </w:rPr>
            </w:pPr>
            <w:r>
              <w:rPr>
                <w:rFonts w:ascii="Times New Roman" w:hAnsi="Times New Roman" w:cs="Times New Roman"/>
                <w:w w:val="105"/>
                <w:sz w:val="18"/>
                <w:szCs w:val="18"/>
              </w:rPr>
              <w:t>Vyjadrenie:  Ing. Ivan Žiak, poverená osoba</w:t>
            </w:r>
          </w:p>
          <w:p w14:paraId="49DD6782" w14:textId="77777777" w:rsidR="00747CE2" w:rsidRDefault="00747CE2" w:rsidP="00747CE2">
            <w:pPr>
              <w:ind w:right="102"/>
              <w:rPr>
                <w:rFonts w:ascii="Times New Roman" w:hAnsi="Times New Roman" w:cs="Times New Roman"/>
                <w:w w:val="105"/>
                <w:sz w:val="18"/>
                <w:szCs w:val="18"/>
              </w:rPr>
            </w:pPr>
          </w:p>
          <w:p w14:paraId="4DD8CF93" w14:textId="77777777" w:rsidR="00747CE2" w:rsidRDefault="00747CE2" w:rsidP="00747CE2">
            <w:pPr>
              <w:ind w:right="102"/>
              <w:rPr>
                <w:rFonts w:ascii="Times New Roman" w:hAnsi="Times New Roman" w:cs="Times New Roman"/>
                <w:w w:val="105"/>
                <w:sz w:val="18"/>
                <w:szCs w:val="18"/>
              </w:rPr>
            </w:pPr>
            <w:r>
              <w:rPr>
                <w:rFonts w:ascii="Times New Roman" w:hAnsi="Times New Roman" w:cs="Times New Roman"/>
                <w:w w:val="105"/>
                <w:sz w:val="18"/>
                <w:szCs w:val="18"/>
              </w:rPr>
              <w:t>Názov inštitúcie: Cluster kybernetickej bezpečnosti</w:t>
            </w:r>
          </w:p>
          <w:p w14:paraId="11A02315" w14:textId="77777777" w:rsidR="00747CE2" w:rsidRDefault="00747CE2" w:rsidP="00747CE2">
            <w:pPr>
              <w:ind w:right="102"/>
              <w:rPr>
                <w:rFonts w:ascii="Times New Roman" w:hAnsi="Times New Roman" w:cs="Times New Roman"/>
                <w:w w:val="105"/>
                <w:sz w:val="18"/>
                <w:szCs w:val="18"/>
              </w:rPr>
            </w:pPr>
            <w:r>
              <w:rPr>
                <w:rFonts w:ascii="Times New Roman" w:hAnsi="Times New Roman" w:cs="Times New Roman"/>
                <w:w w:val="105"/>
                <w:sz w:val="18"/>
                <w:szCs w:val="18"/>
              </w:rPr>
              <w:t>Stanovisko zo dňa: 22.12.2021</w:t>
            </w:r>
          </w:p>
          <w:p w14:paraId="476E8697" w14:textId="77777777" w:rsidR="00747CE2" w:rsidRDefault="00747CE2" w:rsidP="00747CE2">
            <w:pPr>
              <w:ind w:right="102"/>
              <w:rPr>
                <w:rFonts w:ascii="Times New Roman" w:hAnsi="Times New Roman" w:cs="Times New Roman"/>
                <w:w w:val="105"/>
                <w:sz w:val="18"/>
                <w:szCs w:val="18"/>
              </w:rPr>
            </w:pPr>
            <w:r>
              <w:rPr>
                <w:rFonts w:ascii="Times New Roman" w:hAnsi="Times New Roman" w:cs="Times New Roman"/>
                <w:w w:val="105"/>
                <w:sz w:val="18"/>
                <w:szCs w:val="18"/>
              </w:rPr>
              <w:t>Vyjadrenie: Ing. Ján Lichvár, predseda klastra</w:t>
            </w:r>
          </w:p>
          <w:p w14:paraId="762E1DE7" w14:textId="77777777" w:rsidR="00747CE2" w:rsidRDefault="00747CE2" w:rsidP="00747CE2">
            <w:pPr>
              <w:ind w:right="102"/>
              <w:rPr>
                <w:rFonts w:ascii="Times New Roman" w:hAnsi="Times New Roman" w:cs="Times New Roman"/>
                <w:w w:val="105"/>
                <w:sz w:val="18"/>
                <w:szCs w:val="18"/>
              </w:rPr>
            </w:pPr>
          </w:p>
          <w:p w14:paraId="623E18F5" w14:textId="77777777" w:rsidR="00747CE2" w:rsidRDefault="00747CE2" w:rsidP="00747CE2">
            <w:pPr>
              <w:ind w:right="102"/>
              <w:rPr>
                <w:rFonts w:ascii="Times New Roman" w:hAnsi="Times New Roman" w:cs="Times New Roman"/>
                <w:w w:val="105"/>
                <w:sz w:val="18"/>
                <w:szCs w:val="18"/>
              </w:rPr>
            </w:pPr>
            <w:r>
              <w:rPr>
                <w:rFonts w:ascii="Times New Roman" w:hAnsi="Times New Roman" w:cs="Times New Roman"/>
                <w:w w:val="105"/>
                <w:sz w:val="18"/>
                <w:szCs w:val="18"/>
              </w:rPr>
              <w:t>Názov inštitúcie: Coca-Cola HBC Česko a Slovensko, s.r.o.</w:t>
            </w:r>
          </w:p>
          <w:p w14:paraId="03505A88" w14:textId="77777777" w:rsidR="00747CE2" w:rsidRDefault="00747CE2" w:rsidP="00747CE2">
            <w:pPr>
              <w:ind w:right="102"/>
              <w:rPr>
                <w:rFonts w:ascii="Times New Roman" w:hAnsi="Times New Roman" w:cs="Times New Roman"/>
                <w:w w:val="105"/>
                <w:sz w:val="18"/>
                <w:szCs w:val="18"/>
              </w:rPr>
            </w:pPr>
            <w:r>
              <w:rPr>
                <w:rFonts w:ascii="Times New Roman" w:hAnsi="Times New Roman" w:cs="Times New Roman"/>
                <w:w w:val="105"/>
                <w:sz w:val="18"/>
                <w:szCs w:val="18"/>
              </w:rPr>
              <w:t>Stanovisko zo dňa: 10.1.2022</w:t>
            </w:r>
          </w:p>
          <w:p w14:paraId="3CADB99F" w14:textId="77777777" w:rsidR="00747CE2" w:rsidRDefault="00747CE2" w:rsidP="00747CE2">
            <w:pPr>
              <w:ind w:right="102"/>
              <w:rPr>
                <w:rFonts w:ascii="Times New Roman" w:hAnsi="Times New Roman" w:cs="Times New Roman"/>
                <w:w w:val="105"/>
                <w:sz w:val="18"/>
                <w:szCs w:val="18"/>
              </w:rPr>
            </w:pPr>
            <w:r>
              <w:rPr>
                <w:rFonts w:ascii="Times New Roman" w:hAnsi="Times New Roman" w:cs="Times New Roman"/>
                <w:w w:val="105"/>
                <w:sz w:val="18"/>
                <w:szCs w:val="18"/>
              </w:rPr>
              <w:t>Vyjadrenie: Mgr. Marek Pour, Business Resilience Manager CZ/SK</w:t>
            </w:r>
          </w:p>
          <w:p w14:paraId="6FB6D4AA" w14:textId="77777777" w:rsidR="00747CE2" w:rsidRDefault="00747CE2" w:rsidP="00747CE2">
            <w:pPr>
              <w:ind w:right="102"/>
              <w:rPr>
                <w:rFonts w:ascii="Times New Roman" w:hAnsi="Times New Roman" w:cs="Times New Roman"/>
                <w:w w:val="105"/>
                <w:sz w:val="18"/>
                <w:szCs w:val="18"/>
              </w:rPr>
            </w:pPr>
          </w:p>
          <w:p w14:paraId="54096EAD" w14:textId="77777777" w:rsidR="00747CE2" w:rsidRDefault="00747CE2" w:rsidP="00747CE2">
            <w:pPr>
              <w:ind w:right="102"/>
              <w:rPr>
                <w:rFonts w:ascii="Times New Roman" w:hAnsi="Times New Roman" w:cs="Times New Roman"/>
                <w:w w:val="105"/>
                <w:sz w:val="18"/>
                <w:szCs w:val="18"/>
              </w:rPr>
            </w:pPr>
            <w:r>
              <w:rPr>
                <w:rFonts w:ascii="Times New Roman" w:hAnsi="Times New Roman" w:cs="Times New Roman"/>
                <w:w w:val="105"/>
                <w:sz w:val="18"/>
                <w:szCs w:val="18"/>
              </w:rPr>
              <w:t>Názov inštitúcie: Kompetenčné a certifikačné centrum kybernetickej</w:t>
            </w:r>
          </w:p>
          <w:p w14:paraId="08E7B280" w14:textId="77777777" w:rsidR="00747CE2" w:rsidRDefault="00747CE2" w:rsidP="00747CE2">
            <w:pPr>
              <w:ind w:right="102"/>
              <w:rPr>
                <w:rFonts w:ascii="Times New Roman" w:hAnsi="Times New Roman" w:cs="Times New Roman"/>
                <w:w w:val="105"/>
                <w:sz w:val="18"/>
                <w:szCs w:val="18"/>
              </w:rPr>
            </w:pPr>
            <w:r>
              <w:rPr>
                <w:rFonts w:ascii="Times New Roman" w:hAnsi="Times New Roman" w:cs="Times New Roman"/>
                <w:w w:val="105"/>
                <w:sz w:val="18"/>
                <w:szCs w:val="18"/>
              </w:rPr>
              <w:t>bezpečnosti</w:t>
            </w:r>
          </w:p>
          <w:p w14:paraId="3BB78F33" w14:textId="77777777" w:rsidR="00747CE2" w:rsidRDefault="00747CE2" w:rsidP="00747CE2">
            <w:pPr>
              <w:ind w:right="102"/>
              <w:rPr>
                <w:rFonts w:ascii="Times New Roman" w:hAnsi="Times New Roman" w:cs="Times New Roman"/>
                <w:w w:val="105"/>
                <w:sz w:val="18"/>
                <w:szCs w:val="18"/>
              </w:rPr>
            </w:pPr>
            <w:r>
              <w:rPr>
                <w:rFonts w:ascii="Times New Roman" w:hAnsi="Times New Roman" w:cs="Times New Roman"/>
                <w:w w:val="105"/>
                <w:sz w:val="18"/>
                <w:szCs w:val="18"/>
              </w:rPr>
              <w:t>Stanovisko zo dňa: 17.1.2022</w:t>
            </w:r>
          </w:p>
          <w:p w14:paraId="7E13BB7C" w14:textId="0BFD61EF" w:rsidR="00556FBD" w:rsidRPr="00C13606" w:rsidRDefault="00747CE2" w:rsidP="00747CE2">
            <w:pPr>
              <w:spacing w:before="77" w:line="247" w:lineRule="auto"/>
              <w:ind w:right="102"/>
              <w:rPr>
                <w:rFonts w:ascii="Times New Roman" w:hAnsi="Times New Roman" w:cs="Times New Roman"/>
                <w:w w:val="105"/>
              </w:rPr>
            </w:pPr>
            <w:r>
              <w:rPr>
                <w:rFonts w:ascii="Times New Roman" w:hAnsi="Times New Roman" w:cs="Times New Roman"/>
                <w:w w:val="105"/>
                <w:sz w:val="18"/>
                <w:szCs w:val="18"/>
              </w:rPr>
              <w:t>Vyjadrenie: Ing. Bc. Ivan Makatura, CRISC, CDPSE</w:t>
            </w:r>
            <w:bookmarkStart w:id="0" w:name="_GoBack"/>
            <w:bookmarkEnd w:id="0"/>
          </w:p>
        </w:tc>
      </w:tr>
    </w:tbl>
    <w:p w14:paraId="36887C09" w14:textId="77777777" w:rsidR="00556FBD" w:rsidRPr="00C13606" w:rsidRDefault="00556FBD" w:rsidP="00556FBD">
      <w:pPr>
        <w:rPr>
          <w:rFonts w:ascii="Times New Roman" w:hAnsi="Times New Roman" w:cs="Times New Roman"/>
          <w:sz w:val="16"/>
          <w:szCs w:val="16"/>
        </w:rPr>
      </w:pPr>
    </w:p>
    <w:p w14:paraId="2D0B3D3D" w14:textId="77777777" w:rsidR="00556FBD" w:rsidRPr="00C13606" w:rsidRDefault="00556FBD" w:rsidP="00556FBD">
      <w:pPr>
        <w:rPr>
          <w:rFonts w:ascii="Times New Roman" w:hAnsi="Times New Roman" w:cs="Times New Roman"/>
          <w:sz w:val="16"/>
          <w:szCs w:val="16"/>
        </w:rPr>
      </w:pP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556FBD" w:rsidRPr="00C13606" w14:paraId="02538215" w14:textId="77777777" w:rsidTr="00C13606">
        <w:trPr>
          <w:trHeight w:val="342"/>
        </w:trPr>
        <w:tc>
          <w:tcPr>
            <w:tcW w:w="567" w:type="dxa"/>
            <w:shd w:val="clear" w:color="auto" w:fill="2E74B5" w:themeFill="accent1" w:themeFillShade="BF"/>
          </w:tcPr>
          <w:p w14:paraId="23390A14" w14:textId="77777777" w:rsidR="00556FBD" w:rsidRPr="00C13606" w:rsidRDefault="00556FBD" w:rsidP="00C13606">
            <w:pPr>
              <w:spacing w:line="216" w:lineRule="auto"/>
              <w:jc w:val="both"/>
              <w:rPr>
                <w:rFonts w:ascii="Times New Roman" w:hAnsi="Times New Roman" w:cs="Times New Roman"/>
                <w:b/>
                <w:iCs/>
                <w:color w:val="FFFFFF" w:themeColor="background1"/>
              </w:rPr>
            </w:pPr>
            <w:r w:rsidRPr="00C13606">
              <w:rPr>
                <w:rFonts w:ascii="Times New Roman" w:hAnsi="Times New Roman" w:cs="Times New Roman"/>
                <w:b/>
                <w:iCs/>
                <w:color w:val="FFFFFF" w:themeColor="background1"/>
              </w:rPr>
              <w:t>3.</w:t>
            </w:r>
          </w:p>
        </w:tc>
        <w:tc>
          <w:tcPr>
            <w:tcW w:w="10214" w:type="dxa"/>
            <w:gridSpan w:val="3"/>
            <w:shd w:val="clear" w:color="auto" w:fill="2E74B5" w:themeFill="accent1" w:themeFillShade="BF"/>
            <w:vAlign w:val="center"/>
          </w:tcPr>
          <w:p w14:paraId="5E446E97" w14:textId="77777777" w:rsidR="00556FBD" w:rsidRPr="00C13606" w:rsidRDefault="00556FBD" w:rsidP="00C13606">
            <w:pPr>
              <w:autoSpaceDE w:val="0"/>
              <w:autoSpaceDN w:val="0"/>
              <w:adjustRightInd w:val="0"/>
              <w:rPr>
                <w:rFonts w:ascii="Times New Roman" w:hAnsi="Times New Roman" w:cs="Times New Roman"/>
                <w:b/>
                <w:bCs/>
                <w:color w:val="FFFFFF" w:themeColor="background1"/>
              </w:rPr>
            </w:pPr>
            <w:r w:rsidRPr="00C13606">
              <w:rPr>
                <w:rFonts w:ascii="Times New Roman" w:hAnsi="Times New Roman" w:cs="Times New Roman"/>
                <w:b/>
                <w:bCs/>
                <w:color w:val="FFFFFF" w:themeColor="background1"/>
              </w:rPr>
              <w:t>Uplatniteľnosť</w:t>
            </w:r>
          </w:p>
        </w:tc>
      </w:tr>
      <w:tr w:rsidR="004437D8" w:rsidRPr="00C13606" w14:paraId="7177A085" w14:textId="77777777" w:rsidTr="00C13606">
        <w:trPr>
          <w:gridAfter w:val="1"/>
          <w:wAfter w:w="7" w:type="dxa"/>
        </w:trPr>
        <w:tc>
          <w:tcPr>
            <w:tcW w:w="567" w:type="dxa"/>
            <w:shd w:val="clear" w:color="auto" w:fill="F2F2F2" w:themeFill="background1" w:themeFillShade="F2"/>
            <w:vAlign w:val="center"/>
          </w:tcPr>
          <w:p w14:paraId="58B21055" w14:textId="77777777" w:rsidR="004437D8" w:rsidRPr="00C13606" w:rsidRDefault="004437D8" w:rsidP="004437D8">
            <w:pPr>
              <w:autoSpaceDE w:val="0"/>
              <w:autoSpaceDN w:val="0"/>
              <w:adjustRightInd w:val="0"/>
              <w:jc w:val="center"/>
              <w:rPr>
                <w:rFonts w:ascii="Times New Roman" w:hAnsi="Times New Roman" w:cs="Times New Roman"/>
              </w:rPr>
            </w:pPr>
            <w:r w:rsidRPr="00C13606">
              <w:rPr>
                <w:rFonts w:ascii="Times New Roman" w:hAnsi="Times New Roman" w:cs="Times New Roman"/>
              </w:rPr>
              <w:t>a</w:t>
            </w:r>
          </w:p>
        </w:tc>
        <w:tc>
          <w:tcPr>
            <w:tcW w:w="4112" w:type="dxa"/>
            <w:shd w:val="clear" w:color="auto" w:fill="F2F2F2" w:themeFill="background1" w:themeFillShade="F2"/>
          </w:tcPr>
          <w:p w14:paraId="42296945" w14:textId="77777777" w:rsidR="004437D8" w:rsidRPr="00C13606" w:rsidRDefault="004437D8" w:rsidP="004437D8">
            <w:pPr>
              <w:rPr>
                <w:rFonts w:ascii="Times New Roman" w:hAnsi="Times New Roman" w:cs="Times New Roman"/>
                <w:b/>
                <w:bCs/>
                <w:sz w:val="24"/>
                <w:szCs w:val="24"/>
              </w:rPr>
            </w:pPr>
            <w:r w:rsidRPr="00C13606">
              <w:rPr>
                <w:rFonts w:ascii="Times New Roman" w:hAnsi="Times New Roman" w:cs="Times New Roman"/>
                <w:b/>
                <w:bCs/>
                <w:color w:val="000000"/>
              </w:rPr>
              <w:t>Hodnotenie uplatniteľnosti absolventov študijného programu</w:t>
            </w:r>
          </w:p>
        </w:tc>
        <w:tc>
          <w:tcPr>
            <w:tcW w:w="6095" w:type="dxa"/>
          </w:tcPr>
          <w:p w14:paraId="26B97931" w14:textId="77777777" w:rsidR="004437D8" w:rsidRPr="00C076B1" w:rsidRDefault="004437D8" w:rsidP="004437D8">
            <w:pPr>
              <w:pStyle w:val="Normlnywebov"/>
              <w:spacing w:before="0" w:beforeAutospacing="0" w:after="0" w:afterAutospacing="0"/>
              <w:jc w:val="both"/>
              <w:rPr>
                <w:sz w:val="18"/>
                <w:szCs w:val="18"/>
              </w:rPr>
            </w:pPr>
            <w:r w:rsidRPr="00C076B1">
              <w:rPr>
                <w:sz w:val="18"/>
                <w:szCs w:val="18"/>
              </w:rPr>
              <w:t>Absolventi sa môžu uplatniť na pozíciách stredného manažmentu v sekundárnom sektore (automobilový priemysel, energetické podniky, chemický a strojárenský priemysel) a terciárnom sektore (konzultačné služby, bezpečnostné technické služby, súkromné bezpečnostné služby, detektívne služby, IT služby, bankové služby, obchod, doprava, spoje) hospodárstva, kde sú na danú súkromnú, resp. štátnu organizáciu kladené bezpečnostné požiadavky na ochranu osôb, majetku a informácií.</w:t>
            </w:r>
          </w:p>
          <w:p w14:paraId="346B13FC" w14:textId="77777777" w:rsidR="004437D8" w:rsidRPr="00C076B1" w:rsidRDefault="004437D8" w:rsidP="004437D8">
            <w:pPr>
              <w:pStyle w:val="Normlnywebov"/>
              <w:spacing w:before="0" w:beforeAutospacing="0" w:after="0" w:afterAutospacing="0"/>
              <w:jc w:val="both"/>
              <w:rPr>
                <w:sz w:val="18"/>
                <w:szCs w:val="18"/>
              </w:rPr>
            </w:pPr>
          </w:p>
          <w:p w14:paraId="0AEA7375" w14:textId="77777777" w:rsidR="004437D8" w:rsidRPr="00C076B1" w:rsidRDefault="004437D8" w:rsidP="004437D8">
            <w:pPr>
              <w:pStyle w:val="Normlnywebov"/>
              <w:spacing w:before="0" w:beforeAutospacing="0" w:after="0" w:afterAutospacing="0"/>
              <w:jc w:val="both"/>
              <w:rPr>
                <w:sz w:val="18"/>
                <w:szCs w:val="18"/>
              </w:rPr>
            </w:pPr>
            <w:r w:rsidRPr="00C076B1">
              <w:rPr>
                <w:sz w:val="18"/>
                <w:szCs w:val="18"/>
              </w:rPr>
              <w:t>Môžu pôsobiť na pozíciách ako bezpečnostný konzultant, konzultant informačnej bezpečnosti, bezpečnostný technik, detektív, bezpečnostný kontrolór, ktoré sú zodpovedné za návrh, implementáciu, projektovanie, riadenie a audit manažérskych systémov bezpečnosti v organizácii.</w:t>
            </w:r>
          </w:p>
          <w:p w14:paraId="5F5BF8DD" w14:textId="77777777" w:rsidR="004437D8" w:rsidRPr="00C076B1" w:rsidRDefault="004437D8" w:rsidP="004437D8">
            <w:pPr>
              <w:pStyle w:val="Normlnywebov"/>
              <w:spacing w:before="0" w:beforeAutospacing="0" w:after="0" w:afterAutospacing="0"/>
              <w:jc w:val="both"/>
              <w:rPr>
                <w:sz w:val="18"/>
                <w:szCs w:val="18"/>
              </w:rPr>
            </w:pPr>
          </w:p>
          <w:p w14:paraId="66671A50" w14:textId="77777777" w:rsidR="004437D8" w:rsidRPr="00C076B1" w:rsidRDefault="004437D8" w:rsidP="004437D8">
            <w:pPr>
              <w:pStyle w:val="Normlnywebov"/>
              <w:spacing w:before="0" w:beforeAutospacing="0" w:after="0" w:afterAutospacing="0"/>
              <w:jc w:val="both"/>
              <w:rPr>
                <w:sz w:val="18"/>
                <w:szCs w:val="18"/>
              </w:rPr>
            </w:pPr>
            <w:r w:rsidRPr="00C076B1">
              <w:rPr>
                <w:sz w:val="18"/>
                <w:szCs w:val="18"/>
              </w:rPr>
              <w:t>Rovnako môžu pôsobiť na rôznych pozíciách v štátnej správe (napr. Ministerstvo vnútra SR, Ministerstvo obrany SR, Ministerstvo spravodlivosti SR, Policajný zbor, Národný bezpečnostný úrad, Kriminalistický a expertízny ústav Policajného zboru, Slovenská informačná služba) ako referent špecialista, štátny radca, špecialista pre utajované skutočnosti, dátový analytik, atď.</w:t>
            </w:r>
          </w:p>
          <w:p w14:paraId="1C695BB6" w14:textId="77777777" w:rsidR="004437D8" w:rsidRPr="00C076B1" w:rsidRDefault="004437D8" w:rsidP="004437D8">
            <w:pPr>
              <w:pStyle w:val="Normlnywebov"/>
              <w:spacing w:before="0" w:beforeAutospacing="0" w:after="0" w:afterAutospacing="0"/>
              <w:jc w:val="both"/>
              <w:rPr>
                <w:sz w:val="18"/>
                <w:szCs w:val="18"/>
              </w:rPr>
            </w:pPr>
          </w:p>
          <w:p w14:paraId="10F01722" w14:textId="77777777" w:rsidR="004437D8" w:rsidRPr="00C076B1" w:rsidRDefault="004437D8" w:rsidP="004437D8">
            <w:pPr>
              <w:pStyle w:val="Normlnywebov"/>
              <w:spacing w:before="0" w:beforeAutospacing="0" w:after="0" w:afterAutospacing="0"/>
              <w:jc w:val="both"/>
              <w:rPr>
                <w:sz w:val="18"/>
                <w:szCs w:val="18"/>
              </w:rPr>
            </w:pPr>
            <w:r w:rsidRPr="00C076B1">
              <w:rPr>
                <w:sz w:val="18"/>
                <w:szCs w:val="18"/>
              </w:rPr>
              <w:t>Väčšina absolventov bakalárskeho štúdia sa rozhodne pokračovať v 2. stupni štúdia, z dôvodu zvýšenia svojej kvalifikácie a lepšej uplatniteľnosti v spoločnosti.</w:t>
            </w:r>
          </w:p>
          <w:p w14:paraId="65B427CD" w14:textId="77777777" w:rsidR="004437D8" w:rsidRPr="00C076B1" w:rsidRDefault="004437D8" w:rsidP="004437D8">
            <w:pPr>
              <w:pStyle w:val="Normlnywebov"/>
              <w:spacing w:before="0" w:beforeAutospacing="0" w:after="0" w:afterAutospacing="0"/>
              <w:jc w:val="both"/>
              <w:rPr>
                <w:sz w:val="18"/>
                <w:szCs w:val="18"/>
              </w:rPr>
            </w:pPr>
            <w:r w:rsidRPr="00C076B1">
              <w:rPr>
                <w:sz w:val="18"/>
                <w:szCs w:val="18"/>
              </w:rPr>
              <w:t xml:space="preserve">Prieskum uplatniteľnosti absolventov inžinierskeho štúdia Fakulty bezpečnostného inžinierstva Žilinskej univerzity v Žiline je zverejnený v časti „prieskumy“ na: </w:t>
            </w:r>
            <w:hyperlink r:id="rId25" w:history="1">
              <w:r w:rsidRPr="00C076B1">
                <w:rPr>
                  <w:rStyle w:val="Hypertextovprepojenie"/>
                  <w:sz w:val="18"/>
                  <w:szCs w:val="18"/>
                </w:rPr>
                <w:t>https://fbi.uniza.sk/stranka/vnutorny-system-kvality-fbi</w:t>
              </w:r>
            </w:hyperlink>
          </w:p>
          <w:p w14:paraId="4B67C301" w14:textId="77777777" w:rsidR="004437D8" w:rsidRPr="00C076B1" w:rsidRDefault="004437D8" w:rsidP="004437D8">
            <w:pPr>
              <w:pStyle w:val="Normlnywebov"/>
              <w:spacing w:before="0" w:beforeAutospacing="0" w:after="0" w:afterAutospacing="0"/>
              <w:jc w:val="both"/>
              <w:rPr>
                <w:sz w:val="18"/>
                <w:szCs w:val="18"/>
              </w:rPr>
            </w:pPr>
            <w:r w:rsidRPr="00C076B1">
              <w:rPr>
                <w:sz w:val="18"/>
                <w:szCs w:val="18"/>
              </w:rPr>
              <w:t>Z prieskumu vyplývajú pomerne zastúpené nasledujúce oblasti sektorov hospodárstva.</w:t>
            </w:r>
          </w:p>
          <w:p w14:paraId="66B0EDE7" w14:textId="77777777" w:rsidR="004437D8" w:rsidRPr="00C076B1" w:rsidRDefault="004437D8" w:rsidP="004437D8">
            <w:pPr>
              <w:pStyle w:val="Normlnywebov"/>
              <w:spacing w:before="0" w:beforeAutospacing="0" w:after="0" w:afterAutospacing="0"/>
              <w:jc w:val="center"/>
              <w:rPr>
                <w:sz w:val="18"/>
                <w:szCs w:val="18"/>
              </w:rPr>
            </w:pPr>
            <w:r w:rsidRPr="00C076B1">
              <w:rPr>
                <w:rFonts w:eastAsiaTheme="minorHAnsi"/>
                <w:i/>
                <w:iCs/>
                <w:noProof/>
                <w:sz w:val="18"/>
                <w:szCs w:val="18"/>
              </w:rPr>
              <w:lastRenderedPageBreak/>
              <w:drawing>
                <wp:inline distT="0" distB="0" distL="0" distR="0" wp14:anchorId="384435E3" wp14:editId="2BD41BA2">
                  <wp:extent cx="3321050" cy="2377871"/>
                  <wp:effectExtent l="0" t="0" r="0" b="3810"/>
                  <wp:docPr id="7" name="Obrázok 7" descr="C:\Users\Tomáš\AppData\Local\Microsoft\Windows\INetCache\Content.MSO\30DED4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áš\AppData\Local\Microsoft\Windows\INetCache\Content.MSO\30DED41F.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0845" cy="2384884"/>
                          </a:xfrm>
                          <a:prstGeom prst="rect">
                            <a:avLst/>
                          </a:prstGeom>
                          <a:noFill/>
                          <a:ln>
                            <a:noFill/>
                          </a:ln>
                        </pic:spPr>
                      </pic:pic>
                    </a:graphicData>
                  </a:graphic>
                </wp:inline>
              </w:drawing>
            </w:r>
          </w:p>
          <w:p w14:paraId="2CA3B061" w14:textId="77777777" w:rsidR="004437D8" w:rsidRPr="00C076B1" w:rsidRDefault="004437D8" w:rsidP="004437D8">
            <w:pPr>
              <w:pStyle w:val="Normlnywebov"/>
              <w:spacing w:before="0" w:beforeAutospacing="0" w:after="0" w:afterAutospacing="0"/>
              <w:jc w:val="both"/>
              <w:rPr>
                <w:sz w:val="18"/>
                <w:szCs w:val="18"/>
              </w:rPr>
            </w:pPr>
            <w:r w:rsidRPr="00C076B1">
              <w:rPr>
                <w:sz w:val="18"/>
                <w:szCs w:val="18"/>
              </w:rPr>
              <w:t>Ďalej z prieskumu vyplýva, že v roku 2016 bolo až 68 % absolventov študijného programu bezpečnostný manažment uplatnených v danom, resp. príbuznom odbore.  V roku 2020 to bolo 58 % (pozri obrázky nižšie).</w:t>
            </w:r>
          </w:p>
          <w:p w14:paraId="1EB23D93" w14:textId="77777777" w:rsidR="004437D8" w:rsidRPr="00C076B1" w:rsidRDefault="004437D8" w:rsidP="004437D8">
            <w:pPr>
              <w:pStyle w:val="Normlnywebov"/>
              <w:spacing w:before="0" w:beforeAutospacing="0" w:after="0" w:afterAutospacing="0"/>
              <w:jc w:val="center"/>
              <w:rPr>
                <w:sz w:val="18"/>
                <w:szCs w:val="18"/>
              </w:rPr>
            </w:pPr>
            <w:r w:rsidRPr="00C076B1">
              <w:rPr>
                <w:rFonts w:eastAsiaTheme="minorHAnsi"/>
                <w:i/>
                <w:iCs/>
                <w:noProof/>
                <w:sz w:val="18"/>
                <w:szCs w:val="18"/>
              </w:rPr>
              <w:drawing>
                <wp:inline distT="0" distB="0" distL="0" distR="0" wp14:anchorId="0334EB59" wp14:editId="2035727A">
                  <wp:extent cx="3435350" cy="1591712"/>
                  <wp:effectExtent l="0" t="0" r="0" b="8890"/>
                  <wp:docPr id="6" name="Obrázok 6" descr="C:\Users\Tomáš\AppData\Local\Microsoft\Windows\INetCache\Content.MSO\873692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áš\AppData\Local\Microsoft\Windows\INetCache\Content.MSO\87369285.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44838" cy="1596108"/>
                          </a:xfrm>
                          <a:prstGeom prst="rect">
                            <a:avLst/>
                          </a:prstGeom>
                          <a:noFill/>
                          <a:ln>
                            <a:noFill/>
                          </a:ln>
                        </pic:spPr>
                      </pic:pic>
                    </a:graphicData>
                  </a:graphic>
                </wp:inline>
              </w:drawing>
            </w:r>
          </w:p>
          <w:p w14:paraId="36F0FD0E" w14:textId="77777777" w:rsidR="004437D8" w:rsidRPr="00C076B1" w:rsidRDefault="004437D8" w:rsidP="004437D8">
            <w:pPr>
              <w:pStyle w:val="Normlnywebov"/>
              <w:spacing w:before="0" w:beforeAutospacing="0" w:after="0" w:afterAutospacing="0"/>
              <w:jc w:val="center"/>
              <w:rPr>
                <w:sz w:val="18"/>
                <w:szCs w:val="18"/>
              </w:rPr>
            </w:pPr>
            <w:r w:rsidRPr="00C076B1">
              <w:rPr>
                <w:rFonts w:eastAsiaTheme="minorHAnsi"/>
                <w:i/>
                <w:iCs/>
                <w:noProof/>
                <w:sz w:val="18"/>
                <w:szCs w:val="18"/>
              </w:rPr>
              <w:drawing>
                <wp:inline distT="0" distB="0" distL="0" distR="0" wp14:anchorId="3D756E31" wp14:editId="5D111D4C">
                  <wp:extent cx="2984500" cy="2515823"/>
                  <wp:effectExtent l="0" t="0" r="6350" b="0"/>
                  <wp:docPr id="5" name="Obrázok 5" descr="C:\Users\Tomáš\AppData\Local\Microsoft\Windows\INetCache\Content.MSO\DFDFEB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áš\AppData\Local\Microsoft\Windows\INetCache\Content.MSO\DFDFEBDB.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95168" cy="2524816"/>
                          </a:xfrm>
                          <a:prstGeom prst="rect">
                            <a:avLst/>
                          </a:prstGeom>
                          <a:noFill/>
                          <a:ln>
                            <a:noFill/>
                          </a:ln>
                        </pic:spPr>
                      </pic:pic>
                    </a:graphicData>
                  </a:graphic>
                </wp:inline>
              </w:drawing>
            </w:r>
          </w:p>
          <w:p w14:paraId="5628D4F5" w14:textId="77777777" w:rsidR="004437D8" w:rsidRPr="00C076B1" w:rsidRDefault="004437D8" w:rsidP="004437D8">
            <w:pPr>
              <w:pStyle w:val="Normlnywebov"/>
              <w:spacing w:before="0" w:beforeAutospacing="0" w:after="0" w:afterAutospacing="0"/>
              <w:jc w:val="both"/>
              <w:rPr>
                <w:sz w:val="18"/>
                <w:szCs w:val="18"/>
              </w:rPr>
            </w:pPr>
            <w:r w:rsidRPr="00C076B1">
              <w:rPr>
                <w:sz w:val="18"/>
                <w:szCs w:val="18"/>
              </w:rPr>
              <w:t>Z pohľadu časového horizontu uplatnenia absolventov za roky 2016 a 2020, z prieskumu vyplýva nasledujúce:</w:t>
            </w:r>
          </w:p>
          <w:p w14:paraId="777E90CB" w14:textId="77777777" w:rsidR="004437D8" w:rsidRPr="00C076B1" w:rsidRDefault="004437D8" w:rsidP="004437D8">
            <w:pPr>
              <w:pStyle w:val="Normlnywebov"/>
              <w:spacing w:before="0" w:beforeAutospacing="0" w:after="0" w:afterAutospacing="0"/>
              <w:jc w:val="center"/>
              <w:rPr>
                <w:sz w:val="18"/>
                <w:szCs w:val="18"/>
              </w:rPr>
            </w:pPr>
            <w:r w:rsidRPr="00C076B1">
              <w:rPr>
                <w:rFonts w:eastAsiaTheme="minorHAnsi"/>
                <w:i/>
                <w:iCs/>
                <w:noProof/>
                <w:sz w:val="18"/>
                <w:szCs w:val="18"/>
              </w:rPr>
              <w:drawing>
                <wp:inline distT="0" distB="0" distL="0" distR="0" wp14:anchorId="749DE218" wp14:editId="67F7ABBA">
                  <wp:extent cx="3434184" cy="1682750"/>
                  <wp:effectExtent l="0" t="0" r="0" b="0"/>
                  <wp:docPr id="2" name="Obrázok 2" descr="C:\Users\Tomáš\AppData\Local\Microsoft\Windows\INetCache\Content.MSO\8896CD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máš\AppData\Local\Microsoft\Windows\INetCache\Content.MSO\8896CDA1.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43594" cy="1687361"/>
                          </a:xfrm>
                          <a:prstGeom prst="rect">
                            <a:avLst/>
                          </a:prstGeom>
                          <a:noFill/>
                          <a:ln>
                            <a:noFill/>
                          </a:ln>
                        </pic:spPr>
                      </pic:pic>
                    </a:graphicData>
                  </a:graphic>
                </wp:inline>
              </w:drawing>
            </w:r>
          </w:p>
          <w:p w14:paraId="4D85BB20" w14:textId="77777777" w:rsidR="004437D8" w:rsidRPr="00C076B1" w:rsidRDefault="004437D8" w:rsidP="004437D8">
            <w:pPr>
              <w:pStyle w:val="Normlnywebov"/>
              <w:spacing w:before="0" w:beforeAutospacing="0" w:after="0" w:afterAutospacing="0"/>
              <w:jc w:val="center"/>
              <w:rPr>
                <w:sz w:val="18"/>
                <w:szCs w:val="18"/>
              </w:rPr>
            </w:pPr>
            <w:r w:rsidRPr="00C076B1">
              <w:rPr>
                <w:rFonts w:eastAsiaTheme="minorHAnsi"/>
                <w:i/>
                <w:iCs/>
                <w:noProof/>
                <w:sz w:val="18"/>
                <w:szCs w:val="18"/>
              </w:rPr>
              <w:lastRenderedPageBreak/>
              <w:drawing>
                <wp:inline distT="0" distB="0" distL="0" distR="0" wp14:anchorId="2383E5E6" wp14:editId="16176E8A">
                  <wp:extent cx="3304761" cy="2533650"/>
                  <wp:effectExtent l="0" t="0" r="0" b="0"/>
                  <wp:docPr id="1" name="Obrázok 1" descr="C:\Users\Tomáš\AppData\Local\Microsoft\Windows\INetCache\Content.MSO\CFC501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máš\AppData\Local\Microsoft\Windows\INetCache\Content.MSO\CFC50157.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14814" cy="2541357"/>
                          </a:xfrm>
                          <a:prstGeom prst="rect">
                            <a:avLst/>
                          </a:prstGeom>
                          <a:noFill/>
                          <a:ln>
                            <a:noFill/>
                          </a:ln>
                        </pic:spPr>
                      </pic:pic>
                    </a:graphicData>
                  </a:graphic>
                </wp:inline>
              </w:drawing>
            </w:r>
          </w:p>
          <w:p w14:paraId="1E688C60" w14:textId="77777777" w:rsidR="004437D8" w:rsidRPr="00C076B1" w:rsidRDefault="004437D8" w:rsidP="004437D8">
            <w:pPr>
              <w:pStyle w:val="Normlnywebov"/>
              <w:spacing w:before="0" w:beforeAutospacing="0" w:after="0" w:afterAutospacing="0"/>
              <w:jc w:val="both"/>
              <w:rPr>
                <w:sz w:val="18"/>
                <w:szCs w:val="18"/>
              </w:rPr>
            </w:pPr>
            <w:r w:rsidRPr="00C076B1">
              <w:rPr>
                <w:sz w:val="18"/>
                <w:szCs w:val="18"/>
              </w:rPr>
              <w:t>Pri hodnotení uplatniteľnosti absolventov fakulta využíva štandardizovaný postup podľa „Metodiky rozpisu dotácií zo štátneho rozpočtu verejným VŠ“ z dielne MŠVVaŠ SR. Výpočet koeficientu nezamestnanosti absolventov vychádza z počtu absolventov 2. stupňa štúdia za predchádzajúce tri roky a počtu evidovaných nezamestnaných absolventov fakulty z kvartálnej štatistiky ÚPSVAR (máj). Fakulta tento údaj vyhodnocuje pravidelne od roku 2015 v rámci vnútorného systému kvality. V roku 2021 má koeficient nezamestnanosti absolventov fakulty hodnotu 1,89%.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35"/>
              <w:gridCol w:w="1246"/>
              <w:gridCol w:w="1246"/>
              <w:gridCol w:w="1245"/>
              <w:gridCol w:w="1197"/>
            </w:tblGrid>
            <w:tr w:rsidR="004437D8" w:rsidRPr="00C076B1" w14:paraId="25BC2730" w14:textId="77777777" w:rsidTr="004437D8">
              <w:tc>
                <w:tcPr>
                  <w:tcW w:w="796" w:type="pct"/>
                  <w:vAlign w:val="center"/>
                  <w:hideMark/>
                </w:tcPr>
                <w:p w14:paraId="2BDDF8DF" w14:textId="77777777" w:rsidR="004437D8" w:rsidRPr="00C076B1" w:rsidRDefault="004437D8" w:rsidP="004437D8">
                  <w:pPr>
                    <w:pStyle w:val="Normlnywebov"/>
                    <w:spacing w:before="0" w:beforeAutospacing="0" w:after="0" w:afterAutospacing="0"/>
                    <w:rPr>
                      <w:sz w:val="18"/>
                      <w:szCs w:val="18"/>
                    </w:rPr>
                  </w:pPr>
                  <w:r w:rsidRPr="00C076B1">
                    <w:rPr>
                      <w:rStyle w:val="Vrazn"/>
                      <w:sz w:val="18"/>
                      <w:szCs w:val="18"/>
                    </w:rPr>
                    <w:t>FBI 2017</w:t>
                  </w:r>
                </w:p>
              </w:tc>
              <w:tc>
                <w:tcPr>
                  <w:tcW w:w="1061" w:type="pct"/>
                  <w:vAlign w:val="center"/>
                  <w:hideMark/>
                </w:tcPr>
                <w:p w14:paraId="7DA14D1D" w14:textId="77777777" w:rsidR="004437D8" w:rsidRPr="00C076B1" w:rsidRDefault="004437D8" w:rsidP="004437D8">
                  <w:pPr>
                    <w:pStyle w:val="Normlnywebov"/>
                    <w:spacing w:before="0" w:beforeAutospacing="0" w:after="0" w:afterAutospacing="0"/>
                    <w:rPr>
                      <w:sz w:val="18"/>
                      <w:szCs w:val="18"/>
                    </w:rPr>
                  </w:pPr>
                  <w:r w:rsidRPr="00C076B1">
                    <w:rPr>
                      <w:rStyle w:val="Vrazn"/>
                      <w:sz w:val="18"/>
                      <w:szCs w:val="18"/>
                    </w:rPr>
                    <w:t>FBI 2018</w:t>
                  </w:r>
                </w:p>
              </w:tc>
              <w:tc>
                <w:tcPr>
                  <w:tcW w:w="1061" w:type="pct"/>
                  <w:vAlign w:val="center"/>
                  <w:hideMark/>
                </w:tcPr>
                <w:p w14:paraId="30184407" w14:textId="77777777" w:rsidR="004437D8" w:rsidRPr="00C076B1" w:rsidRDefault="004437D8" w:rsidP="004437D8">
                  <w:pPr>
                    <w:pStyle w:val="Normlnywebov"/>
                    <w:spacing w:before="0" w:beforeAutospacing="0" w:after="0" w:afterAutospacing="0"/>
                    <w:rPr>
                      <w:sz w:val="18"/>
                      <w:szCs w:val="18"/>
                    </w:rPr>
                  </w:pPr>
                  <w:r w:rsidRPr="00C076B1">
                    <w:rPr>
                      <w:rStyle w:val="Vrazn"/>
                      <w:sz w:val="18"/>
                      <w:szCs w:val="18"/>
                    </w:rPr>
                    <w:t>FBI 2019</w:t>
                  </w:r>
                </w:p>
              </w:tc>
              <w:tc>
                <w:tcPr>
                  <w:tcW w:w="1061" w:type="pct"/>
                  <w:vAlign w:val="center"/>
                  <w:hideMark/>
                </w:tcPr>
                <w:p w14:paraId="2DF68900" w14:textId="77777777" w:rsidR="004437D8" w:rsidRPr="00C076B1" w:rsidRDefault="004437D8" w:rsidP="004437D8">
                  <w:pPr>
                    <w:pStyle w:val="Normlnywebov"/>
                    <w:spacing w:before="0" w:beforeAutospacing="0" w:after="0" w:afterAutospacing="0"/>
                    <w:rPr>
                      <w:sz w:val="18"/>
                      <w:szCs w:val="18"/>
                    </w:rPr>
                  </w:pPr>
                  <w:r w:rsidRPr="00C076B1">
                    <w:rPr>
                      <w:rStyle w:val="Vrazn"/>
                      <w:sz w:val="18"/>
                      <w:szCs w:val="18"/>
                    </w:rPr>
                    <w:t>FBI 2020</w:t>
                  </w:r>
                </w:p>
              </w:tc>
              <w:tc>
                <w:tcPr>
                  <w:tcW w:w="1020" w:type="pct"/>
                  <w:vAlign w:val="center"/>
                  <w:hideMark/>
                </w:tcPr>
                <w:p w14:paraId="65F29146" w14:textId="77777777" w:rsidR="004437D8" w:rsidRPr="00C076B1" w:rsidRDefault="004437D8" w:rsidP="004437D8">
                  <w:pPr>
                    <w:pStyle w:val="Normlnywebov"/>
                    <w:spacing w:before="0" w:beforeAutospacing="0" w:after="0" w:afterAutospacing="0"/>
                    <w:rPr>
                      <w:sz w:val="18"/>
                      <w:szCs w:val="18"/>
                    </w:rPr>
                  </w:pPr>
                  <w:r w:rsidRPr="00C076B1">
                    <w:rPr>
                      <w:rStyle w:val="Vrazn"/>
                      <w:sz w:val="18"/>
                      <w:szCs w:val="18"/>
                    </w:rPr>
                    <w:t>FBI 2021</w:t>
                  </w:r>
                </w:p>
              </w:tc>
            </w:tr>
            <w:tr w:rsidR="004437D8" w:rsidRPr="00C076B1" w14:paraId="5E464AF6" w14:textId="77777777" w:rsidTr="004437D8">
              <w:tc>
                <w:tcPr>
                  <w:tcW w:w="796" w:type="pct"/>
                  <w:vAlign w:val="center"/>
                  <w:hideMark/>
                </w:tcPr>
                <w:p w14:paraId="3E382079" w14:textId="77777777" w:rsidR="004437D8" w:rsidRPr="00C076B1" w:rsidRDefault="004437D8" w:rsidP="004437D8">
                  <w:pPr>
                    <w:pStyle w:val="Normlnywebov"/>
                    <w:spacing w:before="0" w:beforeAutospacing="0" w:after="0" w:afterAutospacing="0"/>
                    <w:rPr>
                      <w:sz w:val="18"/>
                      <w:szCs w:val="18"/>
                    </w:rPr>
                  </w:pPr>
                  <w:r w:rsidRPr="00C076B1">
                    <w:rPr>
                      <w:sz w:val="18"/>
                      <w:szCs w:val="18"/>
                    </w:rPr>
                    <w:t>3,87%</w:t>
                  </w:r>
                </w:p>
              </w:tc>
              <w:tc>
                <w:tcPr>
                  <w:tcW w:w="1061" w:type="pct"/>
                  <w:vAlign w:val="center"/>
                  <w:hideMark/>
                </w:tcPr>
                <w:p w14:paraId="0A42991A" w14:textId="77777777" w:rsidR="004437D8" w:rsidRPr="00C076B1" w:rsidRDefault="004437D8" w:rsidP="004437D8">
                  <w:pPr>
                    <w:pStyle w:val="Normlnywebov"/>
                    <w:spacing w:before="0" w:beforeAutospacing="0" w:after="0" w:afterAutospacing="0"/>
                    <w:rPr>
                      <w:sz w:val="18"/>
                      <w:szCs w:val="18"/>
                    </w:rPr>
                  </w:pPr>
                  <w:r w:rsidRPr="00C076B1">
                    <w:rPr>
                      <w:sz w:val="18"/>
                      <w:szCs w:val="18"/>
                    </w:rPr>
                    <w:t>3,57%</w:t>
                  </w:r>
                </w:p>
              </w:tc>
              <w:tc>
                <w:tcPr>
                  <w:tcW w:w="1061" w:type="pct"/>
                  <w:vAlign w:val="center"/>
                  <w:hideMark/>
                </w:tcPr>
                <w:p w14:paraId="37F83770" w14:textId="77777777" w:rsidR="004437D8" w:rsidRPr="00C076B1" w:rsidRDefault="004437D8" w:rsidP="004437D8">
                  <w:pPr>
                    <w:pStyle w:val="Normlnywebov"/>
                    <w:spacing w:before="0" w:beforeAutospacing="0" w:after="0" w:afterAutospacing="0"/>
                    <w:rPr>
                      <w:sz w:val="18"/>
                      <w:szCs w:val="18"/>
                    </w:rPr>
                  </w:pPr>
                  <w:r w:rsidRPr="00C076B1">
                    <w:rPr>
                      <w:sz w:val="18"/>
                      <w:szCs w:val="18"/>
                    </w:rPr>
                    <w:t>4,35%</w:t>
                  </w:r>
                </w:p>
              </w:tc>
              <w:tc>
                <w:tcPr>
                  <w:tcW w:w="1061" w:type="pct"/>
                  <w:vAlign w:val="center"/>
                  <w:hideMark/>
                </w:tcPr>
                <w:p w14:paraId="487397FB" w14:textId="77777777" w:rsidR="004437D8" w:rsidRPr="00C076B1" w:rsidRDefault="004437D8" w:rsidP="004437D8">
                  <w:pPr>
                    <w:pStyle w:val="Normlnywebov"/>
                    <w:spacing w:before="0" w:beforeAutospacing="0" w:after="0" w:afterAutospacing="0"/>
                    <w:rPr>
                      <w:sz w:val="18"/>
                      <w:szCs w:val="18"/>
                    </w:rPr>
                  </w:pPr>
                  <w:r w:rsidRPr="00C076B1">
                    <w:rPr>
                      <w:sz w:val="18"/>
                      <w:szCs w:val="18"/>
                    </w:rPr>
                    <w:t>3,05%</w:t>
                  </w:r>
                </w:p>
              </w:tc>
              <w:tc>
                <w:tcPr>
                  <w:tcW w:w="1020" w:type="pct"/>
                  <w:vAlign w:val="center"/>
                  <w:hideMark/>
                </w:tcPr>
                <w:p w14:paraId="159A5F4A" w14:textId="77777777" w:rsidR="004437D8" w:rsidRPr="00C076B1" w:rsidRDefault="004437D8" w:rsidP="004437D8">
                  <w:pPr>
                    <w:pStyle w:val="Normlnywebov"/>
                    <w:spacing w:before="0" w:beforeAutospacing="0" w:after="0" w:afterAutospacing="0"/>
                    <w:rPr>
                      <w:sz w:val="18"/>
                      <w:szCs w:val="18"/>
                    </w:rPr>
                  </w:pPr>
                  <w:r w:rsidRPr="00C076B1">
                    <w:rPr>
                      <w:sz w:val="18"/>
                      <w:szCs w:val="18"/>
                    </w:rPr>
                    <w:t>1,89%</w:t>
                  </w:r>
                </w:p>
              </w:tc>
            </w:tr>
          </w:tbl>
          <w:p w14:paraId="49B6983B" w14:textId="77777777" w:rsidR="004437D8" w:rsidRPr="00C076B1" w:rsidRDefault="004437D8" w:rsidP="004437D8">
            <w:pPr>
              <w:pStyle w:val="Normlnywebov"/>
              <w:spacing w:before="0" w:beforeAutospacing="0" w:after="0" w:afterAutospacing="0"/>
              <w:jc w:val="both"/>
              <w:rPr>
                <w:sz w:val="18"/>
                <w:szCs w:val="18"/>
              </w:rPr>
            </w:pPr>
            <w:r w:rsidRPr="00C076B1">
              <w:rPr>
                <w:sz w:val="18"/>
                <w:szCs w:val="18"/>
              </w:rPr>
              <w:t xml:space="preserve">Použité vstupné údaje: Počet evidovaných nezamestnaných: </w:t>
            </w:r>
            <w:r w:rsidRPr="00C076B1">
              <w:rPr>
                <w:rStyle w:val="Vrazn"/>
                <w:sz w:val="18"/>
                <w:szCs w:val="18"/>
              </w:rPr>
              <w:t xml:space="preserve">6 </w:t>
            </w:r>
            <w:r w:rsidRPr="00C076B1">
              <w:rPr>
                <w:sz w:val="18"/>
                <w:szCs w:val="18"/>
              </w:rPr>
              <w:t xml:space="preserve">Počet absolventov: </w:t>
            </w:r>
            <w:r w:rsidRPr="00C076B1">
              <w:rPr>
                <w:rStyle w:val="Vrazn"/>
                <w:sz w:val="18"/>
                <w:szCs w:val="18"/>
              </w:rPr>
              <w:t>317</w:t>
            </w:r>
            <w:r w:rsidRPr="00C076B1">
              <w:rPr>
                <w:sz w:val="18"/>
                <w:szCs w:val="18"/>
              </w:rPr>
              <w:t xml:space="preserve"> (97 v r. 2020, 106 v r. 2019, 114 v r. 2018)</w:t>
            </w:r>
          </w:p>
          <w:p w14:paraId="7CFAF99B" w14:textId="77777777" w:rsidR="004437D8" w:rsidRPr="00C076B1" w:rsidRDefault="004437D8" w:rsidP="004437D8">
            <w:pPr>
              <w:pStyle w:val="Normlnywebov"/>
              <w:spacing w:before="0" w:beforeAutospacing="0" w:after="0" w:afterAutospacing="0"/>
              <w:jc w:val="both"/>
              <w:rPr>
                <w:sz w:val="18"/>
                <w:szCs w:val="18"/>
              </w:rPr>
            </w:pPr>
          </w:p>
          <w:p w14:paraId="434697E9" w14:textId="77777777" w:rsidR="004437D8" w:rsidRPr="00C076B1" w:rsidRDefault="004437D8" w:rsidP="004437D8">
            <w:pPr>
              <w:pStyle w:val="Normlnywebov"/>
              <w:spacing w:before="0" w:beforeAutospacing="0" w:after="0" w:afterAutospacing="0"/>
              <w:jc w:val="both"/>
              <w:rPr>
                <w:sz w:val="18"/>
                <w:szCs w:val="18"/>
              </w:rPr>
            </w:pPr>
            <w:r w:rsidRPr="00C076B1">
              <w:rPr>
                <w:sz w:val="18"/>
                <w:szCs w:val="18"/>
              </w:rPr>
              <w:t xml:space="preserve">Tieto údaje fakulta zverejňuje každoročne v Správe z hodnotenia vnútorného systému kvality a tiež v dokumente „Vyhodnotenie vzdelávacej činnosti“ v príslušnom akademickom roku. Dokumenty možno nájsť na webe fakulty pod odkazom: </w:t>
            </w:r>
            <w:hyperlink r:id="rId31" w:history="1">
              <w:r w:rsidRPr="00C076B1">
                <w:rPr>
                  <w:rStyle w:val="Hypertextovprepojenie"/>
                  <w:sz w:val="18"/>
                  <w:szCs w:val="18"/>
                </w:rPr>
                <w:t>https://www.fbi.uniza.sk/stranka/vnutorny-system-kvality-fbi</w:t>
              </w:r>
            </w:hyperlink>
          </w:p>
          <w:p w14:paraId="063E8F01" w14:textId="77777777" w:rsidR="004437D8" w:rsidRPr="00C076B1" w:rsidRDefault="004437D8" w:rsidP="004437D8">
            <w:pPr>
              <w:pStyle w:val="Normlnywebov"/>
              <w:spacing w:before="0" w:beforeAutospacing="0" w:after="0" w:afterAutospacing="0"/>
              <w:jc w:val="both"/>
              <w:rPr>
                <w:sz w:val="18"/>
                <w:szCs w:val="18"/>
              </w:rPr>
            </w:pPr>
            <w:r w:rsidRPr="00C076B1">
              <w:rPr>
                <w:sz w:val="18"/>
                <w:szCs w:val="18"/>
              </w:rPr>
              <w:t>Podľa predbežnej správy vypracovanej CVTI SR, v období december 2019 až február 2020 (</w:t>
            </w:r>
            <w:hyperlink r:id="rId32" w:history="1">
              <w:r w:rsidRPr="00C076B1">
                <w:rPr>
                  <w:rStyle w:val="Hypertextovprepojenie"/>
                  <w:sz w:val="18"/>
                  <w:szCs w:val="18"/>
                </w:rPr>
                <w:t>https://www.cvtisr.sk/cvti-sr-vedecka-kniznica/informacie-o-skolstve/skolstvo/vysoke-skoly/uplatnenie-absolventov-vysokych-skol-na-trhu-prace.html?page_id=28928</w:t>
              </w:r>
            </w:hyperlink>
            <w:r w:rsidRPr="00C076B1">
              <w:rPr>
                <w:sz w:val="18"/>
                <w:szCs w:val="18"/>
              </w:rPr>
              <w:t xml:space="preserve"> ) uplatniteľnosť absolventov v odbore 92-bezpečnostné služby, na trhu práce, je úspešná. Uvedenú skutočnosť prezentujeme vybranými príkladmi (</w:t>
            </w:r>
            <w:hyperlink r:id="rId33" w:history="1">
              <w:r w:rsidRPr="00C076B1">
                <w:rPr>
                  <w:rStyle w:val="Hypertextovprepojenie"/>
                  <w:sz w:val="18"/>
                  <w:szCs w:val="18"/>
                </w:rPr>
                <w:t>https://www.cvtisr.sk/buxus/docs//VS/absolvent/2020/ABSOLVENT_VS_priebezna_sprava_final_web.pdf</w:t>
              </w:r>
            </w:hyperlink>
            <w:r w:rsidRPr="00C076B1">
              <w:rPr>
                <w:sz w:val="18"/>
                <w:szCs w:val="18"/>
              </w:rPr>
              <w:t>):</w:t>
            </w:r>
          </w:p>
          <w:p w14:paraId="2900C62C" w14:textId="77777777" w:rsidR="004437D8" w:rsidRPr="00C076B1" w:rsidRDefault="004437D8" w:rsidP="005C0FC9">
            <w:pPr>
              <w:numPr>
                <w:ilvl w:val="0"/>
                <w:numId w:val="1"/>
              </w:numPr>
              <w:jc w:val="both"/>
              <w:rPr>
                <w:rFonts w:ascii="Times New Roman" w:hAnsi="Times New Roman" w:cs="Times New Roman"/>
                <w:sz w:val="18"/>
                <w:szCs w:val="18"/>
              </w:rPr>
            </w:pPr>
            <w:r w:rsidRPr="00C076B1">
              <w:rPr>
                <w:rFonts w:ascii="Times New Roman" w:hAnsi="Times New Roman" w:cs="Times New Roman"/>
                <w:sz w:val="18"/>
                <w:szCs w:val="18"/>
              </w:rPr>
              <w:t>Pri zisťovaní dĺžky zotrvania v prvej práci teda, ako dlho absolventi zostali vo svojej prvej práci po skončení štúdia, zotrvali v prvom zamestnaní najdlhšie (do súčasnosti) respondenti vojenských a bezpečnostných vied a náuk, uviedli to takmer dve tretiny (64,6 %) respondentov.</w:t>
            </w:r>
          </w:p>
          <w:p w14:paraId="1DBF514A" w14:textId="77777777" w:rsidR="004437D8" w:rsidRPr="00C076B1" w:rsidRDefault="004437D8" w:rsidP="005C0FC9">
            <w:pPr>
              <w:numPr>
                <w:ilvl w:val="0"/>
                <w:numId w:val="1"/>
              </w:numPr>
              <w:jc w:val="both"/>
              <w:rPr>
                <w:rFonts w:ascii="Times New Roman" w:hAnsi="Times New Roman" w:cs="Times New Roman"/>
                <w:sz w:val="18"/>
                <w:szCs w:val="18"/>
              </w:rPr>
            </w:pPr>
            <w:r w:rsidRPr="00C076B1">
              <w:rPr>
                <w:rFonts w:ascii="Times New Roman" w:hAnsi="Times New Roman" w:cs="Times New Roman"/>
                <w:sz w:val="18"/>
                <w:szCs w:val="18"/>
              </w:rPr>
              <w:t>Disponujú prácou vo verejnom/štátnom sektore (46,6 %)</w:t>
            </w:r>
          </w:p>
          <w:p w14:paraId="4F9E4C6A" w14:textId="77777777" w:rsidR="004437D8" w:rsidRPr="00C076B1" w:rsidRDefault="004437D8" w:rsidP="005C0FC9">
            <w:pPr>
              <w:numPr>
                <w:ilvl w:val="0"/>
                <w:numId w:val="1"/>
              </w:numPr>
              <w:jc w:val="both"/>
              <w:rPr>
                <w:rFonts w:ascii="Times New Roman" w:hAnsi="Times New Roman" w:cs="Times New Roman"/>
                <w:sz w:val="18"/>
                <w:szCs w:val="18"/>
              </w:rPr>
            </w:pPr>
            <w:r w:rsidRPr="00C076B1">
              <w:rPr>
                <w:rFonts w:ascii="Times New Roman" w:hAnsi="Times New Roman" w:cs="Times New Roman"/>
                <w:sz w:val="18"/>
                <w:szCs w:val="18"/>
              </w:rPr>
              <w:t>Na základe údajov o pozícií v organizácií je možné konštatovať, že najčastejšie zastávali riadiacu funkciu absolventi bezpečnostných vied (38,3 %),</w:t>
            </w:r>
          </w:p>
          <w:p w14:paraId="06E651C2" w14:textId="77777777" w:rsidR="004437D8" w:rsidRPr="00C076B1" w:rsidRDefault="004437D8" w:rsidP="005C0FC9">
            <w:pPr>
              <w:numPr>
                <w:ilvl w:val="0"/>
                <w:numId w:val="1"/>
              </w:numPr>
              <w:jc w:val="both"/>
              <w:rPr>
                <w:rFonts w:ascii="Times New Roman" w:hAnsi="Times New Roman" w:cs="Times New Roman"/>
                <w:sz w:val="18"/>
                <w:szCs w:val="18"/>
              </w:rPr>
            </w:pPr>
            <w:r w:rsidRPr="00C076B1">
              <w:rPr>
                <w:rFonts w:ascii="Times New Roman" w:hAnsi="Times New Roman" w:cs="Times New Roman"/>
                <w:sz w:val="18"/>
                <w:szCs w:val="18"/>
              </w:rPr>
              <w:t>študenti odboru už v čase absolvovania štúdia prácu mali, pričom bolo sledovaný čas pôsobenia v práci: 3 mesiace (29,2%), 6 mesiacov (9,7%), 1 rok (4,6%), prácu získal počas štúdia a zostal som v nej aj po jej ukončení (44,4%).</w:t>
            </w:r>
          </w:p>
          <w:p w14:paraId="4CDB2B62" w14:textId="77777777" w:rsidR="004437D8" w:rsidRPr="00C076B1" w:rsidRDefault="004437D8" w:rsidP="004437D8">
            <w:pPr>
              <w:pStyle w:val="Normlnywebov"/>
              <w:spacing w:before="0" w:beforeAutospacing="0" w:after="0" w:afterAutospacing="0"/>
              <w:jc w:val="both"/>
              <w:rPr>
                <w:sz w:val="18"/>
                <w:szCs w:val="18"/>
              </w:rPr>
            </w:pPr>
          </w:p>
          <w:p w14:paraId="0F1C3961" w14:textId="77777777" w:rsidR="004437D8" w:rsidRPr="00C076B1" w:rsidRDefault="004437D8" w:rsidP="004437D8">
            <w:pPr>
              <w:pStyle w:val="Normlnywebov"/>
              <w:spacing w:before="0" w:beforeAutospacing="0" w:after="0" w:afterAutospacing="0"/>
              <w:jc w:val="both"/>
              <w:rPr>
                <w:sz w:val="18"/>
                <w:szCs w:val="18"/>
              </w:rPr>
            </w:pPr>
            <w:r w:rsidRPr="00C076B1">
              <w:rPr>
                <w:sz w:val="18"/>
                <w:szCs w:val="18"/>
              </w:rPr>
              <w:t>Nezamestnanosť absolventov slovenských vysokých škôl v roku 2020 s názvom „Analytický výstup zo štatistických údajov MŠVVaŠ SR a MPSVaR“ je prezentovaná na stránke Ministerstva školstva SR (</w:t>
            </w:r>
            <w:hyperlink r:id="rId34" w:history="1">
              <w:r w:rsidRPr="00C076B1">
                <w:rPr>
                  <w:rStyle w:val="Hypertextovprepojenie"/>
                  <w:sz w:val="18"/>
                  <w:szCs w:val="18"/>
                </w:rPr>
                <w:t>https://www.cvtisr.sk/buxus/docs//VS/nezamestnanost/Nezamestnanost_abs_SK_VS_2020_final.pdf</w:t>
              </w:r>
            </w:hyperlink>
            <w:r w:rsidRPr="00C076B1">
              <w:rPr>
                <w:sz w:val="18"/>
                <w:szCs w:val="18"/>
              </w:rPr>
              <w:t>). Zaviedol sa pojem AMN absolútnej miery nezamestnaných absolventov verejných VŠ podľa stupňa a skupín študijných odboroch. V  priebehu rokov 2011-2020 počet našich absolventov má klesajúci charakter.</w:t>
            </w:r>
          </w:p>
          <w:p w14:paraId="3D4093EC" w14:textId="48D1EB7F" w:rsidR="004437D8" w:rsidRPr="00C13606" w:rsidRDefault="004437D8" w:rsidP="004437D8">
            <w:pPr>
              <w:rPr>
                <w:rFonts w:ascii="Times New Roman" w:hAnsi="Times New Roman" w:cs="Times New Roman"/>
                <w:b/>
                <w:i/>
                <w:iCs/>
                <w:sz w:val="18"/>
                <w:szCs w:val="18"/>
              </w:rPr>
            </w:pPr>
            <w:r w:rsidRPr="00C076B1">
              <w:rPr>
                <w:sz w:val="18"/>
                <w:szCs w:val="18"/>
              </w:rPr>
              <w:lastRenderedPageBreak/>
              <w:t>V závere správy (str. 37) sa uvádzajú výpočty CVTI SR, vývoja AMN absolútnej miery nezamestnanosti podľa skupín odborov v I. stupni. Študijný odbor bezpečnostné vedy (spolu s vojenským) klesol zo 4,9% v roku 2011 na 1,22% v roku 2020. </w:t>
            </w:r>
          </w:p>
        </w:tc>
      </w:tr>
      <w:tr w:rsidR="004437D8" w:rsidRPr="00C13606" w14:paraId="73FFC94D" w14:textId="77777777" w:rsidTr="00C13606">
        <w:trPr>
          <w:gridAfter w:val="1"/>
          <w:wAfter w:w="7" w:type="dxa"/>
        </w:trPr>
        <w:tc>
          <w:tcPr>
            <w:tcW w:w="567" w:type="dxa"/>
            <w:shd w:val="clear" w:color="auto" w:fill="F2F2F2" w:themeFill="background1" w:themeFillShade="F2"/>
            <w:vAlign w:val="center"/>
          </w:tcPr>
          <w:p w14:paraId="1555FBB7" w14:textId="77777777" w:rsidR="004437D8" w:rsidRPr="00C13606" w:rsidRDefault="004437D8" w:rsidP="004437D8">
            <w:pPr>
              <w:autoSpaceDE w:val="0"/>
              <w:autoSpaceDN w:val="0"/>
              <w:adjustRightInd w:val="0"/>
              <w:jc w:val="center"/>
              <w:rPr>
                <w:rFonts w:ascii="Times New Roman" w:hAnsi="Times New Roman" w:cs="Times New Roman"/>
              </w:rPr>
            </w:pPr>
            <w:r w:rsidRPr="00C13606">
              <w:rPr>
                <w:rFonts w:ascii="Times New Roman" w:hAnsi="Times New Roman" w:cs="Times New Roman"/>
              </w:rPr>
              <w:lastRenderedPageBreak/>
              <w:t>b</w:t>
            </w:r>
          </w:p>
        </w:tc>
        <w:tc>
          <w:tcPr>
            <w:tcW w:w="4112" w:type="dxa"/>
            <w:shd w:val="clear" w:color="auto" w:fill="F2F2F2" w:themeFill="background1" w:themeFillShade="F2"/>
          </w:tcPr>
          <w:p w14:paraId="1EA65674" w14:textId="77777777" w:rsidR="004437D8" w:rsidRPr="00C13606" w:rsidRDefault="004437D8" w:rsidP="004437D8">
            <w:pPr>
              <w:rPr>
                <w:rFonts w:ascii="Times New Roman" w:hAnsi="Times New Roman" w:cs="Times New Roman"/>
                <w:b/>
                <w:bCs/>
                <w:color w:val="000000"/>
              </w:rPr>
            </w:pPr>
            <w:r w:rsidRPr="00C13606">
              <w:rPr>
                <w:rFonts w:ascii="Times New Roman" w:hAnsi="Times New Roman" w:cs="Times New Roman"/>
                <w:b/>
                <w:bCs/>
                <w:color w:val="000000"/>
              </w:rPr>
              <w:t>Úspešní absolventi študijného programu</w:t>
            </w:r>
          </w:p>
        </w:tc>
        <w:tc>
          <w:tcPr>
            <w:tcW w:w="6095" w:type="dxa"/>
          </w:tcPr>
          <w:p w14:paraId="2032281D"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Michaela Španková, PhD.</w:t>
            </w:r>
          </w:p>
          <w:p w14:paraId="22D29C04"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Odborný profil (podľa uváženia): Pôsobí ako biometrický expert na KEÚ PZ v Bratislave, publikuje vedecké články v oblasti biometrie, pôsobila na generálnom riaditeľstve Interpol v Lyone.</w:t>
            </w:r>
          </w:p>
          <w:p w14:paraId="258CDDD1"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Kriminalistický a expertízny ústav PZ Bratislava – expert daktyloskopickej identifikácie osôb</w:t>
            </w:r>
          </w:p>
          <w:p w14:paraId="28266FD2" w14:textId="77777777" w:rsidR="004437D8" w:rsidRPr="004437D8" w:rsidRDefault="004437D8" w:rsidP="004437D8">
            <w:pPr>
              <w:rPr>
                <w:rFonts w:ascii="Times New Roman" w:hAnsi="Times New Roman" w:cs="Times New Roman"/>
                <w:bCs/>
                <w:iCs/>
                <w:sz w:val="18"/>
                <w:szCs w:val="18"/>
              </w:rPr>
            </w:pPr>
          </w:p>
          <w:p w14:paraId="3E05F60C"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Nina Molovčáková, PhD.</w:t>
            </w:r>
          </w:p>
          <w:p w14:paraId="3D90BEA2"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Okresné riaditeľstvo Policajného zboru v Žiline/Oddelenie kriminálnej polície – vyšetrovateľ</w:t>
            </w:r>
          </w:p>
          <w:p w14:paraId="74EE2530" w14:textId="77777777" w:rsidR="004437D8" w:rsidRPr="004437D8" w:rsidRDefault="004437D8" w:rsidP="004437D8">
            <w:pPr>
              <w:rPr>
                <w:rFonts w:ascii="Times New Roman" w:hAnsi="Times New Roman" w:cs="Times New Roman"/>
                <w:bCs/>
                <w:iCs/>
                <w:sz w:val="18"/>
                <w:szCs w:val="18"/>
              </w:rPr>
            </w:pPr>
          </w:p>
          <w:p w14:paraId="1B00C0D2"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Matej Berník, PhD.</w:t>
            </w:r>
          </w:p>
          <w:p w14:paraId="0C6F930A"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Okresné riaditeľstvo Policajného zboru v Žiline/Oddelenie kriminálnej polície – vyšetrovateľ</w:t>
            </w:r>
          </w:p>
          <w:p w14:paraId="2F689B62" w14:textId="77777777" w:rsidR="004437D8" w:rsidRPr="004437D8" w:rsidRDefault="004437D8" w:rsidP="004437D8">
            <w:pPr>
              <w:rPr>
                <w:rFonts w:ascii="Times New Roman" w:hAnsi="Times New Roman" w:cs="Times New Roman"/>
                <w:bCs/>
                <w:iCs/>
                <w:sz w:val="18"/>
                <w:szCs w:val="18"/>
              </w:rPr>
            </w:pPr>
          </w:p>
          <w:p w14:paraId="08C37199"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Ladislav Kittel, PhD.</w:t>
            </w:r>
          </w:p>
          <w:p w14:paraId="3C31A256"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Siemens s.r.o., Žilina, Reliability/Availability/Maintainability/Safety Manager</w:t>
            </w:r>
          </w:p>
          <w:p w14:paraId="572D979B" w14:textId="77777777" w:rsidR="004437D8" w:rsidRPr="004437D8" w:rsidRDefault="004437D8" w:rsidP="004437D8">
            <w:pPr>
              <w:rPr>
                <w:rFonts w:ascii="Times New Roman" w:hAnsi="Times New Roman" w:cs="Times New Roman"/>
                <w:bCs/>
                <w:iCs/>
                <w:sz w:val="18"/>
                <w:szCs w:val="18"/>
              </w:rPr>
            </w:pPr>
          </w:p>
          <w:p w14:paraId="417EC86E" w14:textId="54A0DBF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Juraj Vaculík, PhD.</w:t>
            </w:r>
          </w:p>
          <w:p w14:paraId="0D9613CB"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VUJE a.s., Trnava, Vedúci oddelenia bezpečnosti a krízového riadenia</w:t>
            </w:r>
          </w:p>
          <w:p w14:paraId="51821A60" w14:textId="77777777" w:rsidR="004437D8" w:rsidRPr="004437D8" w:rsidRDefault="004437D8" w:rsidP="004437D8">
            <w:pPr>
              <w:rPr>
                <w:rFonts w:ascii="Times New Roman" w:hAnsi="Times New Roman" w:cs="Times New Roman"/>
                <w:bCs/>
                <w:iCs/>
                <w:sz w:val="18"/>
                <w:szCs w:val="18"/>
              </w:rPr>
            </w:pPr>
          </w:p>
          <w:p w14:paraId="46BF2942"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Peter Januš, PhD.</w:t>
            </w:r>
          </w:p>
          <w:p w14:paraId="1682C17B"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STOPKRIMI, s.r.o., Žilina – konateľ</w:t>
            </w:r>
          </w:p>
          <w:p w14:paraId="31454741" w14:textId="77777777" w:rsidR="004437D8" w:rsidRPr="004437D8" w:rsidRDefault="004437D8" w:rsidP="004437D8">
            <w:pPr>
              <w:rPr>
                <w:rFonts w:ascii="Times New Roman" w:hAnsi="Times New Roman" w:cs="Times New Roman"/>
                <w:bCs/>
                <w:iCs/>
                <w:sz w:val="18"/>
                <w:szCs w:val="18"/>
              </w:rPr>
            </w:pPr>
          </w:p>
          <w:p w14:paraId="44DC554D"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Milan Kutaj, PhD.</w:t>
            </w:r>
          </w:p>
          <w:p w14:paraId="36DBC3DC"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WITTY, s.r.o., Praha – IT Specialist</w:t>
            </w:r>
          </w:p>
          <w:p w14:paraId="27F593EF" w14:textId="77777777" w:rsidR="004437D8" w:rsidRPr="004437D8" w:rsidRDefault="004437D8" w:rsidP="004437D8">
            <w:pPr>
              <w:rPr>
                <w:rFonts w:ascii="Times New Roman" w:hAnsi="Times New Roman" w:cs="Times New Roman"/>
                <w:bCs/>
                <w:iCs/>
                <w:sz w:val="18"/>
                <w:szCs w:val="18"/>
              </w:rPr>
            </w:pPr>
          </w:p>
          <w:p w14:paraId="31ABC70A"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Henrich Slezák</w:t>
            </w:r>
          </w:p>
          <w:p w14:paraId="5C35BD8A"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LIFARS, s.r.o., Bratislava – Cyber Security Consultant and Auditor</w:t>
            </w:r>
          </w:p>
          <w:p w14:paraId="14B5485A" w14:textId="77777777" w:rsidR="004437D8" w:rsidRPr="004437D8" w:rsidRDefault="004437D8" w:rsidP="004437D8">
            <w:pPr>
              <w:rPr>
                <w:rFonts w:ascii="Times New Roman" w:hAnsi="Times New Roman" w:cs="Times New Roman"/>
                <w:bCs/>
                <w:iCs/>
                <w:sz w:val="18"/>
                <w:szCs w:val="18"/>
              </w:rPr>
            </w:pPr>
          </w:p>
          <w:p w14:paraId="5A3677BA"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Stanislav Snopko</w:t>
            </w:r>
          </w:p>
          <w:p w14:paraId="57F0B255"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Okresné riaditeľstvo Policajného zboru v Novom Meste nad Váhom/Oddelenie kriminálnej polície - vyšetrovateľ</w:t>
            </w:r>
          </w:p>
          <w:p w14:paraId="47F650E7" w14:textId="77777777" w:rsidR="004437D8" w:rsidRPr="004437D8" w:rsidRDefault="004437D8" w:rsidP="004437D8">
            <w:pPr>
              <w:rPr>
                <w:rFonts w:ascii="Times New Roman" w:hAnsi="Times New Roman" w:cs="Times New Roman"/>
                <w:bCs/>
                <w:iCs/>
                <w:sz w:val="18"/>
                <w:szCs w:val="18"/>
              </w:rPr>
            </w:pPr>
          </w:p>
          <w:p w14:paraId="6097EAFD"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Miroslav Gápa</w:t>
            </w:r>
          </w:p>
          <w:p w14:paraId="1F357324"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KIA Slovakia, s.r.o., Žilina – Assistant manager/General Affair Security</w:t>
            </w:r>
          </w:p>
          <w:p w14:paraId="608EFB93" w14:textId="77777777" w:rsidR="004437D8" w:rsidRPr="004437D8" w:rsidRDefault="004437D8" w:rsidP="004437D8">
            <w:pPr>
              <w:rPr>
                <w:rFonts w:ascii="Times New Roman" w:hAnsi="Times New Roman" w:cs="Times New Roman"/>
                <w:bCs/>
                <w:iCs/>
                <w:sz w:val="18"/>
                <w:szCs w:val="18"/>
              </w:rPr>
            </w:pPr>
          </w:p>
          <w:p w14:paraId="1325B536"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Július Jakab</w:t>
            </w:r>
          </w:p>
          <w:p w14:paraId="73B6F279"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Úrad vlády Slovenskej republiky, Bratislava – vedúci úradu</w:t>
            </w:r>
          </w:p>
          <w:p w14:paraId="4C80F6E1" w14:textId="77777777" w:rsidR="004437D8" w:rsidRPr="004437D8" w:rsidRDefault="004437D8" w:rsidP="004437D8">
            <w:pPr>
              <w:rPr>
                <w:rFonts w:ascii="Times New Roman" w:hAnsi="Times New Roman" w:cs="Times New Roman"/>
                <w:bCs/>
                <w:iCs/>
                <w:sz w:val="18"/>
                <w:szCs w:val="18"/>
              </w:rPr>
            </w:pPr>
          </w:p>
          <w:p w14:paraId="5D9AF0B4"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Ľudovít Macho</w:t>
            </w:r>
          </w:p>
          <w:p w14:paraId="57CEF0E6"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Krajské riaditeľstvo Policajného zboru v Nitre/Oddelenie SBS – referent špecialista</w:t>
            </w:r>
          </w:p>
          <w:p w14:paraId="38FC9F4A" w14:textId="77777777" w:rsidR="004437D8" w:rsidRPr="004437D8" w:rsidRDefault="004437D8" w:rsidP="004437D8">
            <w:pPr>
              <w:rPr>
                <w:rFonts w:ascii="Times New Roman" w:hAnsi="Times New Roman" w:cs="Times New Roman"/>
                <w:bCs/>
                <w:iCs/>
                <w:sz w:val="18"/>
                <w:szCs w:val="18"/>
              </w:rPr>
            </w:pPr>
          </w:p>
          <w:p w14:paraId="3E62AB7A"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Juraj Rybár</w:t>
            </w:r>
          </w:p>
          <w:p w14:paraId="7D2E332D"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Odborný profil (podľa uváženia): Konateľ firmy pôsobiacej viac ako 10 rokov v oblasti PO a BOZP.</w:t>
            </w:r>
          </w:p>
          <w:p w14:paraId="4F837A02" w14:textId="7BBB5345" w:rsidR="004437D8" w:rsidRPr="004437D8" w:rsidRDefault="004437D8" w:rsidP="004437D8">
            <w:pPr>
              <w:rPr>
                <w:rFonts w:ascii="Times New Roman" w:hAnsi="Times New Roman" w:cs="Times New Roman"/>
                <w:bCs/>
                <w:iCs/>
                <w:sz w:val="18"/>
                <w:szCs w:val="18"/>
              </w:rPr>
            </w:pPr>
            <w:r>
              <w:rPr>
                <w:rFonts w:ascii="Times New Roman" w:hAnsi="Times New Roman" w:cs="Times New Roman"/>
                <w:bCs/>
                <w:iCs/>
                <w:sz w:val="18"/>
                <w:szCs w:val="18"/>
              </w:rPr>
              <w:t>N</w:t>
            </w:r>
            <w:r w:rsidRPr="004437D8">
              <w:rPr>
                <w:rFonts w:ascii="Times New Roman" w:hAnsi="Times New Roman" w:cs="Times New Roman"/>
                <w:bCs/>
                <w:iCs/>
                <w:sz w:val="18"/>
                <w:szCs w:val="18"/>
              </w:rPr>
              <w:t>ázov spoločnosti (pracovná pozícia): BOZP&amp;PO, s.r.o., Žilina – konateľ</w:t>
            </w:r>
          </w:p>
          <w:p w14:paraId="01EC865B" w14:textId="77777777" w:rsidR="004437D8" w:rsidRPr="004437D8" w:rsidRDefault="004437D8" w:rsidP="004437D8">
            <w:pPr>
              <w:rPr>
                <w:rFonts w:ascii="Times New Roman" w:hAnsi="Times New Roman" w:cs="Times New Roman"/>
                <w:bCs/>
                <w:iCs/>
                <w:sz w:val="18"/>
                <w:szCs w:val="18"/>
              </w:rPr>
            </w:pPr>
          </w:p>
          <w:p w14:paraId="28599ABF"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Katarína Rybárová</w:t>
            </w:r>
          </w:p>
          <w:p w14:paraId="59540255"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Odborný profil (podľa uváženia): Konateľka firmy pôsobiacej viac ako 10 rokov v oblasti PO a BOZP.</w:t>
            </w:r>
          </w:p>
          <w:p w14:paraId="667DB0A2"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BOZP&amp;PO, s.r.o., Žilina – konateľka</w:t>
            </w:r>
          </w:p>
          <w:p w14:paraId="7EEE2E0F" w14:textId="77777777" w:rsidR="004437D8" w:rsidRPr="004437D8" w:rsidRDefault="004437D8" w:rsidP="004437D8">
            <w:pPr>
              <w:rPr>
                <w:rFonts w:ascii="Times New Roman" w:hAnsi="Times New Roman" w:cs="Times New Roman"/>
                <w:bCs/>
                <w:iCs/>
                <w:sz w:val="18"/>
                <w:szCs w:val="18"/>
              </w:rPr>
            </w:pPr>
          </w:p>
          <w:p w14:paraId="68A16648"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Juraj Tözser</w:t>
            </w:r>
          </w:p>
          <w:p w14:paraId="60807899"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VÚB, a.s., Bratislava – špecialista fyzickej bezpečnosti</w:t>
            </w:r>
          </w:p>
          <w:p w14:paraId="20CAFCCD" w14:textId="77777777" w:rsidR="004437D8" w:rsidRPr="004437D8" w:rsidRDefault="004437D8" w:rsidP="004437D8">
            <w:pPr>
              <w:rPr>
                <w:rFonts w:ascii="Times New Roman" w:hAnsi="Times New Roman" w:cs="Times New Roman"/>
                <w:bCs/>
                <w:iCs/>
                <w:sz w:val="18"/>
                <w:szCs w:val="18"/>
              </w:rPr>
            </w:pPr>
          </w:p>
          <w:p w14:paraId="26510763"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lastRenderedPageBreak/>
              <w:t>Meno a priezvisko: Ing. Martin Čimbora</w:t>
            </w:r>
          </w:p>
          <w:p w14:paraId="2C6BD725"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STOP LUP, s.r.o., Žilina – hlavný technik</w:t>
            </w:r>
          </w:p>
          <w:p w14:paraId="4029751E" w14:textId="77777777" w:rsidR="004437D8" w:rsidRPr="004437D8" w:rsidRDefault="004437D8" w:rsidP="004437D8">
            <w:pPr>
              <w:rPr>
                <w:rFonts w:ascii="Times New Roman" w:hAnsi="Times New Roman" w:cs="Times New Roman"/>
                <w:bCs/>
                <w:iCs/>
                <w:sz w:val="18"/>
                <w:szCs w:val="18"/>
              </w:rPr>
            </w:pPr>
          </w:p>
          <w:p w14:paraId="33224ECC"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František Blaha</w:t>
            </w:r>
          </w:p>
          <w:p w14:paraId="1367A69B"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WIP Security, s. r. o., Kysucké Nové Mesto – konateľ</w:t>
            </w:r>
          </w:p>
          <w:p w14:paraId="0A6F3844" w14:textId="77777777" w:rsidR="004437D8" w:rsidRPr="004437D8" w:rsidRDefault="004437D8" w:rsidP="004437D8">
            <w:pPr>
              <w:rPr>
                <w:rFonts w:ascii="Times New Roman" w:hAnsi="Times New Roman" w:cs="Times New Roman"/>
                <w:bCs/>
                <w:iCs/>
                <w:sz w:val="18"/>
                <w:szCs w:val="18"/>
              </w:rPr>
            </w:pPr>
          </w:p>
          <w:p w14:paraId="08B6B500"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Martin Ďurovec, PhD.</w:t>
            </w:r>
          </w:p>
          <w:p w14:paraId="1718815C"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Aligra, s. r. o., Žilina – Project manager</w:t>
            </w:r>
          </w:p>
          <w:p w14:paraId="22275182" w14:textId="77777777" w:rsidR="004437D8" w:rsidRPr="004437D8" w:rsidRDefault="004437D8" w:rsidP="004437D8">
            <w:pPr>
              <w:rPr>
                <w:rFonts w:ascii="Times New Roman" w:hAnsi="Times New Roman" w:cs="Times New Roman"/>
                <w:bCs/>
                <w:iCs/>
                <w:sz w:val="18"/>
                <w:szCs w:val="18"/>
              </w:rPr>
            </w:pPr>
          </w:p>
          <w:p w14:paraId="2E5C9662"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Alexandra Kucharovičová</w:t>
            </w:r>
          </w:p>
          <w:p w14:paraId="3565D16A"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Západoslovenská energetika, a.s. – Crisis Management specialist</w:t>
            </w:r>
          </w:p>
          <w:p w14:paraId="1E1F9E69" w14:textId="77777777" w:rsidR="004437D8" w:rsidRPr="004437D8" w:rsidRDefault="004437D8" w:rsidP="004437D8">
            <w:pPr>
              <w:rPr>
                <w:rFonts w:ascii="Times New Roman" w:hAnsi="Times New Roman" w:cs="Times New Roman"/>
                <w:bCs/>
                <w:iCs/>
                <w:sz w:val="18"/>
                <w:szCs w:val="18"/>
              </w:rPr>
            </w:pPr>
          </w:p>
          <w:p w14:paraId="07EE54BD"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Vladislav Stanko, MBA, LL.M.</w:t>
            </w:r>
          </w:p>
          <w:p w14:paraId="6A34F00E"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EUROPEAN INSTITUTE OF BUSINESS AND PUBLIC EDUCATION, s.r.o., Praha – konateľ</w:t>
            </w:r>
          </w:p>
          <w:p w14:paraId="0BEA4B64" w14:textId="77777777" w:rsidR="004437D8" w:rsidRPr="004437D8" w:rsidRDefault="004437D8" w:rsidP="004437D8">
            <w:pPr>
              <w:rPr>
                <w:rFonts w:ascii="Times New Roman" w:hAnsi="Times New Roman" w:cs="Times New Roman"/>
                <w:bCs/>
                <w:iCs/>
                <w:sz w:val="18"/>
                <w:szCs w:val="18"/>
              </w:rPr>
            </w:pPr>
          </w:p>
          <w:p w14:paraId="57593FB9"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Pavol Kubof</w:t>
            </w:r>
          </w:p>
          <w:p w14:paraId="788F77E4" w14:textId="0FC3AE85"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 xml:space="preserve">Názov spoločnosti (pracovná pozícia): MOBIS Slovakia s.r.o, Žilina – technik </w:t>
            </w:r>
            <w:r>
              <w:rPr>
                <w:rFonts w:ascii="Times New Roman" w:hAnsi="Times New Roman" w:cs="Times New Roman"/>
                <w:bCs/>
                <w:iCs/>
                <w:sz w:val="18"/>
                <w:szCs w:val="18"/>
              </w:rPr>
              <w:t>P</w:t>
            </w:r>
            <w:r w:rsidRPr="004437D8">
              <w:rPr>
                <w:rFonts w:ascii="Times New Roman" w:hAnsi="Times New Roman" w:cs="Times New Roman"/>
                <w:bCs/>
                <w:iCs/>
                <w:sz w:val="18"/>
                <w:szCs w:val="18"/>
              </w:rPr>
              <w:t>O a BOZP</w:t>
            </w:r>
          </w:p>
          <w:p w14:paraId="32F754CC" w14:textId="77777777" w:rsidR="004437D8" w:rsidRPr="004437D8" w:rsidRDefault="004437D8" w:rsidP="004437D8">
            <w:pPr>
              <w:rPr>
                <w:rFonts w:ascii="Times New Roman" w:hAnsi="Times New Roman" w:cs="Times New Roman"/>
                <w:bCs/>
                <w:iCs/>
                <w:sz w:val="18"/>
                <w:szCs w:val="18"/>
              </w:rPr>
            </w:pPr>
          </w:p>
          <w:p w14:paraId="0D06D504" w14:textId="028D09E4"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Pavel Nerheš</w:t>
            </w:r>
          </w:p>
          <w:p w14:paraId="1784054D"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G4S, Praha – oblastný manažér pre Prahu</w:t>
            </w:r>
          </w:p>
          <w:p w14:paraId="3ECC1E69" w14:textId="77777777" w:rsidR="004437D8" w:rsidRPr="004437D8" w:rsidRDefault="004437D8" w:rsidP="004437D8">
            <w:pPr>
              <w:rPr>
                <w:rFonts w:ascii="Times New Roman" w:hAnsi="Times New Roman" w:cs="Times New Roman"/>
                <w:bCs/>
                <w:iCs/>
                <w:sz w:val="18"/>
                <w:szCs w:val="18"/>
              </w:rPr>
            </w:pPr>
          </w:p>
          <w:p w14:paraId="06BB170A"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Patrik Zúrik</w:t>
            </w:r>
          </w:p>
          <w:p w14:paraId="1D21748B"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M2C, Slovakia – Business Director</w:t>
            </w:r>
          </w:p>
          <w:p w14:paraId="2780C261" w14:textId="77777777" w:rsidR="004437D8" w:rsidRPr="004437D8" w:rsidRDefault="004437D8" w:rsidP="004437D8">
            <w:pPr>
              <w:rPr>
                <w:rFonts w:ascii="Times New Roman" w:hAnsi="Times New Roman" w:cs="Times New Roman"/>
                <w:bCs/>
                <w:iCs/>
                <w:sz w:val="18"/>
                <w:szCs w:val="18"/>
              </w:rPr>
            </w:pPr>
          </w:p>
          <w:p w14:paraId="6667CC17"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Marek Pinka</w:t>
            </w:r>
          </w:p>
          <w:p w14:paraId="19742B8D"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G4S, Praha – Head of Sales and Business Development at G4S</w:t>
            </w:r>
          </w:p>
          <w:p w14:paraId="18B791BF" w14:textId="77777777" w:rsidR="004437D8" w:rsidRPr="004437D8" w:rsidRDefault="004437D8" w:rsidP="004437D8">
            <w:pPr>
              <w:rPr>
                <w:rFonts w:ascii="Times New Roman" w:hAnsi="Times New Roman" w:cs="Times New Roman"/>
                <w:bCs/>
                <w:iCs/>
                <w:sz w:val="18"/>
                <w:szCs w:val="18"/>
              </w:rPr>
            </w:pPr>
          </w:p>
          <w:p w14:paraId="0F38F769"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Martin Spál</w:t>
            </w:r>
          </w:p>
          <w:p w14:paraId="77025333"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SIA S.p.A., Taliansko – Head of Cybersecurity and Physical Security</w:t>
            </w:r>
          </w:p>
          <w:p w14:paraId="2F3EC2AA" w14:textId="77777777" w:rsidR="004437D8" w:rsidRPr="004437D8" w:rsidRDefault="004437D8" w:rsidP="004437D8">
            <w:pPr>
              <w:rPr>
                <w:rFonts w:ascii="Times New Roman" w:hAnsi="Times New Roman" w:cs="Times New Roman"/>
                <w:bCs/>
                <w:iCs/>
                <w:sz w:val="18"/>
                <w:szCs w:val="18"/>
              </w:rPr>
            </w:pPr>
          </w:p>
          <w:p w14:paraId="4E2D3980"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Michal Porubský</w:t>
            </w:r>
          </w:p>
          <w:p w14:paraId="0121F430"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Úrad vlády Slovenskej republiky, Bratislava  – Hlavný štátny radca Sekcie prevencie korupcie a krízového manažmentu</w:t>
            </w:r>
          </w:p>
          <w:p w14:paraId="0EA190A2" w14:textId="77777777" w:rsidR="004437D8" w:rsidRPr="004437D8" w:rsidRDefault="004437D8" w:rsidP="004437D8">
            <w:pPr>
              <w:rPr>
                <w:rFonts w:ascii="Times New Roman" w:hAnsi="Times New Roman" w:cs="Times New Roman"/>
                <w:bCs/>
                <w:iCs/>
                <w:sz w:val="18"/>
                <w:szCs w:val="18"/>
              </w:rPr>
            </w:pPr>
          </w:p>
          <w:p w14:paraId="7897392A"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Michal Zachar</w:t>
            </w:r>
          </w:p>
          <w:p w14:paraId="26C35B42"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Dahua Technology Co. LTD, Praha – Technical Support Engineer &amp; Trainer</w:t>
            </w:r>
          </w:p>
          <w:p w14:paraId="2F90B1EB" w14:textId="77777777" w:rsidR="004437D8" w:rsidRPr="004437D8" w:rsidRDefault="004437D8" w:rsidP="004437D8">
            <w:pPr>
              <w:rPr>
                <w:rFonts w:ascii="Times New Roman" w:hAnsi="Times New Roman" w:cs="Times New Roman"/>
                <w:bCs/>
                <w:iCs/>
                <w:sz w:val="18"/>
                <w:szCs w:val="18"/>
              </w:rPr>
            </w:pPr>
          </w:p>
          <w:p w14:paraId="60430AE3"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Tomáš Lepiš</w:t>
            </w:r>
          </w:p>
          <w:p w14:paraId="7C793B14"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Zbor väzenskej a justičnej stráže – Information Security Manager</w:t>
            </w:r>
          </w:p>
          <w:p w14:paraId="51DC6134" w14:textId="77777777" w:rsidR="004437D8" w:rsidRPr="004437D8" w:rsidRDefault="004437D8" w:rsidP="004437D8">
            <w:pPr>
              <w:rPr>
                <w:rFonts w:ascii="Times New Roman" w:hAnsi="Times New Roman" w:cs="Times New Roman"/>
                <w:bCs/>
                <w:iCs/>
                <w:sz w:val="18"/>
                <w:szCs w:val="18"/>
              </w:rPr>
            </w:pPr>
          </w:p>
          <w:p w14:paraId="677A83D5"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Ivan Hudec</w:t>
            </w:r>
          </w:p>
          <w:p w14:paraId="13ABC666"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G4S Praha /pobočka Brno – projektant</w:t>
            </w:r>
          </w:p>
          <w:p w14:paraId="3FE6FC70" w14:textId="77777777" w:rsidR="004437D8" w:rsidRPr="004437D8" w:rsidRDefault="004437D8" w:rsidP="004437D8">
            <w:pPr>
              <w:rPr>
                <w:rFonts w:ascii="Times New Roman" w:hAnsi="Times New Roman" w:cs="Times New Roman"/>
                <w:bCs/>
                <w:iCs/>
                <w:sz w:val="18"/>
                <w:szCs w:val="18"/>
              </w:rPr>
            </w:pPr>
          </w:p>
          <w:p w14:paraId="3F40F0B8"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Stanislava Paľová</w:t>
            </w:r>
          </w:p>
          <w:p w14:paraId="22476B8D"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Jaguar Land Rover, Nitra – Health And Safety Consultant</w:t>
            </w:r>
          </w:p>
          <w:p w14:paraId="28F5D472" w14:textId="77777777" w:rsidR="004437D8" w:rsidRPr="004437D8" w:rsidRDefault="004437D8" w:rsidP="004437D8">
            <w:pPr>
              <w:rPr>
                <w:rFonts w:ascii="Times New Roman" w:hAnsi="Times New Roman" w:cs="Times New Roman"/>
                <w:bCs/>
                <w:iCs/>
                <w:sz w:val="18"/>
                <w:szCs w:val="18"/>
              </w:rPr>
            </w:pPr>
          </w:p>
          <w:p w14:paraId="392B7EDB" w14:textId="77777777"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Meno a priezvisko: Ing. Slavomír Bolha</w:t>
            </w:r>
          </w:p>
          <w:p w14:paraId="6E4F51BE" w14:textId="4291CF9E" w:rsidR="004437D8" w:rsidRPr="004437D8" w:rsidRDefault="004437D8" w:rsidP="004437D8">
            <w:pPr>
              <w:rPr>
                <w:rFonts w:ascii="Times New Roman" w:hAnsi="Times New Roman" w:cs="Times New Roman"/>
                <w:bCs/>
                <w:iCs/>
                <w:sz w:val="18"/>
                <w:szCs w:val="18"/>
              </w:rPr>
            </w:pPr>
            <w:r w:rsidRPr="004437D8">
              <w:rPr>
                <w:rFonts w:ascii="Times New Roman" w:hAnsi="Times New Roman" w:cs="Times New Roman"/>
                <w:bCs/>
                <w:iCs/>
                <w:sz w:val="18"/>
                <w:szCs w:val="18"/>
              </w:rPr>
              <w:t>Názov spoločnosti (pracovná pozícia): IBM, Bratislava – Project manager</w:t>
            </w:r>
          </w:p>
        </w:tc>
      </w:tr>
      <w:tr w:rsidR="004437D8" w:rsidRPr="00C13606" w14:paraId="112E97B7" w14:textId="77777777" w:rsidTr="00C13606">
        <w:trPr>
          <w:gridAfter w:val="1"/>
          <w:wAfter w:w="7" w:type="dxa"/>
        </w:trPr>
        <w:tc>
          <w:tcPr>
            <w:tcW w:w="567" w:type="dxa"/>
            <w:shd w:val="clear" w:color="auto" w:fill="F2F2F2" w:themeFill="background1" w:themeFillShade="F2"/>
            <w:vAlign w:val="center"/>
          </w:tcPr>
          <w:p w14:paraId="36DA82BD" w14:textId="77777777" w:rsidR="004437D8" w:rsidRPr="00C13606" w:rsidRDefault="004437D8" w:rsidP="004437D8">
            <w:pPr>
              <w:autoSpaceDE w:val="0"/>
              <w:autoSpaceDN w:val="0"/>
              <w:adjustRightInd w:val="0"/>
              <w:jc w:val="center"/>
              <w:rPr>
                <w:rFonts w:ascii="Times New Roman" w:hAnsi="Times New Roman" w:cs="Times New Roman"/>
              </w:rPr>
            </w:pPr>
            <w:r w:rsidRPr="00C13606">
              <w:rPr>
                <w:rFonts w:ascii="Times New Roman" w:hAnsi="Times New Roman" w:cs="Times New Roman"/>
              </w:rPr>
              <w:lastRenderedPageBreak/>
              <w:t>c</w:t>
            </w:r>
          </w:p>
        </w:tc>
        <w:tc>
          <w:tcPr>
            <w:tcW w:w="4112" w:type="dxa"/>
            <w:shd w:val="clear" w:color="auto" w:fill="F2F2F2" w:themeFill="background1" w:themeFillShade="F2"/>
          </w:tcPr>
          <w:p w14:paraId="77D6588F" w14:textId="77777777" w:rsidR="004437D8" w:rsidRPr="00C13606" w:rsidRDefault="004437D8" w:rsidP="004437D8">
            <w:pPr>
              <w:autoSpaceDE w:val="0"/>
              <w:autoSpaceDN w:val="0"/>
              <w:adjustRightInd w:val="0"/>
              <w:rPr>
                <w:rFonts w:ascii="Times New Roman" w:hAnsi="Times New Roman" w:cs="Times New Roman"/>
                <w:b/>
                <w:bCs/>
                <w:color w:val="000000"/>
              </w:rPr>
            </w:pPr>
            <w:r w:rsidRPr="00C13606">
              <w:rPr>
                <w:rFonts w:ascii="Times New Roman" w:hAnsi="Times New Roman" w:cs="Times New Roman"/>
                <w:b/>
                <w:bCs/>
                <w:color w:val="000000"/>
              </w:rPr>
              <w:t xml:space="preserve">Hodnotenie kvality študijného programu zamestnávateľmi </w:t>
            </w:r>
          </w:p>
        </w:tc>
        <w:tc>
          <w:tcPr>
            <w:tcW w:w="6095" w:type="dxa"/>
          </w:tcPr>
          <w:p w14:paraId="32832ADD" w14:textId="77777777" w:rsidR="004437D8" w:rsidRPr="004437D8" w:rsidRDefault="004437D8" w:rsidP="00281D17">
            <w:pPr>
              <w:jc w:val="both"/>
              <w:rPr>
                <w:rFonts w:ascii="Times New Roman" w:hAnsi="Times New Roman" w:cs="Times New Roman"/>
                <w:sz w:val="18"/>
                <w:szCs w:val="18"/>
              </w:rPr>
            </w:pPr>
            <w:r w:rsidRPr="004437D8">
              <w:rPr>
                <w:rFonts w:ascii="Times New Roman" w:hAnsi="Times New Roman" w:cs="Times New Roman"/>
                <w:sz w:val="18"/>
                <w:szCs w:val="18"/>
              </w:rPr>
              <w:t>Študenti počas štúdia (1. ročník letný semester) absolvujú odbornú prax v rozsahu 40 hodín, kde po jej skončení je zodpovedným pracovníkom firmy vypracované písomné hodnotenie študenta, ktoré zahŕňa aj hodnotenie nadobudnutých vedomostí, zručností a kompetencií vyplývajúcich z profilu absolventa.</w:t>
            </w:r>
          </w:p>
          <w:p w14:paraId="6D1039D2" w14:textId="77777777" w:rsidR="004437D8" w:rsidRPr="004437D8" w:rsidRDefault="004437D8" w:rsidP="004437D8">
            <w:pPr>
              <w:rPr>
                <w:rFonts w:ascii="Times New Roman" w:hAnsi="Times New Roman" w:cs="Times New Roman"/>
                <w:sz w:val="18"/>
                <w:szCs w:val="18"/>
              </w:rPr>
            </w:pPr>
          </w:p>
          <w:p w14:paraId="22872FD1" w14:textId="77777777" w:rsidR="004437D8" w:rsidRPr="004437D8" w:rsidRDefault="004437D8" w:rsidP="00281D17">
            <w:pPr>
              <w:jc w:val="both"/>
              <w:rPr>
                <w:rFonts w:ascii="Times New Roman" w:hAnsi="Times New Roman" w:cs="Times New Roman"/>
                <w:sz w:val="18"/>
                <w:szCs w:val="18"/>
              </w:rPr>
            </w:pPr>
            <w:r w:rsidRPr="004437D8">
              <w:rPr>
                <w:rFonts w:ascii="Times New Roman" w:hAnsi="Times New Roman" w:cs="Times New Roman"/>
                <w:sz w:val="18"/>
                <w:szCs w:val="18"/>
              </w:rPr>
              <w:t>Zástupcovia zamestnávateľov sa podieľajú na záverečných štátnych skúškach, či už v pozícii člena skúšobnej komisie, resp. v pozícií oponentov záverečných prác.</w:t>
            </w:r>
          </w:p>
          <w:p w14:paraId="37422896" w14:textId="77777777" w:rsidR="004437D8" w:rsidRPr="004437D8" w:rsidRDefault="004437D8" w:rsidP="004437D8">
            <w:pPr>
              <w:rPr>
                <w:rFonts w:ascii="Times New Roman" w:hAnsi="Times New Roman" w:cs="Times New Roman"/>
                <w:sz w:val="18"/>
                <w:szCs w:val="18"/>
              </w:rPr>
            </w:pPr>
          </w:p>
          <w:p w14:paraId="001BDD29" w14:textId="77777777" w:rsidR="004437D8" w:rsidRPr="004437D8" w:rsidRDefault="004437D8" w:rsidP="00281D17">
            <w:pPr>
              <w:jc w:val="both"/>
              <w:rPr>
                <w:rFonts w:ascii="Times New Roman" w:hAnsi="Times New Roman" w:cs="Times New Roman"/>
                <w:sz w:val="18"/>
                <w:szCs w:val="18"/>
              </w:rPr>
            </w:pPr>
            <w:r w:rsidRPr="004437D8">
              <w:rPr>
                <w:rFonts w:ascii="Times New Roman" w:hAnsi="Times New Roman" w:cs="Times New Roman"/>
                <w:sz w:val="18"/>
                <w:szCs w:val="18"/>
              </w:rPr>
              <w:lastRenderedPageBreak/>
              <w:t>Fakulta v roku 2021 pokračovala v pozitívnom trende zapájania odborníkov z praxe do procesu vzdelávania. 79 % diplomových prác malo oponentov z prostredia mimo fakulty. Potenciál externých organizácií a jednotlivcov fakulta využívala aj v roku 2021 pri konzultačnej činnosti počas spracovávania záverečných prác a domáci a zahraniční odborníci z praxe sa podieľali na štátnych záverečných skúškach aj ako členovia skúšobných komisií. Za obdobie posledných 5 rokov z oponentských posudkov diplomových prác, ktoré spracovali zástupcovia zamestnávateľov vyplýva, že priemerná známka ich hodnotenia dosahovala hodnotu 1,57 (C) (denné: 1,56 (C) a externé: 1,58(C) ).</w:t>
            </w:r>
          </w:p>
          <w:p w14:paraId="48001921" w14:textId="77777777" w:rsidR="004437D8" w:rsidRPr="004437D8" w:rsidRDefault="004437D8" w:rsidP="004437D8">
            <w:pPr>
              <w:rPr>
                <w:rFonts w:ascii="Times New Roman" w:hAnsi="Times New Roman" w:cs="Times New Roman"/>
                <w:sz w:val="18"/>
                <w:szCs w:val="18"/>
              </w:rPr>
            </w:pPr>
          </w:p>
          <w:p w14:paraId="75106639" w14:textId="46D0D969" w:rsidR="004437D8" w:rsidRPr="00C13606" w:rsidRDefault="004437D8" w:rsidP="00281D17">
            <w:pPr>
              <w:jc w:val="both"/>
              <w:rPr>
                <w:rFonts w:ascii="Times New Roman" w:hAnsi="Times New Roman" w:cs="Times New Roman"/>
                <w:b/>
                <w:sz w:val="24"/>
                <w:szCs w:val="24"/>
              </w:rPr>
            </w:pPr>
            <w:r w:rsidRPr="004437D8">
              <w:rPr>
                <w:rFonts w:ascii="Times New Roman" w:hAnsi="Times New Roman" w:cs="Times New Roman"/>
                <w:sz w:val="18"/>
                <w:szCs w:val="18"/>
              </w:rPr>
              <w:t>Predsedovia komisií pre štátne skúšky vo svojich správach pozitívne hodnotili kvalitatívnu úroveň záverečných prác, ich prepojenie na odbornú prax, využívanie výskumných metód, overovanie správnosti a opodstatnenosti navrhovaných riešení, či využívanie poznatkov zahraničných autorov. Za obdobie posledných 5 rokov zo záverečných správ komisií pre štátnu skúšku vyplýva, že pripravenosť študentov hodnotená externými členmi komisií sa pohybovala v rozmedzí 80 – 90 %.</w:t>
            </w:r>
          </w:p>
        </w:tc>
      </w:tr>
    </w:tbl>
    <w:p w14:paraId="437EF676" w14:textId="77777777" w:rsidR="00556FBD" w:rsidRPr="00C13606" w:rsidRDefault="00556FBD" w:rsidP="00556FBD">
      <w:pPr>
        <w:rPr>
          <w:rFonts w:ascii="Times New Roman" w:hAnsi="Times New Roman" w:cs="Times New Roman"/>
          <w:sz w:val="16"/>
          <w:szCs w:val="16"/>
        </w:rPr>
      </w:pPr>
    </w:p>
    <w:tbl>
      <w:tblPr>
        <w:tblStyle w:val="Mriekatabuky"/>
        <w:tblW w:w="10781" w:type="dxa"/>
        <w:tblInd w:w="-714" w:type="dxa"/>
        <w:tblLayout w:type="fixed"/>
        <w:tblLook w:val="04A0" w:firstRow="1" w:lastRow="0" w:firstColumn="1" w:lastColumn="0" w:noHBand="0" w:noVBand="1"/>
      </w:tblPr>
      <w:tblGrid>
        <w:gridCol w:w="679"/>
        <w:gridCol w:w="5554"/>
        <w:gridCol w:w="907"/>
        <w:gridCol w:w="909"/>
        <w:gridCol w:w="908"/>
        <w:gridCol w:w="909"/>
        <w:gridCol w:w="908"/>
        <w:gridCol w:w="7"/>
      </w:tblGrid>
      <w:tr w:rsidR="00556FBD" w:rsidRPr="00C13606" w14:paraId="69C3BE4B" w14:textId="77777777" w:rsidTr="00C13606">
        <w:trPr>
          <w:trHeight w:val="342"/>
        </w:trPr>
        <w:tc>
          <w:tcPr>
            <w:tcW w:w="679" w:type="dxa"/>
            <w:shd w:val="clear" w:color="auto" w:fill="2E74B5" w:themeFill="accent1" w:themeFillShade="BF"/>
          </w:tcPr>
          <w:p w14:paraId="78C1E26F" w14:textId="77777777" w:rsidR="00556FBD" w:rsidRPr="00C13606" w:rsidRDefault="00556FBD" w:rsidP="00C13606">
            <w:pPr>
              <w:spacing w:line="216" w:lineRule="auto"/>
              <w:jc w:val="both"/>
              <w:rPr>
                <w:rFonts w:ascii="Times New Roman" w:hAnsi="Times New Roman" w:cs="Times New Roman"/>
                <w:b/>
                <w:iCs/>
                <w:color w:val="FFFFFF" w:themeColor="background1"/>
              </w:rPr>
            </w:pPr>
            <w:r w:rsidRPr="00C13606">
              <w:rPr>
                <w:rFonts w:ascii="Times New Roman" w:hAnsi="Times New Roman" w:cs="Times New Roman"/>
                <w:b/>
                <w:iCs/>
                <w:color w:val="FFFFFF" w:themeColor="background1"/>
              </w:rPr>
              <w:t>4.</w:t>
            </w:r>
          </w:p>
        </w:tc>
        <w:tc>
          <w:tcPr>
            <w:tcW w:w="10102" w:type="dxa"/>
            <w:gridSpan w:val="7"/>
            <w:shd w:val="clear" w:color="auto" w:fill="2E74B5" w:themeFill="accent1" w:themeFillShade="BF"/>
            <w:vAlign w:val="center"/>
          </w:tcPr>
          <w:p w14:paraId="4118A6CC" w14:textId="77777777" w:rsidR="00556FBD" w:rsidRPr="00C13606" w:rsidRDefault="00556FBD" w:rsidP="00C13606">
            <w:pPr>
              <w:autoSpaceDE w:val="0"/>
              <w:autoSpaceDN w:val="0"/>
              <w:adjustRightInd w:val="0"/>
              <w:rPr>
                <w:rFonts w:ascii="Times New Roman" w:hAnsi="Times New Roman" w:cs="Times New Roman"/>
                <w:b/>
                <w:bCs/>
                <w:color w:val="FFFFFF" w:themeColor="background1"/>
              </w:rPr>
            </w:pPr>
            <w:r w:rsidRPr="00C13606">
              <w:rPr>
                <w:rFonts w:ascii="Times New Roman" w:hAnsi="Times New Roman" w:cs="Times New Roman"/>
                <w:b/>
                <w:bCs/>
                <w:color w:val="FFFFFF" w:themeColor="background1"/>
              </w:rPr>
              <w:t>Štruktúra a obsah študijného programu</w:t>
            </w:r>
            <w:r w:rsidRPr="00C13606">
              <w:rPr>
                <w:rStyle w:val="Odkaznapoznmkupodiarou"/>
                <w:rFonts w:ascii="Times New Roman" w:hAnsi="Times New Roman" w:cs="Times New Roman"/>
                <w:b/>
                <w:bCs/>
                <w:color w:val="FFFFFF" w:themeColor="background1"/>
              </w:rPr>
              <w:footnoteReference w:id="2"/>
            </w:r>
            <w:r w:rsidRPr="00C13606">
              <w:rPr>
                <w:rFonts w:ascii="Times New Roman" w:hAnsi="Times New Roman" w:cs="Times New Roman"/>
                <w:b/>
                <w:bCs/>
                <w:color w:val="FFFFFF" w:themeColor="background1"/>
              </w:rPr>
              <w:t xml:space="preserve"> </w:t>
            </w:r>
          </w:p>
        </w:tc>
      </w:tr>
      <w:tr w:rsidR="00556FBD" w:rsidRPr="00C13606" w14:paraId="36D8E11C" w14:textId="77777777" w:rsidTr="00C13606">
        <w:trPr>
          <w:trHeight w:val="527"/>
        </w:trPr>
        <w:tc>
          <w:tcPr>
            <w:tcW w:w="679" w:type="dxa"/>
            <w:vMerge w:val="restart"/>
            <w:shd w:val="clear" w:color="auto" w:fill="F2F2F2" w:themeFill="background1" w:themeFillShade="F2"/>
            <w:vAlign w:val="center"/>
          </w:tcPr>
          <w:p w14:paraId="15682974" w14:textId="77777777" w:rsidR="00556FBD" w:rsidRPr="00C13606" w:rsidRDefault="00556FBD" w:rsidP="00C13606">
            <w:pPr>
              <w:spacing w:line="216" w:lineRule="auto"/>
              <w:jc w:val="center"/>
              <w:rPr>
                <w:rFonts w:ascii="Times New Roman" w:hAnsi="Times New Roman" w:cs="Times New Roman"/>
                <w:bCs/>
                <w:iCs/>
              </w:rPr>
            </w:pPr>
            <w:r w:rsidRPr="00C13606">
              <w:rPr>
                <w:rFonts w:ascii="Times New Roman" w:hAnsi="Times New Roman" w:cs="Times New Roman"/>
                <w:bCs/>
                <w:iCs/>
              </w:rPr>
              <w:t>a</w:t>
            </w:r>
          </w:p>
        </w:tc>
        <w:tc>
          <w:tcPr>
            <w:tcW w:w="10102" w:type="dxa"/>
            <w:gridSpan w:val="7"/>
            <w:shd w:val="clear" w:color="auto" w:fill="F2F2F2" w:themeFill="background1" w:themeFillShade="F2"/>
            <w:vAlign w:val="center"/>
          </w:tcPr>
          <w:p w14:paraId="580AF153" w14:textId="77777777" w:rsidR="00556FBD" w:rsidRPr="00C13606" w:rsidRDefault="00556FBD" w:rsidP="00C13606">
            <w:pPr>
              <w:spacing w:line="216" w:lineRule="auto"/>
              <w:jc w:val="both"/>
              <w:rPr>
                <w:rFonts w:ascii="Times New Roman" w:hAnsi="Times New Roman" w:cs="Times New Roman"/>
                <w:b/>
                <w:bCs/>
              </w:rPr>
            </w:pPr>
            <w:r w:rsidRPr="00C13606">
              <w:rPr>
                <w:rFonts w:ascii="Times New Roman" w:hAnsi="Times New Roman" w:cs="Times New Roman"/>
                <w:b/>
                <w:bCs/>
              </w:rPr>
              <w:t>Pravidlá na utváranie študijných plánov v študijnom programe</w:t>
            </w:r>
          </w:p>
        </w:tc>
      </w:tr>
      <w:tr w:rsidR="00556FBD" w:rsidRPr="00C13606" w14:paraId="28F829F0" w14:textId="77777777" w:rsidTr="00C13606">
        <w:trPr>
          <w:trHeight w:val="1278"/>
        </w:trPr>
        <w:tc>
          <w:tcPr>
            <w:tcW w:w="679" w:type="dxa"/>
            <w:vMerge/>
            <w:shd w:val="clear" w:color="auto" w:fill="F2F2F2" w:themeFill="background1" w:themeFillShade="F2"/>
            <w:vAlign w:val="center"/>
          </w:tcPr>
          <w:p w14:paraId="3940AE7D" w14:textId="77777777" w:rsidR="00556FBD" w:rsidRPr="00C13606" w:rsidRDefault="00556FBD" w:rsidP="00C13606">
            <w:pPr>
              <w:spacing w:line="216" w:lineRule="auto"/>
              <w:jc w:val="center"/>
              <w:rPr>
                <w:rFonts w:ascii="Times New Roman" w:hAnsi="Times New Roman" w:cs="Times New Roman"/>
                <w:bCs/>
                <w:iCs/>
              </w:rPr>
            </w:pPr>
          </w:p>
        </w:tc>
        <w:tc>
          <w:tcPr>
            <w:tcW w:w="10102" w:type="dxa"/>
            <w:gridSpan w:val="7"/>
            <w:shd w:val="clear" w:color="auto" w:fill="auto"/>
            <w:vAlign w:val="center"/>
          </w:tcPr>
          <w:p w14:paraId="7C264774" w14:textId="77777777" w:rsidR="004437D8" w:rsidRPr="00C076B1" w:rsidRDefault="004437D8" w:rsidP="004437D8">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Fakulta pri tvorbe študijných plánov v študijnom programe uplatňuje procesy, postupy a štruktúry definované na úrovni univerzity Smernicou 203 - Pravidlá pre tvorbu odporúčaných študijných plánov študijných programov na UNIZA, Smernicou 204 - Pravidlá pre vytváranie, úpravu, schvaľovanie a zrušenie študijných programov na UNIZA, Smernicou 205 - Pravidlá pre priraďovanie učiteľov na zabezpečovanie študijných programov na UNIZA a Smernicou 212 - Pravidlá pre definovanie pracovnej záťaže tvorivých zamestnancov UNIZA.</w:t>
            </w:r>
          </w:p>
          <w:p w14:paraId="63901823" w14:textId="77777777" w:rsidR="004437D8" w:rsidRPr="00C076B1" w:rsidRDefault="004437D8" w:rsidP="004437D8">
            <w:pPr>
              <w:spacing w:line="216" w:lineRule="auto"/>
              <w:jc w:val="both"/>
              <w:rPr>
                <w:rFonts w:ascii="Times New Roman" w:hAnsi="Times New Roman" w:cs="Times New Roman"/>
                <w:bCs/>
                <w:iCs/>
                <w:sz w:val="18"/>
                <w:szCs w:val="18"/>
              </w:rPr>
            </w:pPr>
          </w:p>
          <w:p w14:paraId="29FADF3E" w14:textId="77777777" w:rsidR="004437D8" w:rsidRPr="00C076B1" w:rsidRDefault="004437D8" w:rsidP="004437D8">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Študijné plány určujú časovú a obsahovú postupnosť predmetov študijných programov a formy hodnotenia študijných výsledkov. Pri ich tvorbe sa uplatňujú princípy konštruktivistického prístupu, ktorého základom je zosúladiť požadované ciele a výstupy vzdelávania, metódy vyučovania a učenia sa a spôsoby hodnotenia.</w:t>
            </w:r>
          </w:p>
          <w:p w14:paraId="18530FEA" w14:textId="77777777" w:rsidR="004437D8" w:rsidRPr="00C076B1" w:rsidRDefault="004437D8" w:rsidP="004437D8">
            <w:pPr>
              <w:spacing w:line="216" w:lineRule="auto"/>
              <w:jc w:val="both"/>
              <w:rPr>
                <w:rFonts w:ascii="Times New Roman" w:hAnsi="Times New Roman" w:cs="Times New Roman"/>
                <w:bCs/>
                <w:iCs/>
                <w:sz w:val="18"/>
                <w:szCs w:val="18"/>
              </w:rPr>
            </w:pPr>
          </w:p>
          <w:p w14:paraId="459634F0" w14:textId="77777777" w:rsidR="004437D8" w:rsidRPr="00C076B1" w:rsidRDefault="004437D8" w:rsidP="004437D8">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Pri navrhovaní obsahu študijného programu sa zohľadňujú časti študijného programu, špecificky požadované kompetencie, konkrétne a merateľné výstupy vzdelávania, metódy vyučovania a hodnotenia, základné charakteristiky pre ciele a výstupy vzdelávania, metódy vyučovania, a hodnotenia a umiestnenie predmetu v programe, resp. programu v prostredí fakulty / univerzity. Každý predmet má svoje miesto v učebných osnovách, v konkrétnom ročníku, či v štruktúre trajektórie.</w:t>
            </w:r>
          </w:p>
          <w:p w14:paraId="2E79A61E" w14:textId="77777777" w:rsidR="004437D8" w:rsidRPr="00C076B1" w:rsidRDefault="004437D8" w:rsidP="004437D8">
            <w:pPr>
              <w:spacing w:line="216" w:lineRule="auto"/>
              <w:jc w:val="both"/>
              <w:rPr>
                <w:rFonts w:ascii="Times New Roman" w:hAnsi="Times New Roman" w:cs="Times New Roman"/>
                <w:bCs/>
                <w:iCs/>
                <w:sz w:val="18"/>
                <w:szCs w:val="18"/>
              </w:rPr>
            </w:pPr>
          </w:p>
          <w:p w14:paraId="0BE698F4" w14:textId="77777777" w:rsidR="004437D8" w:rsidRPr="00C076B1" w:rsidRDefault="004437D8" w:rsidP="004437D8">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Študijné plány obsahujú predmety: povinné (ich absolvovanie je podmienkou úspešného absolvovania časti štúdia alebo celého študijného programu), profilové (zásadným spôsobom prispievajú k dosiahnutiu profilu absolventa, t. j. cieľov a výstupov vzdelávania príslušného študijného programu), povinne voliteľné (absolvovanie určitého počtu týchto predmetov podľa výberu študenta je podmienkou úspešného absolvovania študijného programu), výberové (ďalšie predmety, ktoré má možnosť si študent zapísať na doplnenie svojho štúdia a na získanie dostatočného počtu kreditov príslušnej časti štúdia). Výberové predmety v študijných programoch fakulty nie sú taxatívne určené, študent si môže v tejto kategórii vybrať ľubovoľný predmet z ponuky predmetov iných študijných programov fakulty, resp. univerzity.  </w:t>
            </w:r>
          </w:p>
          <w:p w14:paraId="28868A21" w14:textId="77777777" w:rsidR="004437D8" w:rsidRPr="00C076B1" w:rsidRDefault="004437D8" w:rsidP="004437D8">
            <w:pPr>
              <w:spacing w:line="216" w:lineRule="auto"/>
              <w:jc w:val="both"/>
              <w:rPr>
                <w:rFonts w:ascii="Times New Roman" w:hAnsi="Times New Roman" w:cs="Times New Roman"/>
                <w:bCs/>
                <w:iCs/>
                <w:sz w:val="18"/>
                <w:szCs w:val="18"/>
              </w:rPr>
            </w:pPr>
          </w:p>
          <w:p w14:paraId="4C6DE463" w14:textId="77777777" w:rsidR="004437D8" w:rsidRPr="00C076B1" w:rsidRDefault="004437D8" w:rsidP="004437D8">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V študijných plánoch sú definované predmety bez nadväznosti a predmety podmienené absolvovaním iných predmetov.</w:t>
            </w:r>
          </w:p>
          <w:p w14:paraId="2EDF7FFC" w14:textId="77777777" w:rsidR="004437D8" w:rsidRPr="00C076B1" w:rsidRDefault="004437D8" w:rsidP="004437D8">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Študijný plán študenta určuje časovú a obsahovú postupnosť, ako aj rozsah predmetov študijného programu a formy hodnotenia študijných výsledkov. Študijný plán si okrem formy hodnotenia študijných výsledkov zostavuje v rámci určených pravidiel a v súlade so študijným poriadkom (Smernica 209) študent sám v spolupráci so študijným poradcom študijného programu a referátom pre vzdelávanie. Odporúčaný študijný plán rešpektuje štandardnú dĺžku štúdia v príslušnej forme štúdia. Následne si študent môže voliť trajektóriu / špecializáciu štúdia prostredníctvom povinne voliteľných predmetov.</w:t>
            </w:r>
          </w:p>
          <w:p w14:paraId="4F3DAE1A" w14:textId="77777777" w:rsidR="004437D8" w:rsidRPr="00C076B1" w:rsidRDefault="004437D8" w:rsidP="004437D8">
            <w:pPr>
              <w:spacing w:line="216" w:lineRule="auto"/>
              <w:jc w:val="both"/>
              <w:rPr>
                <w:rFonts w:ascii="Times New Roman" w:hAnsi="Times New Roman" w:cs="Times New Roman"/>
                <w:bCs/>
                <w:iCs/>
                <w:sz w:val="18"/>
                <w:szCs w:val="18"/>
              </w:rPr>
            </w:pPr>
          </w:p>
          <w:p w14:paraId="0172B78C" w14:textId="0C4D0732" w:rsidR="00556FBD" w:rsidRPr="00C13606" w:rsidRDefault="004437D8" w:rsidP="004437D8">
            <w:pPr>
              <w:spacing w:line="216" w:lineRule="auto"/>
              <w:jc w:val="both"/>
              <w:rPr>
                <w:rFonts w:ascii="Times New Roman" w:hAnsi="Times New Roman" w:cs="Times New Roman"/>
                <w:bCs/>
                <w:i/>
                <w:iCs/>
                <w:color w:val="FF0000"/>
                <w:sz w:val="18"/>
                <w:szCs w:val="18"/>
              </w:rPr>
            </w:pPr>
            <w:r w:rsidRPr="00C076B1">
              <w:rPr>
                <w:rFonts w:ascii="Times New Roman" w:hAnsi="Times New Roman" w:cs="Times New Roman"/>
                <w:bCs/>
                <w:iCs/>
                <w:sz w:val="18"/>
                <w:szCs w:val="18"/>
              </w:rPr>
              <w:t>Na vyznačenie trajektórie v dokumentácii študenta pri skončení stupňa štúdia (dodatok k diplomu, diplom) musí študent získať minimálne 95% kreditov za predmety predpísané v príslušnej trajektórii.</w:t>
            </w:r>
          </w:p>
        </w:tc>
      </w:tr>
      <w:tr w:rsidR="00556FBD" w:rsidRPr="00C13606" w14:paraId="394EF817" w14:textId="77777777" w:rsidTr="00C13606">
        <w:trPr>
          <w:trHeight w:val="381"/>
        </w:trPr>
        <w:tc>
          <w:tcPr>
            <w:tcW w:w="679" w:type="dxa"/>
            <w:vMerge w:val="restart"/>
            <w:shd w:val="clear" w:color="auto" w:fill="F2F2F2" w:themeFill="background1" w:themeFillShade="F2"/>
          </w:tcPr>
          <w:p w14:paraId="536D98E1" w14:textId="77777777" w:rsidR="00556FBD" w:rsidRPr="00C13606" w:rsidRDefault="00556FBD" w:rsidP="00C13606">
            <w:pPr>
              <w:spacing w:line="216" w:lineRule="auto"/>
              <w:jc w:val="center"/>
              <w:rPr>
                <w:rFonts w:ascii="Times New Roman" w:hAnsi="Times New Roman" w:cs="Times New Roman"/>
                <w:bCs/>
                <w:iCs/>
              </w:rPr>
            </w:pPr>
            <w:r w:rsidRPr="00C13606">
              <w:rPr>
                <w:rFonts w:ascii="Times New Roman" w:hAnsi="Times New Roman" w:cs="Times New Roman"/>
                <w:bCs/>
                <w:iCs/>
              </w:rPr>
              <w:t>b</w:t>
            </w:r>
          </w:p>
        </w:tc>
        <w:tc>
          <w:tcPr>
            <w:tcW w:w="10102" w:type="dxa"/>
            <w:gridSpan w:val="7"/>
            <w:shd w:val="clear" w:color="auto" w:fill="F2F2F2" w:themeFill="background1" w:themeFillShade="F2"/>
            <w:vAlign w:val="center"/>
          </w:tcPr>
          <w:p w14:paraId="2E8EDA07" w14:textId="77777777" w:rsidR="00556FBD" w:rsidRPr="00C13606" w:rsidRDefault="00556FBD" w:rsidP="00C13606">
            <w:pPr>
              <w:spacing w:line="216" w:lineRule="auto"/>
              <w:jc w:val="both"/>
              <w:rPr>
                <w:rFonts w:ascii="Times New Roman" w:hAnsi="Times New Roman" w:cs="Times New Roman"/>
                <w:b/>
                <w:bCs/>
                <w:i/>
                <w:iCs/>
              </w:rPr>
            </w:pPr>
            <w:r w:rsidRPr="00C13606">
              <w:rPr>
                <w:rFonts w:ascii="Times New Roman" w:hAnsi="Times New Roman" w:cs="Times New Roman"/>
                <w:b/>
                <w:bCs/>
              </w:rPr>
              <w:t>Odporúčané študijné plány pre jednotlivé cesty v štúdiu</w:t>
            </w:r>
          </w:p>
        </w:tc>
      </w:tr>
      <w:tr w:rsidR="00556FBD" w:rsidRPr="00C13606" w14:paraId="13568740" w14:textId="77777777" w:rsidTr="00C13606">
        <w:trPr>
          <w:trHeight w:val="527"/>
        </w:trPr>
        <w:tc>
          <w:tcPr>
            <w:tcW w:w="679" w:type="dxa"/>
            <w:vMerge/>
            <w:vAlign w:val="center"/>
          </w:tcPr>
          <w:p w14:paraId="25905104" w14:textId="77777777" w:rsidR="00556FBD" w:rsidRPr="00C13606" w:rsidRDefault="00556FBD" w:rsidP="00C13606">
            <w:pPr>
              <w:spacing w:line="216" w:lineRule="auto"/>
              <w:jc w:val="center"/>
              <w:rPr>
                <w:rFonts w:ascii="Times New Roman" w:hAnsi="Times New Roman" w:cs="Times New Roman"/>
                <w:bCs/>
                <w:iCs/>
              </w:rPr>
            </w:pPr>
          </w:p>
        </w:tc>
        <w:tc>
          <w:tcPr>
            <w:tcW w:w="10102" w:type="dxa"/>
            <w:gridSpan w:val="7"/>
          </w:tcPr>
          <w:p w14:paraId="42E0DB57" w14:textId="77777777" w:rsidR="004437D8" w:rsidRPr="00C076B1" w:rsidRDefault="004437D8" w:rsidP="004437D8">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Odporúčaný študijný plán predstavuje harmonogram štandardnej dĺžky štúdia. Navrhuje ho Rada študijného programu. Je zostavený v súlade s opisom študijného odboru, v rámci ktorého je zabezpečovaný študijný program, očakávaniami praxe, deklarovanými napr. Národným kvalifikačným rámcom SR, Národným štandardom zamestnaní, Národnou sústavou povolaní, vývojom v oblasti študijného programu.</w:t>
            </w:r>
          </w:p>
          <w:p w14:paraId="474B81F4" w14:textId="77777777" w:rsidR="004437D8" w:rsidRPr="00C076B1" w:rsidRDefault="004437D8" w:rsidP="004437D8">
            <w:pPr>
              <w:spacing w:line="216" w:lineRule="auto"/>
              <w:jc w:val="both"/>
              <w:rPr>
                <w:rFonts w:ascii="Times New Roman" w:hAnsi="Times New Roman" w:cs="Times New Roman"/>
                <w:sz w:val="18"/>
                <w:szCs w:val="18"/>
              </w:rPr>
            </w:pPr>
          </w:p>
          <w:p w14:paraId="36C55651" w14:textId="77777777" w:rsidR="004437D8" w:rsidRPr="00C076B1" w:rsidRDefault="004437D8" w:rsidP="004437D8">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Odporúčaný študijný plán je zostavený tak, aby jeho absolvovaním študent splnil podmienky na riadne skončenie štúdia v štandardnej dĺžke, v odporúčanom študijnom pláne sú zahrnuté povinné predmety, profilové predmety, resp. ďalšie predmety jadra študijného odboru. Odporúčaný študijný plán je vytvorený v súlade s trajektóriami / špecializáciami študijných programov, ktoré to umožňujú.</w:t>
            </w:r>
          </w:p>
          <w:p w14:paraId="4B8D31C0" w14:textId="77777777" w:rsidR="004437D8" w:rsidRPr="00C076B1" w:rsidRDefault="004437D8" w:rsidP="004437D8">
            <w:pPr>
              <w:spacing w:line="216" w:lineRule="auto"/>
              <w:jc w:val="both"/>
              <w:rPr>
                <w:rFonts w:ascii="Times New Roman" w:hAnsi="Times New Roman" w:cs="Times New Roman"/>
                <w:sz w:val="18"/>
                <w:szCs w:val="18"/>
              </w:rPr>
            </w:pPr>
          </w:p>
          <w:p w14:paraId="02BA61CE" w14:textId="77777777" w:rsidR="004437D8" w:rsidRPr="00C076B1" w:rsidRDefault="004437D8" w:rsidP="004437D8">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Predmety odporúčaného študijného plánu sú zoradené do nasledujúcich skupín:</w:t>
            </w:r>
          </w:p>
          <w:p w14:paraId="4346C126" w14:textId="77777777" w:rsidR="004437D8" w:rsidRPr="00C076B1" w:rsidRDefault="004437D8" w:rsidP="004437D8">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 xml:space="preserve">a) predmety nosných tém jadra poznatkov študijného odboru, b) profilové predmety, c) ostatné predmety – napr. témy poznatkov, ktorými sa špecializuje absolvent v rámci daného študijného programu; témy poznatkov, ktoré sa očakávajú od každého absolventa fakulty </w:t>
            </w:r>
            <w:r w:rsidRPr="00C076B1">
              <w:rPr>
                <w:rFonts w:ascii="Times New Roman" w:hAnsi="Times New Roman" w:cs="Times New Roman"/>
                <w:sz w:val="18"/>
                <w:szCs w:val="18"/>
              </w:rPr>
              <w:lastRenderedPageBreak/>
              <w:t xml:space="preserve">zabezpečujúcej študijný program; ďalšie predmety mimo jadra študijného odboru, d) cudzí jazyk so záťažou minimálne 6 kreditov pre bakalárske štúdium, 6 kreditov pre inžinierske štúdium, 10 kreditov pre doktorandské štúdium. </w:t>
            </w:r>
          </w:p>
          <w:p w14:paraId="0C6CBA2F" w14:textId="77777777" w:rsidR="004437D8" w:rsidRPr="00C076B1" w:rsidRDefault="004437D8" w:rsidP="004437D8">
            <w:pPr>
              <w:spacing w:line="216" w:lineRule="auto"/>
              <w:jc w:val="both"/>
              <w:rPr>
                <w:rFonts w:ascii="Times New Roman" w:hAnsi="Times New Roman" w:cs="Times New Roman"/>
                <w:sz w:val="18"/>
                <w:szCs w:val="18"/>
              </w:rPr>
            </w:pPr>
          </w:p>
          <w:p w14:paraId="422F4C5B" w14:textId="77777777" w:rsidR="004437D8" w:rsidRPr="00C076B1" w:rsidRDefault="004437D8" w:rsidP="004437D8">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Odporúčané pracovné zaťaženie študenta sa pohybuje v rozmedzí od 1500 do 1800 hodín za akademický rok, čo znamená, že jeden kredit zodpovedá 25 až 30 hodinám práce. Odporúčaný študijný plán musí študentovi umožňovať zostaviť si svoj študijný plán spôsobom, aby v priebehu štúdia absolvoval všetky povinné predmety a predpísaný podiel povinne voliteľných predmetov tak, aby počas štúdia získal:</w:t>
            </w:r>
          </w:p>
          <w:p w14:paraId="2B910A23" w14:textId="77777777" w:rsidR="004437D8" w:rsidRPr="00C076B1" w:rsidRDefault="004437D8" w:rsidP="004437D8">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a) minimálne 180 kreditov pri 3-ročnom bakalárskom štúdiu,</w:t>
            </w:r>
          </w:p>
          <w:p w14:paraId="763EBAB3" w14:textId="77777777" w:rsidR="004437D8" w:rsidRPr="00C076B1" w:rsidRDefault="004437D8" w:rsidP="004437D8">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b) minimálne 120 kreditov pri magisterskom štúdiu,</w:t>
            </w:r>
          </w:p>
          <w:p w14:paraId="5F8D6AFF" w14:textId="77777777" w:rsidR="004437D8" w:rsidRPr="00C076B1" w:rsidRDefault="004437D8" w:rsidP="004437D8">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d) minimálne 180 kreditov pri doktorandskom štúdiu.</w:t>
            </w:r>
          </w:p>
          <w:p w14:paraId="4F4EB026" w14:textId="77777777" w:rsidR="004437D8" w:rsidRPr="00C076B1" w:rsidRDefault="004437D8" w:rsidP="004437D8">
            <w:pPr>
              <w:spacing w:line="216" w:lineRule="auto"/>
              <w:jc w:val="both"/>
              <w:rPr>
                <w:rFonts w:ascii="Times New Roman" w:hAnsi="Times New Roman" w:cs="Times New Roman"/>
                <w:sz w:val="18"/>
                <w:szCs w:val="18"/>
              </w:rPr>
            </w:pPr>
          </w:p>
          <w:p w14:paraId="18C870C8" w14:textId="77777777" w:rsidR="004437D8" w:rsidRPr="00C076B1" w:rsidRDefault="004437D8" w:rsidP="004437D8">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Konkrétne pravidlá tvorby odporúčaných študijných plánov upravuje Smernica 203 "Pravidlá pre tvorbu odporúčaných študijných plánov študijných programov na UNIZA".</w:t>
            </w:r>
          </w:p>
          <w:p w14:paraId="5C9B6D5D" w14:textId="77777777" w:rsidR="004437D8" w:rsidRPr="00C076B1" w:rsidRDefault="004437D8" w:rsidP="004437D8">
            <w:pPr>
              <w:spacing w:line="216" w:lineRule="auto"/>
              <w:jc w:val="both"/>
              <w:rPr>
                <w:rFonts w:ascii="Times New Roman" w:hAnsi="Times New Roman" w:cs="Times New Roman"/>
                <w:sz w:val="18"/>
                <w:szCs w:val="18"/>
              </w:rPr>
            </w:pPr>
          </w:p>
          <w:p w14:paraId="51BF7847" w14:textId="77777777" w:rsidR="004437D8" w:rsidRPr="00C076B1" w:rsidRDefault="004437D8" w:rsidP="004437D8">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Schéma študijného programu:</w:t>
            </w:r>
          </w:p>
          <w:p w14:paraId="11EEDB0F" w14:textId="33708651" w:rsidR="00556FBD" w:rsidRPr="00C13606" w:rsidRDefault="00EC325A" w:rsidP="00C13606">
            <w:pPr>
              <w:spacing w:line="216" w:lineRule="auto"/>
              <w:jc w:val="both"/>
              <w:rPr>
                <w:rFonts w:ascii="Times New Roman" w:hAnsi="Times New Roman" w:cs="Times New Roman"/>
                <w:sz w:val="18"/>
                <w:szCs w:val="18"/>
              </w:rPr>
            </w:pPr>
            <w:r>
              <w:rPr>
                <w:noProof/>
                <w:lang w:eastAsia="sk-SK"/>
              </w:rPr>
              <w:drawing>
                <wp:inline distT="0" distB="0" distL="0" distR="0" wp14:anchorId="7EDD8FB0" wp14:editId="14DE50F8">
                  <wp:extent cx="6277610" cy="5462270"/>
                  <wp:effectExtent l="0" t="0" r="8890" b="5080"/>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277610" cy="5462270"/>
                          </a:xfrm>
                          <a:prstGeom prst="rect">
                            <a:avLst/>
                          </a:prstGeom>
                        </pic:spPr>
                      </pic:pic>
                    </a:graphicData>
                  </a:graphic>
                </wp:inline>
              </w:drawing>
            </w:r>
          </w:p>
        </w:tc>
      </w:tr>
      <w:tr w:rsidR="00556FBD" w:rsidRPr="00C13606" w14:paraId="0818A9E2" w14:textId="77777777" w:rsidTr="00C13606">
        <w:trPr>
          <w:trHeight w:val="311"/>
        </w:trPr>
        <w:tc>
          <w:tcPr>
            <w:tcW w:w="679" w:type="dxa"/>
            <w:shd w:val="clear" w:color="auto" w:fill="F2F2F2" w:themeFill="background1" w:themeFillShade="F2"/>
            <w:vAlign w:val="center"/>
          </w:tcPr>
          <w:p w14:paraId="798F5516" w14:textId="77777777" w:rsidR="00556FBD" w:rsidRPr="00C13606" w:rsidRDefault="00556FBD" w:rsidP="00C13606">
            <w:pPr>
              <w:spacing w:line="216" w:lineRule="auto"/>
              <w:jc w:val="center"/>
              <w:rPr>
                <w:rFonts w:ascii="Times New Roman" w:hAnsi="Times New Roman" w:cs="Times New Roman"/>
                <w:bCs/>
                <w:iCs/>
              </w:rPr>
            </w:pPr>
            <w:r w:rsidRPr="00C13606">
              <w:rPr>
                <w:rFonts w:ascii="Times New Roman" w:hAnsi="Times New Roman" w:cs="Times New Roman"/>
                <w:bCs/>
                <w:iCs/>
              </w:rPr>
              <w:lastRenderedPageBreak/>
              <w:t>c, e</w:t>
            </w:r>
          </w:p>
        </w:tc>
        <w:tc>
          <w:tcPr>
            <w:tcW w:w="10102" w:type="dxa"/>
            <w:gridSpan w:val="7"/>
            <w:shd w:val="clear" w:color="auto" w:fill="F2F2F2" w:themeFill="background1" w:themeFillShade="F2"/>
          </w:tcPr>
          <w:p w14:paraId="0AC02358" w14:textId="77777777" w:rsidR="00556FBD" w:rsidRPr="00C13606" w:rsidRDefault="00556FBD" w:rsidP="00C13606">
            <w:pPr>
              <w:spacing w:line="216" w:lineRule="auto"/>
              <w:jc w:val="both"/>
              <w:rPr>
                <w:rFonts w:ascii="Times New Roman" w:hAnsi="Times New Roman" w:cs="Times New Roman"/>
                <w:b/>
                <w:bCs/>
              </w:rPr>
            </w:pPr>
            <w:r w:rsidRPr="00C13606">
              <w:rPr>
                <w:rFonts w:ascii="Times New Roman" w:hAnsi="Times New Roman" w:cs="Times New Roman"/>
                <w:b/>
                <w:bCs/>
              </w:rPr>
              <w:t>Študijný plán programu</w:t>
            </w:r>
          </w:p>
        </w:tc>
      </w:tr>
      <w:tr w:rsidR="00556FBD" w:rsidRPr="00C13606" w14:paraId="1B547F47" w14:textId="77777777" w:rsidTr="00C13606">
        <w:trPr>
          <w:trHeight w:val="311"/>
        </w:trPr>
        <w:tc>
          <w:tcPr>
            <w:tcW w:w="679" w:type="dxa"/>
            <w:shd w:val="clear" w:color="auto" w:fill="F2F2F2" w:themeFill="background1" w:themeFillShade="F2"/>
            <w:vAlign w:val="center"/>
          </w:tcPr>
          <w:p w14:paraId="3539FE72" w14:textId="77777777" w:rsidR="00556FBD" w:rsidRPr="00C13606" w:rsidRDefault="00556FBD" w:rsidP="00C13606">
            <w:pPr>
              <w:spacing w:line="216" w:lineRule="auto"/>
              <w:jc w:val="center"/>
              <w:rPr>
                <w:rFonts w:ascii="Times New Roman" w:hAnsi="Times New Roman" w:cs="Times New Roman"/>
                <w:bCs/>
                <w:iCs/>
              </w:rPr>
            </w:pPr>
          </w:p>
        </w:tc>
        <w:tc>
          <w:tcPr>
            <w:tcW w:w="10102" w:type="dxa"/>
            <w:gridSpan w:val="7"/>
            <w:shd w:val="clear" w:color="auto" w:fill="auto"/>
          </w:tcPr>
          <w:p w14:paraId="48A540E2" w14:textId="77777777" w:rsidR="004437D8" w:rsidRPr="00C076B1" w:rsidRDefault="004437D8" w:rsidP="004437D8">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Odporúčaná schéma študijného program:</w:t>
            </w:r>
          </w:p>
          <w:p w14:paraId="02AFD99A" w14:textId="532C5F38" w:rsidR="00556FBD" w:rsidRDefault="00EC325A" w:rsidP="00C13606">
            <w:pPr>
              <w:spacing w:line="216" w:lineRule="auto"/>
              <w:jc w:val="both"/>
              <w:rPr>
                <w:rFonts w:ascii="Times New Roman" w:hAnsi="Times New Roman" w:cs="Times New Roman"/>
                <w:i/>
                <w:iCs/>
                <w:sz w:val="18"/>
                <w:szCs w:val="18"/>
              </w:rPr>
            </w:pPr>
            <w:r>
              <w:rPr>
                <w:noProof/>
                <w:lang w:eastAsia="sk-SK"/>
              </w:rPr>
              <w:lastRenderedPageBreak/>
              <w:drawing>
                <wp:inline distT="0" distB="0" distL="0" distR="0" wp14:anchorId="4AE8E675" wp14:editId="63DDE879">
                  <wp:extent cx="6277610" cy="5587365"/>
                  <wp:effectExtent l="0" t="0" r="889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277610" cy="5587365"/>
                          </a:xfrm>
                          <a:prstGeom prst="rect">
                            <a:avLst/>
                          </a:prstGeom>
                        </pic:spPr>
                      </pic:pic>
                    </a:graphicData>
                  </a:graphic>
                </wp:inline>
              </w:drawing>
            </w:r>
          </w:p>
          <w:p w14:paraId="684DCB72" w14:textId="2FC03EDC" w:rsidR="00EC325A" w:rsidRPr="00C13606" w:rsidRDefault="00EC325A" w:rsidP="00C13606">
            <w:pPr>
              <w:spacing w:line="216" w:lineRule="auto"/>
              <w:jc w:val="both"/>
              <w:rPr>
                <w:rFonts w:ascii="Times New Roman" w:hAnsi="Times New Roman" w:cs="Times New Roman"/>
                <w:i/>
                <w:iCs/>
                <w:sz w:val="18"/>
                <w:szCs w:val="18"/>
              </w:rPr>
            </w:pPr>
            <w:r>
              <w:rPr>
                <w:noProof/>
                <w:lang w:eastAsia="sk-SK"/>
              </w:rPr>
              <w:lastRenderedPageBreak/>
              <w:drawing>
                <wp:inline distT="0" distB="0" distL="0" distR="0" wp14:anchorId="7D38512A" wp14:editId="748EB0E4">
                  <wp:extent cx="6277610" cy="5563870"/>
                  <wp:effectExtent l="0" t="0" r="8890" b="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277610" cy="5563870"/>
                          </a:xfrm>
                          <a:prstGeom prst="rect">
                            <a:avLst/>
                          </a:prstGeom>
                        </pic:spPr>
                      </pic:pic>
                    </a:graphicData>
                  </a:graphic>
                </wp:inline>
              </w:drawing>
            </w:r>
          </w:p>
          <w:p w14:paraId="2F3B91C8" w14:textId="77777777" w:rsidR="00556FBD" w:rsidRPr="00C13606" w:rsidRDefault="00556FBD" w:rsidP="00C13606">
            <w:pPr>
              <w:spacing w:line="216" w:lineRule="auto"/>
              <w:jc w:val="both"/>
              <w:rPr>
                <w:rFonts w:ascii="Times New Roman" w:hAnsi="Times New Roman" w:cs="Times New Roman"/>
                <w:i/>
                <w:iCs/>
                <w:sz w:val="18"/>
                <w:szCs w:val="18"/>
              </w:rPr>
            </w:pPr>
          </w:p>
        </w:tc>
      </w:tr>
      <w:tr w:rsidR="00556FBD" w:rsidRPr="00C13606" w14:paraId="20A7FCE8" w14:textId="77777777" w:rsidTr="00C13606">
        <w:trPr>
          <w:trHeight w:val="264"/>
        </w:trPr>
        <w:tc>
          <w:tcPr>
            <w:tcW w:w="679" w:type="dxa"/>
            <w:vMerge w:val="restart"/>
            <w:shd w:val="clear" w:color="auto" w:fill="F2F2F2" w:themeFill="background1" w:themeFillShade="F2"/>
          </w:tcPr>
          <w:p w14:paraId="13A37434" w14:textId="77777777" w:rsidR="00556FBD" w:rsidRPr="00C13606" w:rsidRDefault="00556FBD" w:rsidP="00C13606">
            <w:pPr>
              <w:spacing w:line="216" w:lineRule="auto"/>
              <w:jc w:val="center"/>
              <w:rPr>
                <w:rFonts w:ascii="Times New Roman" w:hAnsi="Times New Roman" w:cs="Times New Roman"/>
                <w:bCs/>
                <w:iCs/>
              </w:rPr>
            </w:pPr>
            <w:r w:rsidRPr="00C13606">
              <w:rPr>
                <w:rFonts w:ascii="Times New Roman" w:hAnsi="Times New Roman" w:cs="Times New Roman"/>
                <w:bCs/>
                <w:iCs/>
              </w:rPr>
              <w:lastRenderedPageBreak/>
              <w:t>D</w:t>
            </w:r>
          </w:p>
        </w:tc>
        <w:tc>
          <w:tcPr>
            <w:tcW w:w="10102" w:type="dxa"/>
            <w:gridSpan w:val="7"/>
            <w:shd w:val="clear" w:color="auto" w:fill="F2F2F2" w:themeFill="background1" w:themeFillShade="F2"/>
            <w:vAlign w:val="center"/>
          </w:tcPr>
          <w:p w14:paraId="00ADA538" w14:textId="77777777" w:rsidR="00556FBD" w:rsidRPr="00C13606" w:rsidRDefault="00556FBD" w:rsidP="00C13606">
            <w:pPr>
              <w:spacing w:line="216" w:lineRule="auto"/>
              <w:jc w:val="both"/>
              <w:rPr>
                <w:rFonts w:ascii="Times New Roman" w:hAnsi="Times New Roman" w:cs="Times New Roman"/>
                <w:b/>
              </w:rPr>
            </w:pPr>
            <w:r w:rsidRPr="00C13606">
              <w:rPr>
                <w:rFonts w:ascii="Times New Roman" w:hAnsi="Times New Roman" w:cs="Times New Roman"/>
                <w:b/>
                <w:bCs/>
                <w:color w:val="0D0D0D" w:themeColor="text1" w:themeTint="F2"/>
              </w:rPr>
              <w:t>Počet kreditov, ktorého dosiahnutie je podmienkou riadneho skončenia štúdia</w:t>
            </w:r>
          </w:p>
        </w:tc>
      </w:tr>
      <w:tr w:rsidR="00556FBD" w:rsidRPr="00C13606" w14:paraId="52C2E392" w14:textId="77777777" w:rsidTr="00C13606">
        <w:trPr>
          <w:trHeight w:val="471"/>
        </w:trPr>
        <w:tc>
          <w:tcPr>
            <w:tcW w:w="679" w:type="dxa"/>
            <w:vMerge/>
            <w:shd w:val="clear" w:color="auto" w:fill="auto"/>
          </w:tcPr>
          <w:p w14:paraId="679E2686" w14:textId="77777777" w:rsidR="00556FBD" w:rsidRPr="00C13606" w:rsidRDefault="00556FBD" w:rsidP="00C13606">
            <w:pPr>
              <w:spacing w:line="216" w:lineRule="auto"/>
              <w:jc w:val="center"/>
              <w:rPr>
                <w:rFonts w:ascii="Times New Roman" w:hAnsi="Times New Roman" w:cs="Times New Roman"/>
                <w:bCs/>
                <w:iCs/>
              </w:rPr>
            </w:pPr>
          </w:p>
        </w:tc>
        <w:tc>
          <w:tcPr>
            <w:tcW w:w="10102" w:type="dxa"/>
            <w:gridSpan w:val="7"/>
            <w:shd w:val="clear" w:color="auto" w:fill="FFFFFF" w:themeFill="background1"/>
            <w:vAlign w:val="center"/>
          </w:tcPr>
          <w:p w14:paraId="3938CAA5" w14:textId="300D7753" w:rsidR="00556FBD" w:rsidRPr="00281D17" w:rsidRDefault="004437D8" w:rsidP="00C13606">
            <w:pPr>
              <w:spacing w:line="216" w:lineRule="auto"/>
              <w:jc w:val="both"/>
              <w:rPr>
                <w:rFonts w:ascii="Times New Roman" w:hAnsi="Times New Roman" w:cs="Times New Roman"/>
                <w:bCs/>
                <w:sz w:val="18"/>
                <w:szCs w:val="18"/>
              </w:rPr>
            </w:pPr>
            <w:r w:rsidRPr="00281D17">
              <w:rPr>
                <w:rFonts w:ascii="Times New Roman" w:hAnsi="Times New Roman" w:cs="Times New Roman"/>
                <w:bCs/>
                <w:sz w:val="18"/>
                <w:szCs w:val="18"/>
              </w:rPr>
              <w:t>120</w:t>
            </w:r>
          </w:p>
        </w:tc>
      </w:tr>
      <w:tr w:rsidR="00556FBD" w:rsidRPr="00C13606" w14:paraId="1668273D" w14:textId="77777777" w:rsidTr="00C13606">
        <w:trPr>
          <w:trHeight w:val="745"/>
        </w:trPr>
        <w:tc>
          <w:tcPr>
            <w:tcW w:w="679" w:type="dxa"/>
            <w:vMerge/>
            <w:shd w:val="clear" w:color="auto" w:fill="auto"/>
          </w:tcPr>
          <w:p w14:paraId="19A14AC2" w14:textId="77777777" w:rsidR="00556FBD" w:rsidRPr="00C13606" w:rsidRDefault="00556FBD" w:rsidP="00C13606">
            <w:pPr>
              <w:spacing w:line="216" w:lineRule="auto"/>
              <w:jc w:val="center"/>
              <w:rPr>
                <w:rFonts w:ascii="Times New Roman" w:hAnsi="Times New Roman" w:cs="Times New Roman"/>
                <w:bCs/>
                <w:iCs/>
              </w:rPr>
            </w:pPr>
          </w:p>
        </w:tc>
        <w:tc>
          <w:tcPr>
            <w:tcW w:w="10102" w:type="dxa"/>
            <w:gridSpan w:val="7"/>
            <w:shd w:val="clear" w:color="auto" w:fill="F2F2F2" w:themeFill="background1" w:themeFillShade="F2"/>
            <w:vAlign w:val="center"/>
          </w:tcPr>
          <w:p w14:paraId="5BBDAB79" w14:textId="77777777" w:rsidR="00556FBD" w:rsidRPr="00C13606" w:rsidRDefault="00556FBD" w:rsidP="00C13606">
            <w:pPr>
              <w:spacing w:line="216" w:lineRule="auto"/>
              <w:jc w:val="both"/>
              <w:rPr>
                <w:rFonts w:ascii="Times New Roman" w:hAnsi="Times New Roman" w:cs="Times New Roman"/>
                <w:b/>
                <w:bCs/>
              </w:rPr>
            </w:pPr>
            <w:r w:rsidRPr="00C13606">
              <w:rPr>
                <w:rFonts w:ascii="Times New Roman" w:hAnsi="Times New Roman" w:cs="Times New Roman"/>
                <w:b/>
                <w:bCs/>
                <w:color w:val="0D0D0D" w:themeColor="text1" w:themeTint="F2"/>
              </w:rPr>
              <w:t>Ďalšie podmienky, ktoré musí študent splniť v priebehu štúdia študijného programu a na jeho riadne skončenie, vrátane podmienok štátnych skúšok, pravidiel na opakovanie štúdia a pravidiel na predĺženie, prerušenie štúdia.</w:t>
            </w:r>
          </w:p>
        </w:tc>
      </w:tr>
      <w:tr w:rsidR="00556FBD" w:rsidRPr="00C13606" w14:paraId="64C5233E" w14:textId="77777777" w:rsidTr="00C13606">
        <w:trPr>
          <w:trHeight w:val="1266"/>
        </w:trPr>
        <w:tc>
          <w:tcPr>
            <w:tcW w:w="679" w:type="dxa"/>
            <w:vMerge/>
            <w:shd w:val="clear" w:color="auto" w:fill="auto"/>
          </w:tcPr>
          <w:p w14:paraId="34B60050" w14:textId="77777777" w:rsidR="00556FBD" w:rsidRPr="00C13606" w:rsidRDefault="00556FBD" w:rsidP="00C13606">
            <w:pPr>
              <w:spacing w:line="216" w:lineRule="auto"/>
              <w:jc w:val="center"/>
              <w:rPr>
                <w:rFonts w:ascii="Times New Roman" w:hAnsi="Times New Roman" w:cs="Times New Roman"/>
                <w:bCs/>
                <w:iCs/>
              </w:rPr>
            </w:pPr>
          </w:p>
        </w:tc>
        <w:tc>
          <w:tcPr>
            <w:tcW w:w="10102" w:type="dxa"/>
            <w:gridSpan w:val="7"/>
            <w:shd w:val="clear" w:color="auto" w:fill="auto"/>
            <w:vAlign w:val="center"/>
          </w:tcPr>
          <w:p w14:paraId="52C534FF" w14:textId="77777777" w:rsidR="004437D8" w:rsidRPr="00C076B1" w:rsidRDefault="004437D8" w:rsidP="004437D8">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Na úrovni univerzity definuje procesy, postupy a štruktúry Smernica 209 – Študijný poriadok pre I. a II. stupeň vysokoškolského štúdia na Žilinskej univerzite v Žiline.</w:t>
            </w:r>
          </w:p>
          <w:p w14:paraId="728F06E8" w14:textId="77777777" w:rsidR="004437D8" w:rsidRPr="00C076B1" w:rsidRDefault="004437D8" w:rsidP="004437D8">
            <w:pPr>
              <w:spacing w:line="216" w:lineRule="auto"/>
              <w:jc w:val="both"/>
              <w:rPr>
                <w:rFonts w:ascii="Times New Roman" w:hAnsi="Times New Roman" w:cs="Times New Roman"/>
                <w:sz w:val="18"/>
                <w:szCs w:val="18"/>
              </w:rPr>
            </w:pPr>
          </w:p>
          <w:p w14:paraId="7408DE2D" w14:textId="77777777" w:rsidR="004437D8" w:rsidRPr="00C076B1" w:rsidRDefault="004437D8" w:rsidP="004437D8">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 xml:space="preserve">Podmienky v priebehu štúdia sú prioritne viazané na predmety a sú definované v informačných listoch jednotlivých predmetov. V závislosti od stavovených cieľov a výsledkov vzdelávania v predmetoch môže byť priebežným a záverečným hodnotením predmetov napr. vypracovanie zadania, projektu, prezentácia výsledkov zadaných úloh, absolvovanie praktických cvičení, úspešné absolvovanie kontrolných písomných prác a pod. Overovanie získaných vedomostí, zručností a kompetentností v predmete vykonávajú vyučujúci v  období vyučovania (počas semestra) a v skúškovom období (po skončení výučby predmetu). </w:t>
            </w:r>
          </w:p>
          <w:p w14:paraId="134053C5" w14:textId="77777777" w:rsidR="004437D8" w:rsidRPr="00C076B1" w:rsidRDefault="004437D8" w:rsidP="004437D8">
            <w:pPr>
              <w:spacing w:line="216" w:lineRule="auto"/>
              <w:jc w:val="both"/>
              <w:rPr>
                <w:rFonts w:ascii="Times New Roman" w:hAnsi="Times New Roman" w:cs="Times New Roman"/>
                <w:sz w:val="18"/>
                <w:szCs w:val="18"/>
              </w:rPr>
            </w:pPr>
          </w:p>
          <w:p w14:paraId="25DA63F1" w14:textId="77777777" w:rsidR="004437D8" w:rsidRPr="00C076B1" w:rsidRDefault="004437D8" w:rsidP="004437D8">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Podmienky pre riadne ukončenie štúdia definuje študijný poriadok (Smernica 209). Na riadne skončenie štúdia v bakalárskom študijnom programe je potrebných minimálne 180 kreditov, v inžinierskom študijnom programe 120 kreditov. Predmety sú absolvované splnením kritérií, ktoré sú pre tento predmet predpísané. Úspešné absolvovanie predmetu je podmienkou priznania príslušného počtu kreditov. Štúdium v bakalárskych a inžinierskych študijných programoch sa ukončuje štátnou skúškou. Štátnymi skúškami sa overuje, či študent získal vedomosti a zručnosti požadované študijným plánom a či je pripravený na výkon povolania. Štátnu skúšku tvorí záverečná práca a jej obhajoba. Štátnu skúšku taktiež tvoria ďalšie predmety, ak sú jej súčasťou v zmysle opisu študijného programu.</w:t>
            </w:r>
          </w:p>
          <w:p w14:paraId="4638D0F1" w14:textId="77777777" w:rsidR="004437D8" w:rsidRPr="00C076B1" w:rsidRDefault="004437D8" w:rsidP="004437D8">
            <w:pPr>
              <w:spacing w:line="216" w:lineRule="auto"/>
              <w:jc w:val="both"/>
              <w:rPr>
                <w:rFonts w:ascii="Times New Roman" w:hAnsi="Times New Roman" w:cs="Times New Roman"/>
                <w:sz w:val="18"/>
                <w:szCs w:val="18"/>
              </w:rPr>
            </w:pPr>
          </w:p>
          <w:p w14:paraId="0CB496D4" w14:textId="77777777" w:rsidR="004437D8" w:rsidRPr="00C076B1" w:rsidRDefault="004437D8" w:rsidP="004437D8">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 xml:space="preserve">Pravidlá pre opakovanie štúdia / časti štúdia sú uvedené v študijnom poriadku (Smernica 209). Študent si počas štúdia opakovane zapíše povinný predmet, ktorý absolvoval neúspešne. Po druhom neúspešnom pokuse o absolvovanie povinného predmetu je študent vylúčený zo štúdia.  Študent si môže počas štúdia opakovane zapísať povinne voliteľný predmet, ktorý absolvoval neúspešne alebo si môže vybrať </w:t>
            </w:r>
            <w:r w:rsidRPr="00C076B1">
              <w:rPr>
                <w:rFonts w:ascii="Times New Roman" w:hAnsi="Times New Roman" w:cs="Times New Roman"/>
                <w:sz w:val="18"/>
                <w:szCs w:val="18"/>
              </w:rPr>
              <w:lastRenderedPageBreak/>
              <w:t>iný povinne voliteľný predmet. Po druhom neúspešnom pokuse o absolvovanie vybraného povinne voliteľného predmetu je študent vylúčený zo štúdia.  Študent si môže počas štúdia opakovane zapísať výberový predmet, ktorý absolvoval neúspešne alebo si môže vybrať iný výberový predmet. V prípade, že študent dosiahol dostatočný počet kreditov pre splnenie podmienky na pokračovanie v štúdiu, nemusí si zapísať žiadny výberový predmet. Opakovať štátnu skúšku, resp. každý z jej jednotlivých predmetov, môže študent maximálne dvakrát. Štátnu skúšku musí študent absolvovať (vrátane jej prípadného opakovania) najneskôr v termíne obmedzenom maximálnou dobou štúdia (štandardná dĺžka štúdia + 2roky). Študent, ktorý bol zo štátnej skúšky klasifikovaný známkou „FX - nedostatočne“, sa môže prihlásiť na opakovaný termín najskôr na najbližší termín konania štátnych skúšok stanovený akademickým kalendárom alebo dekanom fakulty, no nie skôr ako za dva mesiace od konania riadneho alebo prvého opravného termínu v ktorom nevyhovel.</w:t>
            </w:r>
          </w:p>
          <w:p w14:paraId="070AFE5D" w14:textId="77777777" w:rsidR="004437D8" w:rsidRPr="00C076B1" w:rsidRDefault="004437D8" w:rsidP="004437D8">
            <w:pPr>
              <w:spacing w:line="216" w:lineRule="auto"/>
              <w:jc w:val="both"/>
              <w:rPr>
                <w:rFonts w:ascii="Times New Roman" w:hAnsi="Times New Roman" w:cs="Times New Roman"/>
                <w:sz w:val="18"/>
                <w:szCs w:val="18"/>
              </w:rPr>
            </w:pPr>
          </w:p>
          <w:p w14:paraId="4536DCE5" w14:textId="4BCCE3DE" w:rsidR="00556FBD" w:rsidRPr="00C13606" w:rsidRDefault="004437D8" w:rsidP="004437D8">
            <w:pPr>
              <w:spacing w:line="216" w:lineRule="auto"/>
              <w:jc w:val="both"/>
              <w:rPr>
                <w:rFonts w:ascii="Times New Roman" w:hAnsi="Times New Roman" w:cs="Times New Roman"/>
                <w:b/>
              </w:rPr>
            </w:pPr>
            <w:r w:rsidRPr="00C076B1">
              <w:rPr>
                <w:rFonts w:ascii="Times New Roman" w:hAnsi="Times New Roman" w:cs="Times New Roman"/>
                <w:sz w:val="18"/>
                <w:szCs w:val="18"/>
              </w:rPr>
              <w:t>Pravidlá pre predĺženie štúdia deklaruje študijný poriadok (Smernica 209). Doba štúdia je doba od prvého zápisu do študijného programu až do jeho ukončenia. Do doby štúdia sa nepočítajú prerušenia štúdia. Najdlhšia možná doba štúdia je rovná štandardnej dĺžke príslušného študijného programu zvýšenej o dva roky. Takto stanovenú maximálnu dobu štúdia nie je možné prekročiť a po jej uplynutí je študent zo štúdia vylúčený.</w:t>
            </w:r>
          </w:p>
        </w:tc>
      </w:tr>
      <w:tr w:rsidR="00556FBD" w:rsidRPr="00C13606" w14:paraId="0EE97561" w14:textId="77777777" w:rsidTr="00C13606">
        <w:trPr>
          <w:trHeight w:val="558"/>
        </w:trPr>
        <w:tc>
          <w:tcPr>
            <w:tcW w:w="679" w:type="dxa"/>
            <w:vMerge w:val="restart"/>
            <w:shd w:val="clear" w:color="auto" w:fill="F2F2F2" w:themeFill="background1" w:themeFillShade="F2"/>
          </w:tcPr>
          <w:p w14:paraId="79E5EA7F" w14:textId="77777777" w:rsidR="00556FBD" w:rsidRPr="00C13606" w:rsidRDefault="00556FBD" w:rsidP="00C13606">
            <w:pPr>
              <w:spacing w:line="216" w:lineRule="auto"/>
              <w:jc w:val="center"/>
              <w:rPr>
                <w:rFonts w:ascii="Times New Roman" w:hAnsi="Times New Roman" w:cs="Times New Roman"/>
                <w:bCs/>
                <w:iCs/>
              </w:rPr>
            </w:pPr>
            <w:r w:rsidRPr="00C13606">
              <w:rPr>
                <w:rFonts w:ascii="Times New Roman" w:hAnsi="Times New Roman" w:cs="Times New Roman"/>
                <w:bCs/>
                <w:iCs/>
              </w:rPr>
              <w:lastRenderedPageBreak/>
              <w:t>E</w:t>
            </w:r>
          </w:p>
        </w:tc>
        <w:tc>
          <w:tcPr>
            <w:tcW w:w="10102" w:type="dxa"/>
            <w:gridSpan w:val="7"/>
            <w:shd w:val="clear" w:color="auto" w:fill="F2F2F2" w:themeFill="background1" w:themeFillShade="F2"/>
            <w:vAlign w:val="center"/>
          </w:tcPr>
          <w:p w14:paraId="0461F656" w14:textId="77777777" w:rsidR="00556FBD" w:rsidRPr="00C13606" w:rsidRDefault="00556FBD" w:rsidP="00C13606">
            <w:pPr>
              <w:spacing w:line="216" w:lineRule="auto"/>
              <w:jc w:val="both"/>
              <w:rPr>
                <w:rFonts w:ascii="Times New Roman" w:hAnsi="Times New Roman" w:cs="Times New Roman"/>
                <w:b/>
                <w:bCs/>
              </w:rPr>
            </w:pPr>
            <w:r w:rsidRPr="00C13606">
              <w:rPr>
                <w:rFonts w:ascii="Times New Roman" w:hAnsi="Times New Roman" w:cs="Times New Roman"/>
                <w:b/>
                <w:bCs/>
              </w:rPr>
              <w:t>Podmienky absolvovania jednotlivých častí študijného programu a postup študenta v študijnom programe v štruktúre</w:t>
            </w:r>
          </w:p>
          <w:p w14:paraId="3D33FFCF" w14:textId="77777777" w:rsidR="00556FBD" w:rsidRPr="00C13606" w:rsidRDefault="00556FBD" w:rsidP="00C13606">
            <w:pPr>
              <w:spacing w:line="216" w:lineRule="auto"/>
              <w:jc w:val="both"/>
              <w:rPr>
                <w:rFonts w:ascii="Times New Roman" w:hAnsi="Times New Roman" w:cs="Times New Roman"/>
                <w:b/>
                <w:bCs/>
              </w:rPr>
            </w:pPr>
          </w:p>
        </w:tc>
      </w:tr>
      <w:tr w:rsidR="00556FBD" w:rsidRPr="00C13606" w14:paraId="20C8011F" w14:textId="77777777" w:rsidTr="00C13606">
        <w:trPr>
          <w:trHeight w:val="276"/>
        </w:trPr>
        <w:tc>
          <w:tcPr>
            <w:tcW w:w="679" w:type="dxa"/>
            <w:vMerge/>
            <w:shd w:val="clear" w:color="auto" w:fill="F2F2F2" w:themeFill="background1" w:themeFillShade="F2"/>
          </w:tcPr>
          <w:p w14:paraId="2D48C12A" w14:textId="77777777" w:rsidR="00556FBD" w:rsidRPr="00C13606" w:rsidRDefault="00556FBD" w:rsidP="00C13606">
            <w:pPr>
              <w:spacing w:line="216" w:lineRule="auto"/>
              <w:jc w:val="center"/>
              <w:rPr>
                <w:rFonts w:ascii="Times New Roman" w:hAnsi="Times New Roman" w:cs="Times New Roman"/>
                <w:bCs/>
                <w:iCs/>
              </w:rPr>
            </w:pPr>
          </w:p>
        </w:tc>
        <w:tc>
          <w:tcPr>
            <w:tcW w:w="5554" w:type="dxa"/>
            <w:vMerge w:val="restart"/>
            <w:shd w:val="clear" w:color="auto" w:fill="F2F2F2" w:themeFill="background1" w:themeFillShade="F2"/>
            <w:vAlign w:val="center"/>
          </w:tcPr>
          <w:p w14:paraId="5B272134" w14:textId="77777777" w:rsidR="00556FBD" w:rsidRPr="00C13606" w:rsidRDefault="00556FBD" w:rsidP="00C13606">
            <w:pPr>
              <w:spacing w:line="216" w:lineRule="auto"/>
              <w:jc w:val="both"/>
              <w:rPr>
                <w:rFonts w:ascii="Times New Roman" w:hAnsi="Times New Roman" w:cs="Times New Roman"/>
                <w:i/>
                <w:iCs/>
                <w:sz w:val="18"/>
                <w:szCs w:val="18"/>
              </w:rPr>
            </w:pPr>
            <w:r w:rsidRPr="00C13606">
              <w:rPr>
                <w:rFonts w:ascii="Times New Roman" w:hAnsi="Times New Roman" w:cs="Times New Roman"/>
                <w:i/>
                <w:iCs/>
                <w:sz w:val="18"/>
                <w:szCs w:val="18"/>
              </w:rPr>
              <w:t>Skončenie štúdia = štandardná dĺžka štúdia</w:t>
            </w:r>
          </w:p>
          <w:p w14:paraId="0731A388" w14:textId="77777777" w:rsidR="00556FBD" w:rsidRPr="00C13606" w:rsidRDefault="00556FBD" w:rsidP="00C13606">
            <w:pPr>
              <w:spacing w:line="216" w:lineRule="auto"/>
              <w:jc w:val="both"/>
              <w:rPr>
                <w:rFonts w:ascii="Times New Roman" w:hAnsi="Times New Roman" w:cs="Times New Roman"/>
                <w:b/>
                <w:bCs/>
              </w:rPr>
            </w:pPr>
            <w:r w:rsidRPr="00C13606">
              <w:rPr>
                <w:rFonts w:ascii="Times New Roman" w:hAnsi="Times New Roman" w:cs="Times New Roman"/>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556FBD" w:rsidRPr="00C13606" w:rsidRDefault="00556FBD" w:rsidP="00C13606">
            <w:pPr>
              <w:spacing w:line="216" w:lineRule="auto"/>
              <w:jc w:val="both"/>
              <w:rPr>
                <w:rFonts w:ascii="Times New Roman" w:hAnsi="Times New Roman" w:cs="Times New Roman"/>
                <w:b/>
                <w:bCs/>
                <w:sz w:val="18"/>
                <w:szCs w:val="18"/>
              </w:rPr>
            </w:pPr>
            <w:r w:rsidRPr="00C13606">
              <w:rPr>
                <w:rFonts w:ascii="Times New Roman" w:hAnsi="Times New Roman" w:cs="Times New Roman"/>
                <w:b/>
                <w:bCs/>
                <w:sz w:val="18"/>
                <w:szCs w:val="18"/>
              </w:rPr>
              <w:t>Za celé štúdium</w:t>
            </w:r>
          </w:p>
        </w:tc>
        <w:tc>
          <w:tcPr>
            <w:tcW w:w="3641" w:type="dxa"/>
            <w:gridSpan w:val="5"/>
            <w:shd w:val="clear" w:color="auto" w:fill="F2F2F2" w:themeFill="background1" w:themeFillShade="F2"/>
            <w:vAlign w:val="center"/>
          </w:tcPr>
          <w:p w14:paraId="48528513" w14:textId="77777777" w:rsidR="00556FBD" w:rsidRPr="00C13606" w:rsidRDefault="00556FBD" w:rsidP="00C13606">
            <w:pPr>
              <w:spacing w:line="216" w:lineRule="auto"/>
              <w:jc w:val="center"/>
              <w:rPr>
                <w:rFonts w:ascii="Times New Roman" w:hAnsi="Times New Roman" w:cs="Times New Roman"/>
                <w:b/>
                <w:bCs/>
                <w:sz w:val="18"/>
                <w:szCs w:val="18"/>
              </w:rPr>
            </w:pPr>
            <w:r w:rsidRPr="00C13606">
              <w:rPr>
                <w:rFonts w:ascii="Times New Roman" w:hAnsi="Times New Roman" w:cs="Times New Roman"/>
                <w:b/>
                <w:bCs/>
                <w:sz w:val="18"/>
                <w:szCs w:val="18"/>
              </w:rPr>
              <w:t>Za časť štúdia</w:t>
            </w:r>
          </w:p>
        </w:tc>
      </w:tr>
      <w:tr w:rsidR="00556FBD" w:rsidRPr="00C13606" w14:paraId="495DC3BC" w14:textId="77777777" w:rsidTr="00C13606">
        <w:trPr>
          <w:trHeight w:val="276"/>
        </w:trPr>
        <w:tc>
          <w:tcPr>
            <w:tcW w:w="679" w:type="dxa"/>
            <w:vMerge/>
            <w:shd w:val="clear" w:color="auto" w:fill="F2F2F2" w:themeFill="background1" w:themeFillShade="F2"/>
          </w:tcPr>
          <w:p w14:paraId="33DFC639" w14:textId="77777777" w:rsidR="00556FBD" w:rsidRPr="00C13606" w:rsidRDefault="00556FBD" w:rsidP="00C13606">
            <w:pPr>
              <w:spacing w:line="216" w:lineRule="auto"/>
              <w:jc w:val="center"/>
              <w:rPr>
                <w:rFonts w:ascii="Times New Roman" w:hAnsi="Times New Roman" w:cs="Times New Roman"/>
                <w:bCs/>
                <w:iCs/>
              </w:rPr>
            </w:pPr>
          </w:p>
        </w:tc>
        <w:tc>
          <w:tcPr>
            <w:tcW w:w="5554" w:type="dxa"/>
            <w:vMerge/>
            <w:shd w:val="clear" w:color="auto" w:fill="F2F2F2" w:themeFill="background1" w:themeFillShade="F2"/>
            <w:vAlign w:val="center"/>
          </w:tcPr>
          <w:p w14:paraId="2AC448E2" w14:textId="77777777" w:rsidR="00556FBD" w:rsidRPr="00C13606" w:rsidRDefault="00556FBD" w:rsidP="00C13606">
            <w:pPr>
              <w:spacing w:line="216" w:lineRule="auto"/>
              <w:jc w:val="both"/>
              <w:rPr>
                <w:rFonts w:ascii="Times New Roman" w:hAnsi="Times New Roman" w:cs="Times New Roman"/>
                <w:i/>
                <w:iCs/>
                <w:sz w:val="18"/>
                <w:szCs w:val="18"/>
              </w:rPr>
            </w:pPr>
          </w:p>
        </w:tc>
        <w:tc>
          <w:tcPr>
            <w:tcW w:w="907" w:type="dxa"/>
            <w:vMerge/>
            <w:shd w:val="clear" w:color="auto" w:fill="F2F2F2" w:themeFill="background1" w:themeFillShade="F2"/>
            <w:vAlign w:val="center"/>
          </w:tcPr>
          <w:p w14:paraId="472CC737" w14:textId="77777777" w:rsidR="00556FBD" w:rsidRPr="00C13606" w:rsidRDefault="00556FBD" w:rsidP="00C13606">
            <w:pPr>
              <w:spacing w:line="216" w:lineRule="auto"/>
              <w:jc w:val="both"/>
              <w:rPr>
                <w:rFonts w:ascii="Times New Roman" w:hAnsi="Times New Roman" w:cs="Times New Roman"/>
                <w:b/>
                <w:bCs/>
                <w:sz w:val="18"/>
                <w:szCs w:val="18"/>
              </w:rPr>
            </w:pPr>
          </w:p>
        </w:tc>
        <w:tc>
          <w:tcPr>
            <w:tcW w:w="909" w:type="dxa"/>
            <w:shd w:val="clear" w:color="auto" w:fill="F2F2F2" w:themeFill="background1" w:themeFillShade="F2"/>
            <w:vAlign w:val="center"/>
          </w:tcPr>
          <w:p w14:paraId="1BE35CE7" w14:textId="77777777" w:rsidR="00556FBD" w:rsidRPr="00C13606" w:rsidRDefault="00556FBD" w:rsidP="00C13606">
            <w:pPr>
              <w:spacing w:line="216" w:lineRule="auto"/>
              <w:jc w:val="center"/>
              <w:rPr>
                <w:rFonts w:ascii="Times New Roman" w:hAnsi="Times New Roman" w:cs="Times New Roman"/>
                <w:b/>
                <w:bCs/>
                <w:sz w:val="18"/>
                <w:szCs w:val="18"/>
              </w:rPr>
            </w:pPr>
            <w:r w:rsidRPr="00C13606">
              <w:rPr>
                <w:rFonts w:ascii="Times New Roman" w:hAnsi="Times New Roman" w:cs="Times New Roman"/>
                <w:b/>
                <w:bCs/>
                <w:sz w:val="18"/>
                <w:szCs w:val="18"/>
              </w:rPr>
              <w:t>1.r</w:t>
            </w:r>
          </w:p>
        </w:tc>
        <w:tc>
          <w:tcPr>
            <w:tcW w:w="908" w:type="dxa"/>
            <w:shd w:val="clear" w:color="auto" w:fill="F2F2F2" w:themeFill="background1" w:themeFillShade="F2"/>
            <w:vAlign w:val="center"/>
          </w:tcPr>
          <w:p w14:paraId="7C6FCE2D" w14:textId="77777777" w:rsidR="00556FBD" w:rsidRPr="00C13606" w:rsidRDefault="00556FBD" w:rsidP="00C13606">
            <w:pPr>
              <w:spacing w:line="216" w:lineRule="auto"/>
              <w:jc w:val="center"/>
              <w:rPr>
                <w:rFonts w:ascii="Times New Roman" w:hAnsi="Times New Roman" w:cs="Times New Roman"/>
                <w:b/>
                <w:bCs/>
                <w:sz w:val="18"/>
                <w:szCs w:val="18"/>
              </w:rPr>
            </w:pPr>
            <w:r w:rsidRPr="00C13606">
              <w:rPr>
                <w:rFonts w:ascii="Times New Roman" w:hAnsi="Times New Roman" w:cs="Times New Roman"/>
                <w:b/>
                <w:bCs/>
                <w:sz w:val="18"/>
                <w:szCs w:val="18"/>
              </w:rPr>
              <w:t>2.r</w:t>
            </w:r>
          </w:p>
        </w:tc>
        <w:tc>
          <w:tcPr>
            <w:tcW w:w="909" w:type="dxa"/>
            <w:shd w:val="clear" w:color="auto" w:fill="F2F2F2" w:themeFill="background1" w:themeFillShade="F2"/>
            <w:vAlign w:val="center"/>
          </w:tcPr>
          <w:p w14:paraId="68458064" w14:textId="77777777" w:rsidR="00556FBD" w:rsidRPr="00C13606" w:rsidRDefault="00556FBD" w:rsidP="00C13606">
            <w:pPr>
              <w:spacing w:line="216" w:lineRule="auto"/>
              <w:jc w:val="center"/>
              <w:rPr>
                <w:rFonts w:ascii="Times New Roman" w:hAnsi="Times New Roman" w:cs="Times New Roman"/>
                <w:b/>
                <w:bCs/>
                <w:sz w:val="18"/>
                <w:szCs w:val="18"/>
              </w:rPr>
            </w:pPr>
            <w:r w:rsidRPr="00C13606">
              <w:rPr>
                <w:rFonts w:ascii="Times New Roman" w:hAnsi="Times New Roman" w:cs="Times New Roman"/>
                <w:b/>
                <w:bCs/>
                <w:sz w:val="18"/>
                <w:szCs w:val="18"/>
              </w:rPr>
              <w:t>3.r</w:t>
            </w:r>
          </w:p>
        </w:tc>
        <w:tc>
          <w:tcPr>
            <w:tcW w:w="915" w:type="dxa"/>
            <w:gridSpan w:val="2"/>
            <w:shd w:val="clear" w:color="auto" w:fill="F2F2F2" w:themeFill="background1" w:themeFillShade="F2"/>
            <w:vAlign w:val="center"/>
          </w:tcPr>
          <w:p w14:paraId="4D5B79D5" w14:textId="77777777" w:rsidR="00556FBD" w:rsidRPr="00C13606" w:rsidRDefault="00556FBD" w:rsidP="00C13606">
            <w:pPr>
              <w:spacing w:line="216" w:lineRule="auto"/>
              <w:jc w:val="center"/>
              <w:rPr>
                <w:rFonts w:ascii="Times New Roman" w:hAnsi="Times New Roman" w:cs="Times New Roman"/>
                <w:b/>
                <w:bCs/>
                <w:sz w:val="18"/>
                <w:szCs w:val="18"/>
              </w:rPr>
            </w:pPr>
            <w:r w:rsidRPr="00C13606">
              <w:rPr>
                <w:rFonts w:ascii="Times New Roman" w:hAnsi="Times New Roman" w:cs="Times New Roman"/>
                <w:b/>
                <w:bCs/>
                <w:sz w:val="18"/>
                <w:szCs w:val="18"/>
              </w:rPr>
              <w:t>4.r</w:t>
            </w:r>
          </w:p>
        </w:tc>
      </w:tr>
      <w:tr w:rsidR="00556FBD" w:rsidRPr="00C13606" w14:paraId="2890B648" w14:textId="77777777" w:rsidTr="00C13606">
        <w:trPr>
          <w:gridAfter w:val="1"/>
          <w:wAfter w:w="7" w:type="dxa"/>
          <w:trHeight w:val="240"/>
        </w:trPr>
        <w:tc>
          <w:tcPr>
            <w:tcW w:w="679" w:type="dxa"/>
            <w:vMerge/>
            <w:shd w:val="clear" w:color="auto" w:fill="F2F2F2" w:themeFill="background1" w:themeFillShade="F2"/>
          </w:tcPr>
          <w:p w14:paraId="2D2AD798" w14:textId="77777777" w:rsidR="00556FBD" w:rsidRPr="00C13606" w:rsidRDefault="00556FBD" w:rsidP="00C13606">
            <w:pPr>
              <w:spacing w:line="216" w:lineRule="auto"/>
              <w:jc w:val="both"/>
              <w:rPr>
                <w:rFonts w:ascii="Times New Roman" w:hAnsi="Times New Roman" w:cs="Times New Roman"/>
                <w:bCs/>
                <w:iCs/>
              </w:rPr>
            </w:pPr>
          </w:p>
        </w:tc>
        <w:tc>
          <w:tcPr>
            <w:tcW w:w="5554" w:type="dxa"/>
            <w:shd w:val="clear" w:color="auto" w:fill="auto"/>
          </w:tcPr>
          <w:p w14:paraId="5F9DA2F5" w14:textId="77777777" w:rsidR="00556FBD" w:rsidRPr="00C13606" w:rsidRDefault="00556FBD" w:rsidP="00C13606">
            <w:pPr>
              <w:spacing w:line="216" w:lineRule="auto"/>
              <w:ind w:left="174"/>
              <w:jc w:val="both"/>
              <w:rPr>
                <w:rFonts w:ascii="Times New Roman" w:hAnsi="Times New Roman" w:cs="Times New Roman"/>
                <w:b/>
              </w:rPr>
            </w:pPr>
            <w:r w:rsidRPr="00C13606">
              <w:rPr>
                <w:rFonts w:ascii="Times New Roman" w:hAnsi="Times New Roman" w:cs="Times New Roman"/>
                <w:bCs/>
                <w:color w:val="000000" w:themeColor="text1"/>
                <w:lang w:eastAsia="sk-SK"/>
              </w:rPr>
              <w:t>počet kreditov za povinné predmety potrebných na riadne skončenie štúdia / časti štúdia ( v štruktúre 1., 2. resp. 3. ročník)</w:t>
            </w:r>
          </w:p>
        </w:tc>
        <w:tc>
          <w:tcPr>
            <w:tcW w:w="4541" w:type="dxa"/>
            <w:gridSpan w:val="5"/>
            <w:shd w:val="clear" w:color="auto" w:fill="auto"/>
            <w:vAlign w:val="center"/>
          </w:tcPr>
          <w:p w14:paraId="3D816872" w14:textId="6F357637" w:rsidR="00556FBD" w:rsidRPr="00FD52E0" w:rsidRDefault="004437D8" w:rsidP="00C13606">
            <w:pPr>
              <w:spacing w:line="216" w:lineRule="auto"/>
              <w:jc w:val="both"/>
              <w:rPr>
                <w:rFonts w:ascii="Times New Roman" w:hAnsi="Times New Roman" w:cs="Times New Roman"/>
                <w:bCs/>
                <w:iCs/>
                <w:sz w:val="18"/>
                <w:szCs w:val="18"/>
              </w:rPr>
            </w:pPr>
            <w:r w:rsidRPr="00FD52E0">
              <w:rPr>
                <w:rFonts w:ascii="Times New Roman" w:hAnsi="Times New Roman" w:cs="Times New Roman"/>
                <w:sz w:val="18"/>
                <w:szCs w:val="18"/>
              </w:rPr>
              <w:t>1 r.: 24.0, 2 r.: 21.0</w:t>
            </w:r>
          </w:p>
        </w:tc>
      </w:tr>
      <w:tr w:rsidR="004437D8" w:rsidRPr="00C13606" w14:paraId="6A2F084C" w14:textId="77777777" w:rsidTr="004437D8">
        <w:trPr>
          <w:gridAfter w:val="1"/>
          <w:wAfter w:w="7" w:type="dxa"/>
          <w:trHeight w:val="240"/>
        </w:trPr>
        <w:tc>
          <w:tcPr>
            <w:tcW w:w="679" w:type="dxa"/>
            <w:vMerge/>
            <w:shd w:val="clear" w:color="auto" w:fill="F2F2F2" w:themeFill="background1" w:themeFillShade="F2"/>
          </w:tcPr>
          <w:p w14:paraId="52ADABF7" w14:textId="77777777" w:rsidR="004437D8" w:rsidRPr="00C13606" w:rsidRDefault="004437D8" w:rsidP="00C13606">
            <w:pPr>
              <w:spacing w:line="216" w:lineRule="auto"/>
              <w:jc w:val="both"/>
              <w:rPr>
                <w:rFonts w:ascii="Times New Roman" w:hAnsi="Times New Roman" w:cs="Times New Roman"/>
                <w:bCs/>
                <w:iCs/>
              </w:rPr>
            </w:pPr>
          </w:p>
        </w:tc>
        <w:tc>
          <w:tcPr>
            <w:tcW w:w="5554" w:type="dxa"/>
            <w:shd w:val="clear" w:color="auto" w:fill="auto"/>
          </w:tcPr>
          <w:p w14:paraId="6BAB0B54" w14:textId="77777777" w:rsidR="004437D8" w:rsidRPr="00C13606" w:rsidRDefault="004437D8" w:rsidP="00C13606">
            <w:pPr>
              <w:spacing w:line="216" w:lineRule="auto"/>
              <w:ind w:left="174"/>
              <w:jc w:val="both"/>
              <w:rPr>
                <w:rFonts w:ascii="Times New Roman" w:hAnsi="Times New Roman" w:cs="Times New Roman"/>
                <w:bCs/>
                <w:color w:val="000000" w:themeColor="text1"/>
                <w:lang w:eastAsia="sk-SK"/>
              </w:rPr>
            </w:pPr>
            <w:r w:rsidRPr="00C13606">
              <w:rPr>
                <w:rFonts w:ascii="Times New Roman" w:hAnsi="Times New Roman" w:cs="Times New Roman"/>
                <w:bCs/>
                <w:color w:val="000000" w:themeColor="text1"/>
                <w:lang w:eastAsia="sk-SK"/>
              </w:rPr>
              <w:t>počet kreditov za povinne voliteľné predmety potrebných na riadne skončenie štúdia / časti štúdia ( v štruktúre 1., 2. resp. 3. ročník)</w:t>
            </w:r>
          </w:p>
        </w:tc>
        <w:tc>
          <w:tcPr>
            <w:tcW w:w="4541" w:type="dxa"/>
            <w:gridSpan w:val="5"/>
            <w:shd w:val="clear" w:color="auto" w:fill="auto"/>
            <w:vAlign w:val="center"/>
          </w:tcPr>
          <w:p w14:paraId="135CCCF1" w14:textId="2E7CDB82" w:rsidR="004437D8" w:rsidRPr="00FD52E0" w:rsidRDefault="004437D8" w:rsidP="00C13606">
            <w:pPr>
              <w:spacing w:line="216" w:lineRule="auto"/>
              <w:jc w:val="both"/>
              <w:rPr>
                <w:rFonts w:ascii="Times New Roman" w:hAnsi="Times New Roman" w:cs="Times New Roman"/>
                <w:bCs/>
                <w:iCs/>
                <w:sz w:val="18"/>
                <w:szCs w:val="18"/>
              </w:rPr>
            </w:pPr>
            <w:r w:rsidRPr="00FD52E0">
              <w:rPr>
                <w:rFonts w:ascii="Times New Roman" w:hAnsi="Times New Roman" w:cs="Times New Roman"/>
                <w:sz w:val="18"/>
                <w:szCs w:val="18"/>
              </w:rPr>
              <w:t>1 r.: 36.0, 2 r.: 39.0</w:t>
            </w:r>
          </w:p>
        </w:tc>
      </w:tr>
      <w:tr w:rsidR="004437D8" w:rsidRPr="00C13606" w14:paraId="23A71634" w14:textId="77777777" w:rsidTr="004437D8">
        <w:trPr>
          <w:gridAfter w:val="1"/>
          <w:wAfter w:w="7" w:type="dxa"/>
          <w:trHeight w:val="240"/>
        </w:trPr>
        <w:tc>
          <w:tcPr>
            <w:tcW w:w="679" w:type="dxa"/>
            <w:vMerge/>
            <w:shd w:val="clear" w:color="auto" w:fill="F2F2F2" w:themeFill="background1" w:themeFillShade="F2"/>
          </w:tcPr>
          <w:p w14:paraId="295E4824" w14:textId="77777777" w:rsidR="004437D8" w:rsidRPr="00C13606" w:rsidRDefault="004437D8" w:rsidP="00C13606">
            <w:pPr>
              <w:spacing w:line="216" w:lineRule="auto"/>
              <w:jc w:val="both"/>
              <w:rPr>
                <w:rFonts w:ascii="Times New Roman" w:hAnsi="Times New Roman" w:cs="Times New Roman"/>
                <w:bCs/>
                <w:iCs/>
              </w:rPr>
            </w:pPr>
          </w:p>
        </w:tc>
        <w:tc>
          <w:tcPr>
            <w:tcW w:w="5554" w:type="dxa"/>
            <w:shd w:val="clear" w:color="auto" w:fill="auto"/>
          </w:tcPr>
          <w:p w14:paraId="21026293" w14:textId="77777777" w:rsidR="004437D8" w:rsidRPr="00C13606" w:rsidRDefault="004437D8" w:rsidP="00C13606">
            <w:pPr>
              <w:spacing w:line="216" w:lineRule="auto"/>
              <w:ind w:left="174"/>
              <w:jc w:val="both"/>
              <w:rPr>
                <w:rFonts w:ascii="Times New Roman" w:hAnsi="Times New Roman" w:cs="Times New Roman"/>
                <w:bCs/>
                <w:color w:val="000000" w:themeColor="text1"/>
                <w:lang w:eastAsia="sk-SK"/>
              </w:rPr>
            </w:pPr>
            <w:r w:rsidRPr="00C13606">
              <w:rPr>
                <w:rFonts w:ascii="Times New Roman" w:hAnsi="Times New Roman" w:cs="Times New Roman"/>
                <w:bCs/>
                <w:color w:val="000000" w:themeColor="text1"/>
                <w:lang w:eastAsia="sk-SK"/>
              </w:rPr>
              <w:t>počet kreditov za výberové predmety potrebných na riadne skončenie štúdia / časti štúdia ( v štruktúre 1., 2. resp. 3. ročník)</w:t>
            </w:r>
          </w:p>
        </w:tc>
        <w:tc>
          <w:tcPr>
            <w:tcW w:w="4541" w:type="dxa"/>
            <w:gridSpan w:val="5"/>
            <w:shd w:val="clear" w:color="auto" w:fill="auto"/>
            <w:vAlign w:val="center"/>
          </w:tcPr>
          <w:p w14:paraId="5601F1D3" w14:textId="028F1A31" w:rsidR="004437D8" w:rsidRPr="00FD52E0" w:rsidRDefault="00FD52E0" w:rsidP="00C13606">
            <w:pPr>
              <w:spacing w:line="216" w:lineRule="auto"/>
              <w:jc w:val="both"/>
              <w:rPr>
                <w:rFonts w:ascii="Times New Roman" w:hAnsi="Times New Roman" w:cs="Times New Roman"/>
                <w:bCs/>
                <w:iCs/>
                <w:sz w:val="18"/>
                <w:szCs w:val="18"/>
              </w:rPr>
            </w:pPr>
            <w:r w:rsidRPr="00FD52E0">
              <w:rPr>
                <w:rFonts w:ascii="Times New Roman" w:hAnsi="Times New Roman" w:cs="Times New Roman"/>
                <w:sz w:val="18"/>
                <w:szCs w:val="18"/>
              </w:rPr>
              <w:t>1 r.: 0.0, 2 r.: 0.0</w:t>
            </w:r>
          </w:p>
        </w:tc>
      </w:tr>
      <w:tr w:rsidR="004437D8" w:rsidRPr="00C13606" w14:paraId="6A9C416B" w14:textId="77777777" w:rsidTr="004437D8">
        <w:trPr>
          <w:gridAfter w:val="1"/>
          <w:wAfter w:w="7" w:type="dxa"/>
          <w:trHeight w:val="726"/>
        </w:trPr>
        <w:tc>
          <w:tcPr>
            <w:tcW w:w="679" w:type="dxa"/>
            <w:vMerge/>
            <w:shd w:val="clear" w:color="auto" w:fill="F2F2F2" w:themeFill="background1" w:themeFillShade="F2"/>
          </w:tcPr>
          <w:p w14:paraId="5C0B879B" w14:textId="77777777" w:rsidR="004437D8" w:rsidRPr="00C13606" w:rsidRDefault="004437D8" w:rsidP="00C13606">
            <w:pPr>
              <w:spacing w:line="216" w:lineRule="auto"/>
              <w:jc w:val="both"/>
              <w:rPr>
                <w:rFonts w:ascii="Times New Roman" w:hAnsi="Times New Roman" w:cs="Times New Roman"/>
                <w:bCs/>
                <w:iCs/>
              </w:rPr>
            </w:pPr>
          </w:p>
        </w:tc>
        <w:tc>
          <w:tcPr>
            <w:tcW w:w="5554" w:type="dxa"/>
            <w:shd w:val="clear" w:color="auto" w:fill="auto"/>
          </w:tcPr>
          <w:p w14:paraId="415E206C" w14:textId="77777777" w:rsidR="004437D8" w:rsidRPr="00C13606" w:rsidRDefault="004437D8" w:rsidP="00C13606">
            <w:pPr>
              <w:spacing w:line="216" w:lineRule="auto"/>
              <w:ind w:left="174"/>
              <w:jc w:val="both"/>
              <w:rPr>
                <w:rFonts w:ascii="Times New Roman" w:hAnsi="Times New Roman" w:cs="Times New Roman"/>
                <w:bCs/>
                <w:color w:val="000000" w:themeColor="text1"/>
                <w:lang w:eastAsia="sk-SK"/>
              </w:rPr>
            </w:pPr>
            <w:r w:rsidRPr="00C13606">
              <w:rPr>
                <w:rFonts w:ascii="Times New Roman" w:hAnsi="Times New Roman" w:cs="Times New Roman"/>
                <w:bCs/>
                <w:color w:val="000000" w:themeColor="text1"/>
                <w:lang w:eastAsia="sk-SK"/>
              </w:rPr>
              <w:t>počet kreditov potrebných na skončenie štúdia / ukončenie časti štúdia za spoločný základ a za príslušnú aprobáciu, ak ide o učiteľský kombinačný študijný program, alebo prekladateľský kombinačný študijný program</w:t>
            </w:r>
          </w:p>
          <w:p w14:paraId="530EA447" w14:textId="77777777" w:rsidR="004437D8" w:rsidRPr="00C13606" w:rsidRDefault="004437D8" w:rsidP="00C13606">
            <w:pPr>
              <w:spacing w:line="216" w:lineRule="auto"/>
              <w:ind w:left="174"/>
              <w:jc w:val="both"/>
              <w:rPr>
                <w:rFonts w:ascii="Times New Roman" w:hAnsi="Times New Roman" w:cs="Times New Roman"/>
                <w:bCs/>
                <w:color w:val="000000" w:themeColor="text1"/>
                <w:lang w:eastAsia="sk-SK"/>
              </w:rPr>
            </w:pPr>
          </w:p>
        </w:tc>
        <w:tc>
          <w:tcPr>
            <w:tcW w:w="4541" w:type="dxa"/>
            <w:gridSpan w:val="5"/>
            <w:shd w:val="clear" w:color="auto" w:fill="auto"/>
            <w:vAlign w:val="center"/>
          </w:tcPr>
          <w:p w14:paraId="18B81F7A" w14:textId="46EC6BAB" w:rsidR="004437D8" w:rsidRPr="00FD52E0" w:rsidRDefault="00FD52E0" w:rsidP="00C13606">
            <w:pPr>
              <w:spacing w:line="216" w:lineRule="auto"/>
              <w:jc w:val="both"/>
              <w:rPr>
                <w:rFonts w:ascii="Times New Roman" w:hAnsi="Times New Roman" w:cs="Times New Roman"/>
                <w:bCs/>
                <w:iCs/>
                <w:sz w:val="18"/>
                <w:szCs w:val="18"/>
              </w:rPr>
            </w:pPr>
            <w:r w:rsidRPr="00FD52E0">
              <w:rPr>
                <w:rFonts w:ascii="Times New Roman" w:hAnsi="Times New Roman" w:cs="Times New Roman"/>
                <w:bCs/>
                <w:iCs/>
                <w:sz w:val="18"/>
                <w:szCs w:val="18"/>
              </w:rPr>
              <w:t>-</w:t>
            </w:r>
          </w:p>
        </w:tc>
      </w:tr>
      <w:tr w:rsidR="004437D8" w:rsidRPr="00C13606" w14:paraId="208312ED" w14:textId="77777777" w:rsidTr="004437D8">
        <w:trPr>
          <w:gridAfter w:val="1"/>
          <w:wAfter w:w="7" w:type="dxa"/>
          <w:trHeight w:val="726"/>
        </w:trPr>
        <w:tc>
          <w:tcPr>
            <w:tcW w:w="679" w:type="dxa"/>
            <w:vMerge/>
            <w:shd w:val="clear" w:color="auto" w:fill="F2F2F2" w:themeFill="background1" w:themeFillShade="F2"/>
          </w:tcPr>
          <w:p w14:paraId="07868542" w14:textId="77777777" w:rsidR="004437D8" w:rsidRPr="00C13606" w:rsidRDefault="004437D8" w:rsidP="00C13606">
            <w:pPr>
              <w:spacing w:line="216" w:lineRule="auto"/>
              <w:jc w:val="both"/>
              <w:rPr>
                <w:rFonts w:ascii="Times New Roman" w:hAnsi="Times New Roman" w:cs="Times New Roman"/>
                <w:bCs/>
                <w:iCs/>
              </w:rPr>
            </w:pPr>
          </w:p>
        </w:tc>
        <w:tc>
          <w:tcPr>
            <w:tcW w:w="5554" w:type="dxa"/>
            <w:shd w:val="clear" w:color="auto" w:fill="auto"/>
          </w:tcPr>
          <w:p w14:paraId="4EB2F138" w14:textId="77777777" w:rsidR="004437D8" w:rsidRPr="00C13606" w:rsidRDefault="004437D8" w:rsidP="00C13606">
            <w:pPr>
              <w:spacing w:line="216" w:lineRule="auto"/>
              <w:ind w:left="174"/>
              <w:jc w:val="both"/>
              <w:rPr>
                <w:rFonts w:ascii="Times New Roman" w:hAnsi="Times New Roman" w:cs="Times New Roman"/>
                <w:bCs/>
                <w:color w:val="000000" w:themeColor="text1"/>
                <w:lang w:eastAsia="sk-SK"/>
              </w:rPr>
            </w:pPr>
            <w:r w:rsidRPr="00C13606">
              <w:rPr>
                <w:rFonts w:ascii="Times New Roman" w:hAnsi="Times New Roman" w:cs="Times New Roman"/>
                <w:bCs/>
                <w:color w:val="000000" w:themeColor="text1"/>
                <w:lang w:eastAsia="sk-SK"/>
              </w:rPr>
              <w:t>počet kreditov potrebných na skončenie štúdia / ukončenie časti štúdia za spoločný základ a za príslušnú aprobáciu, ak ide o učiteľský kombinačný študijný program, alebo prekladateľský kombinačný študijný program</w:t>
            </w:r>
          </w:p>
          <w:p w14:paraId="41DCCCAE" w14:textId="77777777" w:rsidR="004437D8" w:rsidRPr="00C13606" w:rsidRDefault="004437D8" w:rsidP="00C13606">
            <w:pPr>
              <w:spacing w:line="216" w:lineRule="auto"/>
              <w:ind w:left="174"/>
              <w:jc w:val="both"/>
              <w:rPr>
                <w:rFonts w:ascii="Times New Roman" w:hAnsi="Times New Roman" w:cs="Times New Roman"/>
                <w:bCs/>
                <w:color w:val="000000" w:themeColor="text1"/>
                <w:lang w:eastAsia="sk-SK"/>
              </w:rPr>
            </w:pPr>
          </w:p>
        </w:tc>
        <w:tc>
          <w:tcPr>
            <w:tcW w:w="4541" w:type="dxa"/>
            <w:gridSpan w:val="5"/>
            <w:shd w:val="clear" w:color="auto" w:fill="auto"/>
          </w:tcPr>
          <w:p w14:paraId="2CE9CDA6" w14:textId="76EB5CDB" w:rsidR="004437D8" w:rsidRPr="00FD52E0" w:rsidRDefault="00FD52E0" w:rsidP="00C13606">
            <w:pPr>
              <w:spacing w:line="216" w:lineRule="auto"/>
              <w:jc w:val="both"/>
              <w:rPr>
                <w:rFonts w:ascii="Times New Roman" w:hAnsi="Times New Roman" w:cs="Times New Roman"/>
                <w:bCs/>
                <w:iCs/>
                <w:sz w:val="18"/>
                <w:szCs w:val="18"/>
              </w:rPr>
            </w:pPr>
            <w:r w:rsidRPr="00FD52E0">
              <w:rPr>
                <w:rFonts w:ascii="Times New Roman" w:hAnsi="Times New Roman" w:cs="Times New Roman"/>
                <w:bCs/>
                <w:iCs/>
                <w:sz w:val="18"/>
                <w:szCs w:val="18"/>
              </w:rPr>
              <w:t>-</w:t>
            </w:r>
          </w:p>
        </w:tc>
      </w:tr>
      <w:tr w:rsidR="004437D8" w:rsidRPr="00C13606" w14:paraId="34BAC33E" w14:textId="77777777" w:rsidTr="004437D8">
        <w:trPr>
          <w:gridAfter w:val="1"/>
          <w:wAfter w:w="7" w:type="dxa"/>
          <w:trHeight w:val="1110"/>
        </w:trPr>
        <w:tc>
          <w:tcPr>
            <w:tcW w:w="679" w:type="dxa"/>
            <w:vMerge/>
            <w:shd w:val="clear" w:color="auto" w:fill="F2F2F2" w:themeFill="background1" w:themeFillShade="F2"/>
          </w:tcPr>
          <w:p w14:paraId="5F79DBB9" w14:textId="77777777" w:rsidR="004437D8" w:rsidRPr="00C13606" w:rsidRDefault="004437D8" w:rsidP="00C13606">
            <w:pPr>
              <w:spacing w:line="216" w:lineRule="auto"/>
              <w:jc w:val="both"/>
              <w:rPr>
                <w:rFonts w:ascii="Times New Roman" w:hAnsi="Times New Roman" w:cs="Times New Roman"/>
                <w:bCs/>
                <w:iCs/>
              </w:rPr>
            </w:pPr>
          </w:p>
        </w:tc>
        <w:tc>
          <w:tcPr>
            <w:tcW w:w="5554" w:type="dxa"/>
            <w:shd w:val="clear" w:color="auto" w:fill="auto"/>
          </w:tcPr>
          <w:p w14:paraId="60EF28F0" w14:textId="77777777" w:rsidR="004437D8" w:rsidRPr="00C13606" w:rsidRDefault="004437D8" w:rsidP="00C13606">
            <w:pPr>
              <w:spacing w:line="216" w:lineRule="auto"/>
              <w:ind w:left="174"/>
              <w:jc w:val="both"/>
              <w:rPr>
                <w:rFonts w:ascii="Times New Roman" w:hAnsi="Times New Roman" w:cs="Times New Roman"/>
                <w:bCs/>
                <w:color w:val="000000" w:themeColor="text1"/>
                <w:lang w:eastAsia="sk-SK"/>
              </w:rPr>
            </w:pPr>
            <w:r w:rsidRPr="00C13606">
              <w:rPr>
                <w:rFonts w:ascii="Times New Roman" w:hAnsi="Times New Roman" w:cs="Times New Roman"/>
                <w:bCs/>
                <w:color w:val="000000" w:themeColor="text1"/>
                <w:lang w:eastAsia="sk-SK"/>
              </w:rPr>
              <w:t>počet kreditov za záverečnú prácu a obhajobu záverečnej práce potrebných na riadne skončenie štúdia</w:t>
            </w:r>
          </w:p>
          <w:p w14:paraId="52026C22" w14:textId="77777777" w:rsidR="004437D8" w:rsidRPr="00C13606" w:rsidRDefault="004437D8" w:rsidP="00C13606">
            <w:pPr>
              <w:spacing w:line="216" w:lineRule="auto"/>
              <w:ind w:left="174"/>
              <w:jc w:val="both"/>
              <w:rPr>
                <w:rFonts w:ascii="Times New Roman" w:hAnsi="Times New Roman" w:cs="Times New Roman"/>
                <w:bCs/>
                <w:color w:val="000000" w:themeColor="text1"/>
                <w:lang w:eastAsia="sk-SK"/>
              </w:rPr>
            </w:pPr>
          </w:p>
          <w:p w14:paraId="41FB323D" w14:textId="77777777" w:rsidR="004437D8" w:rsidRPr="00C13606" w:rsidRDefault="004437D8" w:rsidP="00C13606">
            <w:pPr>
              <w:spacing w:line="216" w:lineRule="auto"/>
              <w:ind w:left="174"/>
              <w:jc w:val="both"/>
              <w:rPr>
                <w:rFonts w:ascii="Times New Roman" w:hAnsi="Times New Roman" w:cs="Times New Roman"/>
                <w:b/>
              </w:rPr>
            </w:pPr>
          </w:p>
        </w:tc>
        <w:tc>
          <w:tcPr>
            <w:tcW w:w="4541" w:type="dxa"/>
            <w:gridSpan w:val="5"/>
            <w:shd w:val="clear" w:color="auto" w:fill="auto"/>
            <w:vAlign w:val="center"/>
          </w:tcPr>
          <w:p w14:paraId="04B1D165" w14:textId="0C94FEB6" w:rsidR="004437D8" w:rsidRPr="00FD52E0" w:rsidRDefault="00FD52E0" w:rsidP="00C13606">
            <w:pPr>
              <w:spacing w:line="216" w:lineRule="auto"/>
              <w:jc w:val="both"/>
              <w:rPr>
                <w:rFonts w:ascii="Times New Roman" w:hAnsi="Times New Roman" w:cs="Times New Roman"/>
                <w:bCs/>
                <w:iCs/>
                <w:sz w:val="18"/>
                <w:szCs w:val="18"/>
              </w:rPr>
            </w:pPr>
            <w:r w:rsidRPr="00FD52E0">
              <w:rPr>
                <w:rFonts w:ascii="Times New Roman" w:hAnsi="Times New Roman" w:cs="Times New Roman"/>
                <w:bCs/>
                <w:iCs/>
                <w:sz w:val="18"/>
                <w:szCs w:val="18"/>
              </w:rPr>
              <w:t>12</w:t>
            </w:r>
          </w:p>
        </w:tc>
      </w:tr>
      <w:tr w:rsidR="004437D8" w:rsidRPr="00C13606" w14:paraId="0CFB6527" w14:textId="77777777" w:rsidTr="004437D8">
        <w:trPr>
          <w:gridAfter w:val="1"/>
          <w:wAfter w:w="7" w:type="dxa"/>
          <w:trHeight w:val="1110"/>
        </w:trPr>
        <w:tc>
          <w:tcPr>
            <w:tcW w:w="679" w:type="dxa"/>
            <w:vMerge/>
            <w:shd w:val="clear" w:color="auto" w:fill="F2F2F2" w:themeFill="background1" w:themeFillShade="F2"/>
          </w:tcPr>
          <w:p w14:paraId="7BE0FA29" w14:textId="77777777" w:rsidR="004437D8" w:rsidRPr="00C13606" w:rsidRDefault="004437D8" w:rsidP="00C13606">
            <w:pPr>
              <w:spacing w:line="216" w:lineRule="auto"/>
              <w:jc w:val="both"/>
              <w:rPr>
                <w:rFonts w:ascii="Times New Roman" w:hAnsi="Times New Roman" w:cs="Times New Roman"/>
                <w:bCs/>
                <w:iCs/>
              </w:rPr>
            </w:pPr>
          </w:p>
        </w:tc>
        <w:tc>
          <w:tcPr>
            <w:tcW w:w="5554" w:type="dxa"/>
            <w:shd w:val="clear" w:color="auto" w:fill="auto"/>
          </w:tcPr>
          <w:p w14:paraId="00E9F288" w14:textId="77777777" w:rsidR="004437D8" w:rsidRPr="00C13606" w:rsidRDefault="004437D8" w:rsidP="00C13606">
            <w:pPr>
              <w:spacing w:line="216" w:lineRule="auto"/>
              <w:ind w:left="174"/>
              <w:jc w:val="both"/>
              <w:rPr>
                <w:rFonts w:ascii="Times New Roman" w:hAnsi="Times New Roman" w:cs="Times New Roman"/>
                <w:bCs/>
                <w:i/>
                <w:iCs/>
                <w:sz w:val="18"/>
                <w:szCs w:val="18"/>
              </w:rPr>
            </w:pPr>
            <w:r w:rsidRPr="00C13606">
              <w:rPr>
                <w:rFonts w:ascii="Times New Roman" w:hAnsi="Times New Roman" w:cs="Times New Roman"/>
                <w:bCs/>
                <w:color w:val="000000" w:themeColor="text1"/>
                <w:lang w:eastAsia="sk-SK"/>
              </w:rPr>
              <w:t>počet kreditov za odbornú prax potrebných na riadne skončenie štúdia / ukončenie časti štúdia</w:t>
            </w:r>
            <w:r w:rsidRPr="00C13606">
              <w:rPr>
                <w:rFonts w:ascii="Times New Roman" w:hAnsi="Times New Roman" w:cs="Times New Roman"/>
                <w:bCs/>
                <w:i/>
                <w:iCs/>
                <w:sz w:val="18"/>
                <w:szCs w:val="18"/>
              </w:rPr>
              <w:t xml:space="preserve"> </w:t>
            </w:r>
          </w:p>
          <w:p w14:paraId="2A09F3CB" w14:textId="77777777" w:rsidR="004437D8" w:rsidRPr="00C13606" w:rsidRDefault="004437D8" w:rsidP="00C13606">
            <w:pPr>
              <w:spacing w:line="216" w:lineRule="auto"/>
              <w:ind w:left="174"/>
              <w:jc w:val="both"/>
              <w:rPr>
                <w:rFonts w:ascii="Times New Roman" w:hAnsi="Times New Roman" w:cs="Times New Roman"/>
                <w:bCs/>
                <w:i/>
                <w:iCs/>
                <w:sz w:val="18"/>
                <w:szCs w:val="18"/>
              </w:rPr>
            </w:pPr>
          </w:p>
          <w:p w14:paraId="5ADA88EA" w14:textId="77777777" w:rsidR="004437D8" w:rsidRPr="00C13606" w:rsidRDefault="004437D8" w:rsidP="00C13606">
            <w:pPr>
              <w:spacing w:line="216" w:lineRule="auto"/>
              <w:ind w:left="174"/>
              <w:jc w:val="both"/>
              <w:rPr>
                <w:rFonts w:ascii="Times New Roman" w:hAnsi="Times New Roman" w:cs="Times New Roman"/>
                <w:bCs/>
                <w:color w:val="000000" w:themeColor="text1"/>
                <w:lang w:eastAsia="sk-SK"/>
              </w:rPr>
            </w:pPr>
          </w:p>
        </w:tc>
        <w:tc>
          <w:tcPr>
            <w:tcW w:w="4541" w:type="dxa"/>
            <w:gridSpan w:val="5"/>
            <w:shd w:val="clear" w:color="auto" w:fill="auto"/>
            <w:vAlign w:val="center"/>
          </w:tcPr>
          <w:p w14:paraId="7C66C0B2" w14:textId="4AFC4F41" w:rsidR="004437D8" w:rsidRPr="00FD52E0" w:rsidRDefault="00FD52E0" w:rsidP="00C13606">
            <w:pPr>
              <w:spacing w:line="216" w:lineRule="auto"/>
              <w:jc w:val="both"/>
              <w:rPr>
                <w:rFonts w:ascii="Times New Roman" w:hAnsi="Times New Roman" w:cs="Times New Roman"/>
                <w:bCs/>
                <w:iCs/>
                <w:sz w:val="18"/>
                <w:szCs w:val="18"/>
              </w:rPr>
            </w:pPr>
            <w:r w:rsidRPr="00FD52E0">
              <w:rPr>
                <w:rFonts w:ascii="Times New Roman" w:hAnsi="Times New Roman" w:cs="Times New Roman"/>
                <w:bCs/>
                <w:iCs/>
                <w:sz w:val="18"/>
                <w:szCs w:val="18"/>
              </w:rPr>
              <w:t>6</w:t>
            </w:r>
          </w:p>
        </w:tc>
      </w:tr>
      <w:tr w:rsidR="004437D8" w:rsidRPr="00C13606" w14:paraId="6840DC42" w14:textId="77777777" w:rsidTr="004437D8">
        <w:trPr>
          <w:gridAfter w:val="1"/>
          <w:wAfter w:w="7" w:type="dxa"/>
          <w:trHeight w:val="594"/>
        </w:trPr>
        <w:tc>
          <w:tcPr>
            <w:tcW w:w="679" w:type="dxa"/>
            <w:vMerge/>
            <w:shd w:val="clear" w:color="auto" w:fill="F2F2F2" w:themeFill="background1" w:themeFillShade="F2"/>
          </w:tcPr>
          <w:p w14:paraId="23643FA5" w14:textId="77777777" w:rsidR="004437D8" w:rsidRPr="00C13606" w:rsidRDefault="004437D8" w:rsidP="00C13606">
            <w:pPr>
              <w:spacing w:line="216" w:lineRule="auto"/>
              <w:jc w:val="both"/>
              <w:rPr>
                <w:rFonts w:ascii="Times New Roman" w:hAnsi="Times New Roman" w:cs="Times New Roman"/>
                <w:bCs/>
                <w:iCs/>
              </w:rPr>
            </w:pPr>
          </w:p>
        </w:tc>
        <w:tc>
          <w:tcPr>
            <w:tcW w:w="5554" w:type="dxa"/>
            <w:shd w:val="clear" w:color="auto" w:fill="auto"/>
          </w:tcPr>
          <w:p w14:paraId="57EA5270" w14:textId="77777777" w:rsidR="004437D8" w:rsidRPr="00C13606" w:rsidRDefault="004437D8" w:rsidP="00C13606">
            <w:pPr>
              <w:spacing w:line="216" w:lineRule="auto"/>
              <w:ind w:left="174"/>
              <w:jc w:val="both"/>
              <w:rPr>
                <w:rFonts w:ascii="Times New Roman" w:hAnsi="Times New Roman" w:cs="Times New Roman"/>
                <w:bCs/>
                <w:color w:val="000000" w:themeColor="text1"/>
                <w:lang w:eastAsia="sk-SK"/>
              </w:rPr>
            </w:pPr>
            <w:r w:rsidRPr="00C13606">
              <w:rPr>
                <w:rFonts w:ascii="Times New Roman" w:hAnsi="Times New Roman" w:cs="Times New Roman"/>
                <w:bCs/>
                <w:color w:val="000000" w:themeColor="text1"/>
                <w:lang w:eastAsia="sk-SK"/>
              </w:rPr>
              <w:t>počet kreditov potrebných na riadne skončenie štúdia / časti štúdia za projektovú prácu s uvedením príslušných predmetov v inžinierskych študijných programoch</w:t>
            </w:r>
          </w:p>
          <w:p w14:paraId="5369870D" w14:textId="77777777" w:rsidR="004437D8" w:rsidRPr="00C13606" w:rsidRDefault="004437D8" w:rsidP="00C13606">
            <w:pPr>
              <w:spacing w:line="216" w:lineRule="auto"/>
              <w:ind w:left="174"/>
              <w:jc w:val="both"/>
              <w:rPr>
                <w:rFonts w:ascii="Times New Roman" w:hAnsi="Times New Roman" w:cs="Times New Roman"/>
                <w:bCs/>
                <w:color w:val="000000" w:themeColor="text1"/>
                <w:lang w:eastAsia="sk-SK"/>
              </w:rPr>
            </w:pPr>
          </w:p>
          <w:p w14:paraId="126EDAF0" w14:textId="77777777" w:rsidR="004437D8" w:rsidRPr="00C13606" w:rsidRDefault="004437D8" w:rsidP="00C13606">
            <w:pPr>
              <w:spacing w:line="216" w:lineRule="auto"/>
              <w:ind w:left="174"/>
              <w:jc w:val="both"/>
              <w:rPr>
                <w:rFonts w:ascii="Times New Roman" w:hAnsi="Times New Roman" w:cs="Times New Roman"/>
                <w:b/>
              </w:rPr>
            </w:pPr>
          </w:p>
        </w:tc>
        <w:tc>
          <w:tcPr>
            <w:tcW w:w="4541" w:type="dxa"/>
            <w:gridSpan w:val="5"/>
            <w:shd w:val="clear" w:color="auto" w:fill="auto"/>
            <w:vAlign w:val="center"/>
          </w:tcPr>
          <w:p w14:paraId="2221081C" w14:textId="540C5E81" w:rsidR="004437D8" w:rsidRPr="00FD52E0" w:rsidRDefault="00FD52E0" w:rsidP="00C13606">
            <w:pPr>
              <w:spacing w:line="216" w:lineRule="auto"/>
              <w:jc w:val="both"/>
              <w:rPr>
                <w:rFonts w:ascii="Times New Roman" w:hAnsi="Times New Roman" w:cs="Times New Roman"/>
                <w:b/>
                <w:color w:val="FF0000"/>
                <w:sz w:val="18"/>
                <w:szCs w:val="18"/>
              </w:rPr>
            </w:pPr>
            <w:r w:rsidRPr="00FD52E0">
              <w:rPr>
                <w:rFonts w:ascii="Times New Roman" w:hAnsi="Times New Roman" w:cs="Times New Roman"/>
                <w:sz w:val="18"/>
                <w:szCs w:val="18"/>
              </w:rPr>
              <w:t>Projektovanie systémov ochrany (6.0), Projektový manažment (6.0), Projektovanie požiarnotechnických zariadení (6.0)</w:t>
            </w:r>
          </w:p>
        </w:tc>
      </w:tr>
      <w:tr w:rsidR="004437D8" w:rsidRPr="00C13606" w14:paraId="6C385FB6" w14:textId="77777777" w:rsidTr="004437D8">
        <w:trPr>
          <w:gridAfter w:val="1"/>
          <w:wAfter w:w="7" w:type="dxa"/>
          <w:trHeight w:val="618"/>
        </w:trPr>
        <w:tc>
          <w:tcPr>
            <w:tcW w:w="679" w:type="dxa"/>
            <w:vMerge/>
            <w:shd w:val="clear" w:color="auto" w:fill="F2F2F2" w:themeFill="background1" w:themeFillShade="F2"/>
          </w:tcPr>
          <w:p w14:paraId="1B4EB1C3" w14:textId="77777777" w:rsidR="004437D8" w:rsidRPr="00C13606" w:rsidRDefault="004437D8" w:rsidP="00C13606">
            <w:pPr>
              <w:spacing w:line="216" w:lineRule="auto"/>
              <w:jc w:val="both"/>
              <w:rPr>
                <w:rFonts w:ascii="Times New Roman" w:hAnsi="Times New Roman" w:cs="Times New Roman"/>
                <w:bCs/>
                <w:iCs/>
              </w:rPr>
            </w:pPr>
          </w:p>
        </w:tc>
        <w:tc>
          <w:tcPr>
            <w:tcW w:w="5554" w:type="dxa"/>
            <w:shd w:val="clear" w:color="auto" w:fill="auto"/>
          </w:tcPr>
          <w:p w14:paraId="35063AE4" w14:textId="77777777" w:rsidR="004437D8" w:rsidRPr="00C13606" w:rsidRDefault="004437D8" w:rsidP="00C13606">
            <w:pPr>
              <w:spacing w:line="216" w:lineRule="auto"/>
              <w:ind w:left="174"/>
              <w:jc w:val="both"/>
              <w:rPr>
                <w:rFonts w:ascii="Times New Roman" w:hAnsi="Times New Roman" w:cs="Times New Roman"/>
                <w:bCs/>
                <w:color w:val="000000" w:themeColor="text1"/>
                <w:lang w:eastAsia="sk-SK"/>
              </w:rPr>
            </w:pPr>
            <w:r w:rsidRPr="00C13606">
              <w:rPr>
                <w:rFonts w:ascii="Times New Roman" w:hAnsi="Times New Roman" w:cs="Times New Roman"/>
                <w:bCs/>
                <w:color w:val="000000" w:themeColor="text1"/>
                <w:lang w:eastAsia="sk-SK"/>
              </w:rPr>
              <w:t>počet kreditov potrebných na riadne skončenie štúdia / časti štúdia za umelecké výkony okrem záverečnej práce v umeleckých študijných programoch</w:t>
            </w:r>
          </w:p>
          <w:p w14:paraId="4B0E0762" w14:textId="77777777" w:rsidR="004437D8" w:rsidRPr="00C13606" w:rsidRDefault="004437D8" w:rsidP="00C13606">
            <w:pPr>
              <w:spacing w:line="216" w:lineRule="auto"/>
              <w:ind w:left="174"/>
              <w:jc w:val="both"/>
              <w:rPr>
                <w:rFonts w:ascii="Times New Roman" w:hAnsi="Times New Roman" w:cs="Times New Roman"/>
                <w:b/>
              </w:rPr>
            </w:pPr>
          </w:p>
        </w:tc>
        <w:tc>
          <w:tcPr>
            <w:tcW w:w="4541" w:type="dxa"/>
            <w:gridSpan w:val="5"/>
            <w:shd w:val="clear" w:color="auto" w:fill="auto"/>
            <w:vAlign w:val="center"/>
          </w:tcPr>
          <w:p w14:paraId="420F9E4A" w14:textId="79926509" w:rsidR="004437D8" w:rsidRPr="00FD52E0" w:rsidRDefault="00FD52E0" w:rsidP="00C13606">
            <w:pPr>
              <w:spacing w:line="216" w:lineRule="auto"/>
              <w:jc w:val="both"/>
              <w:rPr>
                <w:rFonts w:ascii="Times New Roman" w:hAnsi="Times New Roman" w:cs="Times New Roman"/>
                <w:b/>
                <w:sz w:val="18"/>
                <w:szCs w:val="18"/>
              </w:rPr>
            </w:pPr>
            <w:r w:rsidRPr="00FD52E0">
              <w:rPr>
                <w:rFonts w:ascii="Times New Roman" w:hAnsi="Times New Roman" w:cs="Times New Roman"/>
                <w:b/>
                <w:sz w:val="18"/>
                <w:szCs w:val="18"/>
              </w:rPr>
              <w:t>-</w:t>
            </w:r>
          </w:p>
        </w:tc>
      </w:tr>
      <w:tr w:rsidR="00556FBD" w:rsidRPr="00C13606" w14:paraId="294DCD4A" w14:textId="77777777" w:rsidTr="00C13606">
        <w:trPr>
          <w:gridAfter w:val="1"/>
          <w:wAfter w:w="7" w:type="dxa"/>
          <w:trHeight w:val="618"/>
        </w:trPr>
        <w:tc>
          <w:tcPr>
            <w:tcW w:w="679" w:type="dxa"/>
            <w:vMerge/>
            <w:shd w:val="clear" w:color="auto" w:fill="F2F2F2" w:themeFill="background1" w:themeFillShade="F2"/>
          </w:tcPr>
          <w:p w14:paraId="49BCB95C" w14:textId="77777777" w:rsidR="00556FBD" w:rsidRPr="00C13606" w:rsidRDefault="00556FBD" w:rsidP="00C13606">
            <w:pPr>
              <w:spacing w:line="216" w:lineRule="auto"/>
              <w:jc w:val="both"/>
              <w:rPr>
                <w:rFonts w:ascii="Times New Roman" w:hAnsi="Times New Roman" w:cs="Times New Roman"/>
                <w:bCs/>
                <w:iCs/>
              </w:rPr>
            </w:pPr>
          </w:p>
        </w:tc>
        <w:tc>
          <w:tcPr>
            <w:tcW w:w="10095" w:type="dxa"/>
            <w:gridSpan w:val="6"/>
            <w:shd w:val="clear" w:color="auto" w:fill="F2F2F2" w:themeFill="background1" w:themeFillShade="F2"/>
          </w:tcPr>
          <w:p w14:paraId="681FDC28" w14:textId="77777777" w:rsidR="00556FBD" w:rsidRPr="00C13606" w:rsidRDefault="00556FBD" w:rsidP="00C13606">
            <w:pPr>
              <w:spacing w:line="216" w:lineRule="auto"/>
              <w:jc w:val="both"/>
              <w:rPr>
                <w:rFonts w:ascii="Times New Roman" w:hAnsi="Times New Roman" w:cs="Times New Roman"/>
                <w:b/>
              </w:rPr>
            </w:pPr>
            <w:r w:rsidRPr="00C13606">
              <w:rPr>
                <w:rFonts w:ascii="Times New Roman" w:hAnsi="Times New Roman" w:cs="Times New Roman"/>
                <w:b/>
                <w:bCs/>
              </w:rPr>
              <w:t>Pravidlá pre overovanie výstupov vzdelávania a hodnotenie študentov a možnosti opravných postupov voči tomuto hodnoteniu</w:t>
            </w:r>
          </w:p>
        </w:tc>
      </w:tr>
      <w:tr w:rsidR="00556FBD" w:rsidRPr="00C13606" w14:paraId="75AB9ED1" w14:textId="77777777" w:rsidTr="00C13606">
        <w:trPr>
          <w:gridAfter w:val="1"/>
          <w:wAfter w:w="7" w:type="dxa"/>
          <w:trHeight w:val="618"/>
        </w:trPr>
        <w:tc>
          <w:tcPr>
            <w:tcW w:w="679" w:type="dxa"/>
            <w:vMerge/>
            <w:shd w:val="clear" w:color="auto" w:fill="F2F2F2" w:themeFill="background1" w:themeFillShade="F2"/>
          </w:tcPr>
          <w:p w14:paraId="28C952CC" w14:textId="77777777" w:rsidR="00556FBD" w:rsidRPr="00C13606" w:rsidRDefault="00556FBD" w:rsidP="00C13606">
            <w:pPr>
              <w:spacing w:line="216" w:lineRule="auto"/>
              <w:jc w:val="both"/>
              <w:rPr>
                <w:rFonts w:ascii="Times New Roman" w:hAnsi="Times New Roman" w:cs="Times New Roman"/>
                <w:bCs/>
                <w:iCs/>
              </w:rPr>
            </w:pPr>
          </w:p>
        </w:tc>
        <w:tc>
          <w:tcPr>
            <w:tcW w:w="10095" w:type="dxa"/>
            <w:gridSpan w:val="6"/>
            <w:shd w:val="clear" w:color="auto" w:fill="FFFFFF" w:themeFill="background1"/>
          </w:tcPr>
          <w:p w14:paraId="00F10803" w14:textId="77777777" w:rsidR="00FD52E0" w:rsidRPr="00C076B1" w:rsidRDefault="00FD52E0" w:rsidP="00FD52E0">
            <w:pPr>
              <w:spacing w:line="216" w:lineRule="auto"/>
              <w:jc w:val="both"/>
              <w:rPr>
                <w:rFonts w:ascii="Times New Roman" w:hAnsi="Times New Roman" w:cs="Times New Roman"/>
                <w:iCs/>
                <w:sz w:val="18"/>
                <w:szCs w:val="18"/>
              </w:rPr>
            </w:pPr>
            <w:r w:rsidRPr="00C076B1">
              <w:rPr>
                <w:rFonts w:ascii="Times New Roman" w:hAnsi="Times New Roman" w:cs="Times New Roman"/>
                <w:iCs/>
                <w:sz w:val="18"/>
                <w:szCs w:val="18"/>
              </w:rPr>
              <w:t>Na úrovni univerzity definuje procesy, postupy a štruktúry Smernica 209 – Študijný poriadok pre I. a II.stupeň vysokoškolského štúdia na Žilinskej univerzite v Žiline.</w:t>
            </w:r>
          </w:p>
          <w:p w14:paraId="39CD1995" w14:textId="77777777" w:rsidR="00FD52E0" w:rsidRPr="00C076B1" w:rsidRDefault="00FD52E0" w:rsidP="00FD52E0">
            <w:pPr>
              <w:spacing w:line="216" w:lineRule="auto"/>
              <w:jc w:val="both"/>
              <w:rPr>
                <w:rFonts w:ascii="Times New Roman" w:hAnsi="Times New Roman" w:cs="Times New Roman"/>
                <w:iCs/>
                <w:sz w:val="18"/>
                <w:szCs w:val="18"/>
              </w:rPr>
            </w:pPr>
          </w:p>
          <w:p w14:paraId="0C5B2F57" w14:textId="77777777" w:rsidR="00FD52E0" w:rsidRPr="00C076B1" w:rsidRDefault="00FD52E0" w:rsidP="00FD52E0">
            <w:pPr>
              <w:spacing w:line="216" w:lineRule="auto"/>
              <w:jc w:val="both"/>
              <w:rPr>
                <w:rFonts w:ascii="Times New Roman" w:hAnsi="Times New Roman" w:cs="Times New Roman"/>
                <w:iCs/>
                <w:sz w:val="18"/>
                <w:szCs w:val="18"/>
              </w:rPr>
            </w:pPr>
            <w:r w:rsidRPr="00C076B1">
              <w:rPr>
                <w:rFonts w:ascii="Times New Roman" w:hAnsi="Times New Roman" w:cs="Times New Roman"/>
                <w:iCs/>
                <w:sz w:val="18"/>
                <w:szCs w:val="18"/>
              </w:rPr>
              <w:lastRenderedPageBreak/>
              <w:t>Celkové výstupy vzdelávania na úrovni študijného programu sú postupne napĺňané a overované cez výstupy vzdelávania jednotlivých predmetov, ktoré sú jasne merateľné. Na hodnotenie celkových študijných výsledkov študenta vo vymedzenom období sa používa vážený študijný priemer.</w:t>
            </w:r>
          </w:p>
          <w:p w14:paraId="2133E31D" w14:textId="77777777" w:rsidR="00FD52E0" w:rsidRPr="00C076B1" w:rsidRDefault="00FD52E0" w:rsidP="00FD52E0">
            <w:pPr>
              <w:spacing w:line="216" w:lineRule="auto"/>
              <w:jc w:val="both"/>
              <w:rPr>
                <w:rFonts w:ascii="Times New Roman" w:hAnsi="Times New Roman" w:cs="Times New Roman"/>
                <w:iCs/>
                <w:sz w:val="18"/>
                <w:szCs w:val="18"/>
              </w:rPr>
            </w:pPr>
          </w:p>
          <w:p w14:paraId="5E9CA673" w14:textId="77777777" w:rsidR="00FD52E0" w:rsidRPr="00C076B1" w:rsidRDefault="00FD52E0" w:rsidP="00FD52E0">
            <w:pPr>
              <w:spacing w:line="216" w:lineRule="auto"/>
              <w:jc w:val="both"/>
              <w:rPr>
                <w:rFonts w:ascii="Times New Roman" w:hAnsi="Times New Roman" w:cs="Times New Roman"/>
                <w:iCs/>
                <w:sz w:val="18"/>
                <w:szCs w:val="18"/>
              </w:rPr>
            </w:pPr>
            <w:r w:rsidRPr="00C076B1">
              <w:rPr>
                <w:rFonts w:ascii="Times New Roman" w:hAnsi="Times New Roman" w:cs="Times New Roman"/>
                <w:iCs/>
                <w:sz w:val="18"/>
                <w:szCs w:val="18"/>
              </w:rPr>
              <w:t>Formy overovania získaných vedomostí, zručností a kompetentností v predmete sú určené študijným plánom a informačným listom predmetu (podmienky na absolvovanie predmetu). Overovanie vykonávajú vyučujúci v priebehu obdobia vyučovania (počas semestra) a v skúškovom období (po skončení výučby predmetu). V období vyučovania sa overovanie uskutočňuje formou kontrolných otázok, testov, semestrálnych prác, referátov a pod. V skúškovom období sa overovanie vedomostí, zručností a kompetentností v predmete uskutočňuje formou skúšky, prípadne inými formami uvedenými v informačnom liste predmetu. Absolvovanie predmetu sa klasifikuje známkou. Známka vyjadruje výsledok hodnotenia v súlade s cieľom a obsahom predmetu, ako aj výsledkami vzdelávania uvedenými v informačnom liste predmetu, ako aj schopnosť študenta aplikovať získané vedomosti. Študent musí preukázať kompetentnosť, ktorá´ je výsledkom komplexu vedomostí, zručností´ a postojov, ktoré´ si študent osvojil formálnym a neformálnym vzdelávaním a informálnym učením sa v priebehu získavania vlastných praktických skúseností. Kompetentnosti spolu s vedomosťami a zručnosťami slúžia ako štruktúrne charakteristiky výstupov vzdelávania pre predmet. Hodnotenie známkou sa uskutočňuje podľa klasifikačnej stupnice známkami A až FX. Jednu skúšku nie je možné rozdeliť do viacerých dní. Študent má právo oboznámiť sa s výsledkami skúšky, ktorej sa zúčastnil bezodkladne po jej vyhodnotení a skúšajúci je povinný zabezpečiť oboznámenie študenta s výsledkami skúšky.</w:t>
            </w:r>
          </w:p>
          <w:p w14:paraId="3AAA7E97" w14:textId="77777777" w:rsidR="00FD52E0" w:rsidRPr="00C076B1" w:rsidRDefault="00FD52E0" w:rsidP="00FD52E0">
            <w:pPr>
              <w:spacing w:line="216" w:lineRule="auto"/>
              <w:jc w:val="both"/>
              <w:rPr>
                <w:rFonts w:ascii="Times New Roman" w:hAnsi="Times New Roman" w:cs="Times New Roman"/>
                <w:iCs/>
                <w:sz w:val="18"/>
                <w:szCs w:val="18"/>
              </w:rPr>
            </w:pPr>
          </w:p>
          <w:p w14:paraId="5AF7F62A" w14:textId="7BBB5233" w:rsidR="00556FBD" w:rsidRPr="00C13606" w:rsidRDefault="00FD52E0" w:rsidP="00C13606">
            <w:pPr>
              <w:spacing w:line="216" w:lineRule="auto"/>
              <w:jc w:val="both"/>
              <w:rPr>
                <w:rFonts w:ascii="Times New Roman" w:hAnsi="Times New Roman" w:cs="Times New Roman"/>
                <w:bCs/>
                <w:i/>
                <w:iCs/>
                <w:sz w:val="18"/>
                <w:szCs w:val="18"/>
              </w:rPr>
            </w:pPr>
            <w:r w:rsidRPr="00C076B1">
              <w:rPr>
                <w:rFonts w:ascii="Times New Roman" w:hAnsi="Times New Roman" w:cs="Times New Roman"/>
                <w:iCs/>
                <w:sz w:val="18"/>
                <w:szCs w:val="18"/>
              </w:rPr>
              <w:t>Pravidlá prístupu študenta k prostriedkom nápravy: Študent má právo odmietnuť priebežné hodnotenie a hodnotenie na skúške, okrem hodnotenia FX – nedostatočne. V prípade, ak bol študent na skúške hodnotený známkou „FX – nedostatočne“, môže skúšku opakovať najviac dvakrát (prvý a druhý opravný termín) vrátane komisionálnej skúšky. Pokiaľ bol študent pri prvom zapísaní povinného predmetu klasifikovaný známkou „FX - nedostatočne“ aj v druhom opravnom termíne, musí si tento predmet zapísať znova. Pokiaľ aj pri druhom zapísaní povinného predmetu bol klasifikovaný známkou „FX - nedostatočne“ v druhom opravnom termíne, študent je zo štúdia vylúčený. Študent má právo do jedného pracovného dňa, odkedy bolo zverejnené výsledné hodnotenie v systéme AIVS za daný predmet, požiadať písomne o nápravu, ktorá spočíva vo vysvetlení výsledkov hodnotenia, pričom prípustná je aj elektronická žiadosť prostredníctvom emailu, ktorá však musí byť vyučujúcemu doručená z oficiálnej univerzitnej emailovej adresy študenta. Vyučujúci je povinný do 3 pracovných dní študentovi sprístupniť výsledok písomnej skúšky, pokiaľ je používaná univerzitná vzdelávacia platforma alebo stanoviť termín ústnej konzultácie zväčša v čase jeho konzultačných hodín, na ktorej umožní študentovi nahliadnuť do jeho ohodnotenej písomnej práce. Pokiaľ študent neabsolvuje skúšku úspešne ani na prvý opravný termín, môže opätovne požiadať o nápravu, a v prípade, že nesúhlasí s hodnotením, môže požiadať o prítomnosť pri konzultácii a vysvetlení hodnotenia prodekana pre vzdelávanie. V prípade, že študent neabsolvuje úspešne skúšku ani na prvý opravný termín, skúšku na druhý opravný termín absolvuje za prítomnosti dvoch skúšajúcich, ak to situácia a kapacitné možnosti UNIZA umožňujú. V prípade, že študent neabsolvuje úspešne skúšku z predmetu, ktorý má zapísaný už po druhý krát (tzv. prenesená povinnosť) ani na prvý opravný termín, skúšku na druhý opravný termín absolvuje za prítomnosti dvoch skúšajúcich. O komisionálnu skúšku môže študent zažiadať len v prípade, že boli porušené vnútorné predpisy UNIZA počas procesu hodnotenia daného predmetu, následne garant predmetu určí konanie komisionálnej skúšky. Študent má právo požiadať o nápravu aj priebežného hodnotenia študenta počas semestra, bezodkladne požiada o stanovisko vyučujúceho, ktorý je povinný mu hodnotenie vysvetliť. Pokiaľ študent nebude s týmto vysvetlením súhlasiť, je oprávnený požiadať o stanovisko prodekana pre vzdelávanie, ktorý ho poskytne v súčinnosti s garantom študijného programu do 15 kalendárnych dní.</w:t>
            </w:r>
          </w:p>
        </w:tc>
      </w:tr>
      <w:tr w:rsidR="00556FBD" w:rsidRPr="00C13606" w14:paraId="1ED93E1D" w14:textId="77777777" w:rsidTr="00C13606">
        <w:trPr>
          <w:trHeight w:val="330"/>
        </w:trPr>
        <w:tc>
          <w:tcPr>
            <w:tcW w:w="679" w:type="dxa"/>
            <w:vMerge w:val="restart"/>
            <w:shd w:val="clear" w:color="auto" w:fill="F2F2F2" w:themeFill="background1" w:themeFillShade="F2"/>
          </w:tcPr>
          <w:p w14:paraId="53F8B7E7" w14:textId="77777777" w:rsidR="00556FBD" w:rsidRPr="00C13606" w:rsidRDefault="00556FBD" w:rsidP="00C13606">
            <w:pPr>
              <w:spacing w:line="216" w:lineRule="auto"/>
              <w:jc w:val="center"/>
              <w:rPr>
                <w:rFonts w:ascii="Times New Roman" w:hAnsi="Times New Roman" w:cs="Times New Roman"/>
                <w:bCs/>
                <w:iCs/>
              </w:rPr>
            </w:pPr>
            <w:r w:rsidRPr="00C13606">
              <w:rPr>
                <w:rFonts w:ascii="Times New Roman" w:hAnsi="Times New Roman" w:cs="Times New Roman"/>
                <w:bCs/>
                <w:iCs/>
              </w:rPr>
              <w:lastRenderedPageBreak/>
              <w:t>f</w:t>
            </w:r>
          </w:p>
        </w:tc>
        <w:tc>
          <w:tcPr>
            <w:tcW w:w="10102" w:type="dxa"/>
            <w:gridSpan w:val="7"/>
            <w:shd w:val="clear" w:color="auto" w:fill="F2F2F2" w:themeFill="background1" w:themeFillShade="F2"/>
          </w:tcPr>
          <w:p w14:paraId="07B3FC0D" w14:textId="77777777" w:rsidR="00556FBD" w:rsidRPr="00C13606" w:rsidRDefault="00556FBD" w:rsidP="00C13606">
            <w:pPr>
              <w:spacing w:line="216" w:lineRule="auto"/>
              <w:jc w:val="both"/>
              <w:rPr>
                <w:rFonts w:ascii="Times New Roman" w:hAnsi="Times New Roman" w:cs="Times New Roman"/>
                <w:b/>
                <w:bCs/>
              </w:rPr>
            </w:pPr>
            <w:r w:rsidRPr="00C13606">
              <w:rPr>
                <w:rFonts w:ascii="Times New Roman" w:hAnsi="Times New Roman" w:cs="Times New Roman"/>
                <w:b/>
                <w:bCs/>
              </w:rPr>
              <w:t>Podmienky uznávania štúdia, alebo časti štúdia</w:t>
            </w:r>
          </w:p>
        </w:tc>
      </w:tr>
      <w:tr w:rsidR="00556FBD" w:rsidRPr="00C13606" w14:paraId="7011DED5" w14:textId="77777777" w:rsidTr="00C13606">
        <w:trPr>
          <w:trHeight w:val="633"/>
        </w:trPr>
        <w:tc>
          <w:tcPr>
            <w:tcW w:w="679" w:type="dxa"/>
            <w:vMerge/>
            <w:shd w:val="clear" w:color="auto" w:fill="F2F2F2" w:themeFill="background1" w:themeFillShade="F2"/>
          </w:tcPr>
          <w:p w14:paraId="0F30ABA4" w14:textId="77777777" w:rsidR="00556FBD" w:rsidRPr="00C13606" w:rsidRDefault="00556FBD" w:rsidP="00C13606">
            <w:pPr>
              <w:spacing w:line="216" w:lineRule="auto"/>
              <w:jc w:val="both"/>
              <w:rPr>
                <w:rFonts w:ascii="Times New Roman" w:hAnsi="Times New Roman" w:cs="Times New Roman"/>
                <w:bCs/>
                <w:iCs/>
              </w:rPr>
            </w:pPr>
          </w:p>
        </w:tc>
        <w:tc>
          <w:tcPr>
            <w:tcW w:w="10102" w:type="dxa"/>
            <w:gridSpan w:val="7"/>
          </w:tcPr>
          <w:p w14:paraId="4666180E" w14:textId="77777777" w:rsidR="00FD52E0" w:rsidRPr="00C076B1" w:rsidRDefault="00FD52E0" w:rsidP="00FD52E0">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 xml:space="preserve">Na úrovni univerzity definuje procesy, postupy a štruktúry Smernica 209 – Študijný poriadok pre I. a II.stupeň vysokoškolského štúdia na Žilinskej univerzite v Žiline. V prípade zahraničných mobilít a stáži definuje procesy, postupy a štruktúry podmienok uznávania štúdia Smernica 219 – Mobility študentov a zamestnancov Žilinskej univerzity v Žiline v zahraničí. </w:t>
            </w:r>
          </w:p>
          <w:p w14:paraId="55B5AAD9" w14:textId="77777777" w:rsidR="00FD52E0" w:rsidRPr="00C076B1" w:rsidRDefault="00FD52E0" w:rsidP="00FD52E0">
            <w:pPr>
              <w:spacing w:line="216" w:lineRule="auto"/>
              <w:jc w:val="both"/>
              <w:rPr>
                <w:rFonts w:ascii="Times New Roman" w:hAnsi="Times New Roman" w:cs="Times New Roman"/>
                <w:sz w:val="18"/>
                <w:szCs w:val="18"/>
              </w:rPr>
            </w:pPr>
          </w:p>
          <w:p w14:paraId="356837E6" w14:textId="77777777" w:rsidR="00FD52E0" w:rsidRPr="00C076B1" w:rsidRDefault="00FD52E0" w:rsidP="00FD52E0">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 xml:space="preserve">Na úrovni univerzity definuje podmienky uznávania štúdia, alebo časti štúdia Smernica 209 - Študijný poriadok pre I. a II. stupeň vysokoškolského štúdia na UNIZA. V prípade zahraničných mobilít a stáží definuje procesy, postupy a štruktúry podmienok uznávania štúdia Smernica 2019 - Mobility študentov a zamestnancov UNIZA v zahraničí. </w:t>
            </w:r>
          </w:p>
          <w:p w14:paraId="7A355010" w14:textId="77777777" w:rsidR="00FD52E0" w:rsidRPr="00C076B1" w:rsidRDefault="00FD52E0" w:rsidP="00FD52E0">
            <w:pPr>
              <w:spacing w:line="216" w:lineRule="auto"/>
              <w:jc w:val="both"/>
              <w:rPr>
                <w:rFonts w:ascii="Times New Roman" w:hAnsi="Times New Roman" w:cs="Times New Roman"/>
                <w:sz w:val="18"/>
                <w:szCs w:val="18"/>
              </w:rPr>
            </w:pPr>
          </w:p>
          <w:p w14:paraId="6A4D6A06" w14:textId="77777777" w:rsidR="00FD52E0" w:rsidRPr="00C076B1" w:rsidRDefault="00FD52E0" w:rsidP="00FD52E0">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Študent môže absolvovať časť štúdia podľa schváleného študijného plánu mimo fakultu. Absolvovanie časti štúdia na inej vysokej škole je podmienené prihláškou na výmenné štúdium a potvrdením o akceptácii partnerskou inštitúciou (zahraničná mobilita alebo stáž), dohodou medzi jednotlivými partnerskými inštitúciami o štúdiu (v prípade spolupráce UNIZA s inou partnerskou inštitúciou, ktorá má akreditovaný študijný program v danom študijnom odbore na partnerskej inštitúcii alebo obdobnom študijnom odbore na zahraničnej partnerskej inštitúcii, a ktorá má certifikovaný/akreditovaný vnútorný systém kvality vysokoškolského vzdelávania alebo v súlade s ESG 2015), dohodou medzi jednotlivými partnerskými inštitúciami o spoločnom študijnom programe, ktorý je zároveň spoločne akreditovaný ako spoločný študijný program v súlade s vnútorným systémom zabezpečovania kvality vysokoškolského vzdelávania na UNIZA, výpisom výsledkov štúdia.</w:t>
            </w:r>
          </w:p>
          <w:p w14:paraId="36E95DE5" w14:textId="77777777" w:rsidR="00FD52E0" w:rsidRPr="00C076B1" w:rsidRDefault="00FD52E0" w:rsidP="00FD52E0">
            <w:pPr>
              <w:spacing w:line="216" w:lineRule="auto"/>
              <w:jc w:val="both"/>
              <w:rPr>
                <w:rFonts w:ascii="Times New Roman" w:hAnsi="Times New Roman" w:cs="Times New Roman"/>
                <w:sz w:val="18"/>
                <w:szCs w:val="18"/>
              </w:rPr>
            </w:pPr>
          </w:p>
          <w:p w14:paraId="31C3DB61" w14:textId="77777777" w:rsidR="00FD52E0" w:rsidRPr="00C076B1" w:rsidRDefault="00FD52E0" w:rsidP="00FD52E0">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Za predmet môže študent v priebehu štúdia získať kredity iba raz. Predmety absolvované na inej vysokej škole, resp. v inom študijnom programe uznáva na fakulte prodekan pre vzdelávanie na základe žiadosti, ktorej súčasťou je výpis výsledkov štúdia, ako aj informačné listy alebo sylaby absolvovaných predmetov. Hodnotenie predmetu a dátum udelenia hodnotenia sa zapíšu do AIVS. Žiadosť a s ňou súvisiaca dokumentácia sa stáva súčasťou osobnej študijnej dokumentácie študenta vedenej referátom pre vzdelávanie. Kredity získané za úspešné absolvovanie predmetu sa môžu započítať do celkového súčtu kreditov do 3 rokov od termínu absolvovania tohto predmetu.</w:t>
            </w:r>
          </w:p>
          <w:p w14:paraId="41C3F320" w14:textId="77777777" w:rsidR="00FD52E0" w:rsidRPr="00C076B1" w:rsidRDefault="00FD52E0" w:rsidP="00FD52E0">
            <w:pPr>
              <w:spacing w:line="216" w:lineRule="auto"/>
              <w:jc w:val="both"/>
              <w:rPr>
                <w:rFonts w:ascii="Times New Roman" w:hAnsi="Times New Roman" w:cs="Times New Roman"/>
                <w:sz w:val="18"/>
                <w:szCs w:val="18"/>
              </w:rPr>
            </w:pPr>
          </w:p>
          <w:p w14:paraId="59356288" w14:textId="1552F921" w:rsidR="00556FBD" w:rsidRPr="00C13606" w:rsidRDefault="00FD52E0" w:rsidP="00FD52E0">
            <w:pPr>
              <w:spacing w:line="216" w:lineRule="auto"/>
              <w:jc w:val="both"/>
              <w:rPr>
                <w:rFonts w:ascii="Times New Roman" w:hAnsi="Times New Roman" w:cs="Times New Roman"/>
              </w:rPr>
            </w:pPr>
            <w:r w:rsidRPr="00C076B1">
              <w:rPr>
                <w:rFonts w:ascii="Times New Roman" w:hAnsi="Times New Roman" w:cs="Times New Roman"/>
                <w:sz w:val="18"/>
                <w:szCs w:val="18"/>
              </w:rPr>
              <w:t>Študentovi možno uznať časť štúdia (predmet v štruktúre študijného plánu) na základe osvedčenia, certifikátu z ďalšieho vzdelávania získaného študentom v prostredí mimo UNIZA. O uznaní časti štúdia rozhodne garant študijného programu na základe odporúčania garanta relevantného predmetu a posúdenia zhody obsahovej náplne predmetu s obsahovou náplňou odbornej spôsobilosti deklarovanej certifikátom, resp. osvedčením.</w:t>
            </w:r>
          </w:p>
        </w:tc>
      </w:tr>
      <w:tr w:rsidR="00556FBD" w:rsidRPr="00C13606" w14:paraId="523A779A" w14:textId="77777777" w:rsidTr="00C13606">
        <w:tc>
          <w:tcPr>
            <w:tcW w:w="679" w:type="dxa"/>
            <w:vMerge w:val="restart"/>
            <w:shd w:val="clear" w:color="auto" w:fill="F2F2F2" w:themeFill="background1" w:themeFillShade="F2"/>
          </w:tcPr>
          <w:p w14:paraId="789E9300" w14:textId="77777777" w:rsidR="00556FBD" w:rsidRPr="00C13606" w:rsidRDefault="00556FBD" w:rsidP="00C13606">
            <w:pPr>
              <w:spacing w:line="216" w:lineRule="auto"/>
              <w:jc w:val="center"/>
              <w:rPr>
                <w:rFonts w:ascii="Times New Roman" w:hAnsi="Times New Roman" w:cs="Times New Roman"/>
                <w:bCs/>
                <w:iCs/>
              </w:rPr>
            </w:pPr>
            <w:r w:rsidRPr="00C13606">
              <w:rPr>
                <w:rFonts w:ascii="Times New Roman" w:hAnsi="Times New Roman" w:cs="Times New Roman"/>
                <w:bCs/>
                <w:iCs/>
              </w:rPr>
              <w:t>G</w:t>
            </w:r>
          </w:p>
        </w:tc>
        <w:tc>
          <w:tcPr>
            <w:tcW w:w="10102" w:type="dxa"/>
            <w:gridSpan w:val="7"/>
            <w:shd w:val="clear" w:color="auto" w:fill="F2F2F2" w:themeFill="background1" w:themeFillShade="F2"/>
          </w:tcPr>
          <w:p w14:paraId="767A707E" w14:textId="77777777" w:rsidR="00556FBD" w:rsidRPr="00C13606" w:rsidRDefault="00556FBD" w:rsidP="00C13606">
            <w:pPr>
              <w:spacing w:line="216" w:lineRule="auto"/>
              <w:jc w:val="both"/>
              <w:rPr>
                <w:rFonts w:ascii="Times New Roman" w:hAnsi="Times New Roman" w:cs="Times New Roman"/>
                <w:b/>
                <w:bCs/>
                <w:color w:val="AEAAAA" w:themeColor="background2" w:themeShade="BF"/>
                <w:sz w:val="18"/>
                <w:szCs w:val="18"/>
              </w:rPr>
            </w:pPr>
            <w:r w:rsidRPr="00C13606">
              <w:rPr>
                <w:rFonts w:ascii="Times New Roman" w:hAnsi="Times New Roman" w:cs="Times New Roman"/>
                <w:b/>
                <w:bCs/>
              </w:rPr>
              <w:t>Témy záverečných prác študijného programu (alebo odkaz na zoznam)</w:t>
            </w:r>
          </w:p>
        </w:tc>
      </w:tr>
      <w:tr w:rsidR="00556FBD" w:rsidRPr="00C13606" w14:paraId="21C38801" w14:textId="77777777" w:rsidTr="00C13606">
        <w:trPr>
          <w:trHeight w:val="731"/>
        </w:trPr>
        <w:tc>
          <w:tcPr>
            <w:tcW w:w="679" w:type="dxa"/>
            <w:vMerge/>
          </w:tcPr>
          <w:p w14:paraId="280B2317" w14:textId="77777777" w:rsidR="00556FBD" w:rsidRPr="00C13606" w:rsidRDefault="00556FBD" w:rsidP="00C13606">
            <w:pPr>
              <w:spacing w:line="216" w:lineRule="auto"/>
              <w:jc w:val="both"/>
              <w:rPr>
                <w:rFonts w:ascii="Times New Roman" w:hAnsi="Times New Roman" w:cs="Times New Roman"/>
                <w:bCs/>
                <w:iCs/>
              </w:rPr>
            </w:pPr>
          </w:p>
        </w:tc>
        <w:tc>
          <w:tcPr>
            <w:tcW w:w="10102" w:type="dxa"/>
            <w:gridSpan w:val="7"/>
          </w:tcPr>
          <w:p w14:paraId="3C2C6E5D" w14:textId="77777777" w:rsidR="00FD52E0" w:rsidRPr="00C076B1" w:rsidRDefault="00FD52E0" w:rsidP="00FD52E0">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Zoznam záverečných prác v študijnom programe Bezpečnostný manažment je uvedený na: https://vzdelavanie.uniza.sk/vzdelavanie/index.php</w:t>
            </w:r>
          </w:p>
          <w:p w14:paraId="0F92A9F9" w14:textId="77777777" w:rsidR="00FD52E0" w:rsidRPr="00C076B1" w:rsidRDefault="00FD52E0" w:rsidP="00FD52E0">
            <w:pPr>
              <w:spacing w:line="216" w:lineRule="auto"/>
              <w:jc w:val="both"/>
              <w:rPr>
                <w:rFonts w:ascii="Times New Roman" w:hAnsi="Times New Roman" w:cs="Times New Roman"/>
                <w:sz w:val="18"/>
                <w:szCs w:val="18"/>
              </w:rPr>
            </w:pPr>
          </w:p>
          <w:p w14:paraId="4E4E0285" w14:textId="088F742D" w:rsidR="00556FBD" w:rsidRPr="00C13606" w:rsidRDefault="00FD52E0" w:rsidP="00FD52E0">
            <w:pPr>
              <w:spacing w:line="216" w:lineRule="auto"/>
              <w:jc w:val="both"/>
              <w:rPr>
                <w:rFonts w:ascii="Times New Roman" w:hAnsi="Times New Roman" w:cs="Times New Roman"/>
                <w:color w:val="FF0000"/>
              </w:rPr>
            </w:pPr>
            <w:r w:rsidRPr="00C076B1">
              <w:rPr>
                <w:rFonts w:ascii="Times New Roman" w:hAnsi="Times New Roman" w:cs="Times New Roman"/>
                <w:sz w:val="18"/>
                <w:szCs w:val="18"/>
              </w:rPr>
              <w:t>Zároveň zoznam záverečných prác je uverejnený vo Výročných správach Fakulty bezpečnostného inžinierstva zverejnených na: https://fbi.uniza.sk/stranka/vyrocne-dokumenty</w:t>
            </w:r>
          </w:p>
        </w:tc>
      </w:tr>
      <w:tr w:rsidR="00556FBD" w:rsidRPr="00C13606" w14:paraId="64E67632" w14:textId="77777777" w:rsidTr="00C13606">
        <w:tc>
          <w:tcPr>
            <w:tcW w:w="679" w:type="dxa"/>
            <w:vMerge w:val="restart"/>
            <w:shd w:val="clear" w:color="auto" w:fill="F2F2F2" w:themeFill="background1" w:themeFillShade="F2"/>
          </w:tcPr>
          <w:p w14:paraId="6545401D" w14:textId="77777777" w:rsidR="00556FBD" w:rsidRPr="00C13606" w:rsidRDefault="00556FBD" w:rsidP="00C13606">
            <w:pPr>
              <w:spacing w:line="216" w:lineRule="auto"/>
              <w:jc w:val="center"/>
              <w:rPr>
                <w:rFonts w:ascii="Times New Roman" w:hAnsi="Times New Roman" w:cs="Times New Roman"/>
                <w:bCs/>
                <w:iCs/>
              </w:rPr>
            </w:pPr>
            <w:r w:rsidRPr="00C13606">
              <w:rPr>
                <w:rFonts w:ascii="Times New Roman" w:hAnsi="Times New Roman" w:cs="Times New Roman"/>
                <w:bCs/>
                <w:iCs/>
              </w:rPr>
              <w:t>h ; 7.e-f</w:t>
            </w:r>
          </w:p>
        </w:tc>
        <w:tc>
          <w:tcPr>
            <w:tcW w:w="10102" w:type="dxa"/>
            <w:gridSpan w:val="7"/>
            <w:shd w:val="clear" w:color="auto" w:fill="F2F2F2" w:themeFill="background1" w:themeFillShade="F2"/>
          </w:tcPr>
          <w:p w14:paraId="2CB989C1" w14:textId="77777777" w:rsidR="00556FBD" w:rsidRPr="00C13606" w:rsidRDefault="00556FBD" w:rsidP="00C13606">
            <w:pPr>
              <w:spacing w:line="216" w:lineRule="auto"/>
              <w:jc w:val="both"/>
              <w:rPr>
                <w:rFonts w:ascii="Times New Roman" w:hAnsi="Times New Roman" w:cs="Times New Roman"/>
                <w:b/>
                <w:bCs/>
              </w:rPr>
            </w:pPr>
            <w:r w:rsidRPr="00C13606">
              <w:rPr>
                <w:rFonts w:ascii="Times New Roman" w:hAnsi="Times New Roman" w:cs="Times New Roman"/>
                <w:b/>
                <w:bCs/>
              </w:rPr>
              <w:t>Pravidlá pri zadávaní, spracovaní, oponovaní, obhajobe a hodnotení záverečných prác v študijnom programe</w:t>
            </w:r>
          </w:p>
        </w:tc>
      </w:tr>
      <w:tr w:rsidR="00556FBD" w:rsidRPr="00C13606" w14:paraId="240763D0" w14:textId="77777777" w:rsidTr="00C13606">
        <w:trPr>
          <w:trHeight w:val="873"/>
        </w:trPr>
        <w:tc>
          <w:tcPr>
            <w:tcW w:w="679" w:type="dxa"/>
            <w:vMerge/>
          </w:tcPr>
          <w:p w14:paraId="78514822" w14:textId="77777777" w:rsidR="00556FBD" w:rsidRPr="00C13606" w:rsidRDefault="00556FBD" w:rsidP="00C13606">
            <w:pPr>
              <w:spacing w:line="216" w:lineRule="auto"/>
              <w:jc w:val="both"/>
              <w:rPr>
                <w:rFonts w:ascii="Times New Roman" w:hAnsi="Times New Roman" w:cs="Times New Roman"/>
                <w:bCs/>
                <w:iCs/>
              </w:rPr>
            </w:pPr>
          </w:p>
        </w:tc>
        <w:tc>
          <w:tcPr>
            <w:tcW w:w="10102" w:type="dxa"/>
            <w:gridSpan w:val="7"/>
          </w:tcPr>
          <w:p w14:paraId="0CCA1974"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Na úrovni univerzity definuje procesy, postupy a štruktúry Smernica 215  o záverečných, rigoróznych a habilitačných prácach v podmienkach Žilinskej univerzity v Žiline, Smernica 209 – Študijný poriadok pre I. a II.stupeň vysokoškolského štúdia na</w:t>
            </w:r>
            <w:r>
              <w:rPr>
                <w:rFonts w:ascii="Times New Roman" w:hAnsi="Times New Roman" w:cs="Times New Roman"/>
                <w:bCs/>
                <w:iCs/>
                <w:sz w:val="18"/>
                <w:szCs w:val="18"/>
              </w:rPr>
              <w:t xml:space="preserve"> Žilinskej univerzite v Žiline </w:t>
            </w:r>
            <w:r w:rsidRPr="00C076B1">
              <w:rPr>
                <w:rFonts w:ascii="Times New Roman" w:hAnsi="Times New Roman" w:cs="Times New Roman"/>
                <w:bCs/>
                <w:iCs/>
                <w:sz w:val="18"/>
                <w:szCs w:val="18"/>
              </w:rPr>
              <w:t xml:space="preserve">a Smernica 205 - Pravidlá pre priraďovanie učiteľov na zabezpečovanie študijných programov na UNIZA. </w:t>
            </w:r>
          </w:p>
          <w:p w14:paraId="403F3D46" w14:textId="77777777" w:rsidR="00FD52E0" w:rsidRPr="00C076B1" w:rsidRDefault="00FD52E0" w:rsidP="00FD52E0">
            <w:pPr>
              <w:spacing w:line="216" w:lineRule="auto"/>
              <w:jc w:val="both"/>
              <w:rPr>
                <w:rFonts w:ascii="Times New Roman" w:hAnsi="Times New Roman" w:cs="Times New Roman"/>
                <w:bCs/>
                <w:iCs/>
                <w:sz w:val="18"/>
                <w:szCs w:val="18"/>
              </w:rPr>
            </w:pPr>
          </w:p>
          <w:p w14:paraId="551E80DE" w14:textId="77777777" w:rsidR="00FD52E0" w:rsidRPr="00C076B1" w:rsidRDefault="00FD52E0" w:rsidP="00FD52E0">
            <w:pPr>
              <w:spacing w:line="216" w:lineRule="auto"/>
              <w:jc w:val="both"/>
              <w:rPr>
                <w:rFonts w:ascii="Times New Roman" w:hAnsi="Times New Roman" w:cs="Times New Roman"/>
                <w:b/>
                <w:bCs/>
                <w:iCs/>
                <w:sz w:val="18"/>
                <w:szCs w:val="18"/>
              </w:rPr>
            </w:pPr>
            <w:r w:rsidRPr="00C076B1">
              <w:rPr>
                <w:rFonts w:ascii="Times New Roman" w:hAnsi="Times New Roman" w:cs="Times New Roman"/>
                <w:b/>
                <w:bCs/>
                <w:iCs/>
                <w:sz w:val="18"/>
                <w:szCs w:val="18"/>
              </w:rPr>
              <w:t xml:space="preserve">Zadávanie prác:  </w:t>
            </w:r>
          </w:p>
          <w:p w14:paraId="0E42A7B5"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Témy záverečných prác ako aj ich zadania navrhuje školiace pracovisko (profilová katedra študijného programu). Témy záverečných prác môžu byť navrhnuté aj zástupcami externých partnerov z praxe alebo študentom. Tieto témy sú predmetom diskusie v rámci školiaceho pracoviska a sú vypísané, ak návrhy korešpondujú so študijným programom a odborným zameraním školiaceho pracoviska. Akceptovanému návrhu témy sa následne v prípade záverečných prác môže prideliť vedúci práce od externého partnera z praxe a konzultant zo školiaceho pracoviska, vypracuje sa zadanie v rovnakej forme ako pre témy navrhované školiacim pracoviskom. Návrhy tém a zadaní záverečných prác v 1. a 2. stupni vysokoškolského vzdelávania schvaľuje osoba s hlavnou zodpovednosťou za uskutočňovanie, rozvoj a zabezpečenie kvality študijného programu, tzn. garant študijného programu.  </w:t>
            </w:r>
          </w:p>
          <w:p w14:paraId="2E28832D" w14:textId="77777777" w:rsidR="00FD52E0" w:rsidRPr="00C076B1" w:rsidRDefault="00FD52E0" w:rsidP="00FD52E0">
            <w:pPr>
              <w:spacing w:line="216" w:lineRule="auto"/>
              <w:jc w:val="both"/>
              <w:rPr>
                <w:rFonts w:ascii="Times New Roman" w:hAnsi="Times New Roman" w:cs="Times New Roman"/>
                <w:bCs/>
                <w:iCs/>
                <w:sz w:val="18"/>
                <w:szCs w:val="18"/>
              </w:rPr>
            </w:pPr>
          </w:p>
          <w:p w14:paraId="633D2691"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Návrhy tém záverečných prác sa vypisujú a zverejňujú na úradnej tabuli webového sídla fakulty a prostredníctvom Akademického informačného a vzdelávacieho systému UNIZA (ďalej AIVS) v termíne stanovenom v akademickom kalendári fakulty na príslušný akademický rok. Zoznamy schválených záverečných tém sa uverejňujú najneskôr počas skúškového obdobia letného semestra predposledného roka štúdia. Školiace pracovisko/vedúci práce poskytnú študentovi konzultácie k vybratej téme. Študent sa na záverečnú prácu prihlási v termínoch a spôsobom, ktorý stanoví príslušná fakulta.  </w:t>
            </w:r>
          </w:p>
          <w:p w14:paraId="3BFD84FB" w14:textId="77777777" w:rsidR="00FD52E0" w:rsidRPr="00C076B1" w:rsidRDefault="00FD52E0" w:rsidP="00FD52E0">
            <w:pPr>
              <w:spacing w:line="216" w:lineRule="auto"/>
              <w:jc w:val="both"/>
              <w:rPr>
                <w:rFonts w:ascii="Times New Roman" w:hAnsi="Times New Roman" w:cs="Times New Roman"/>
                <w:bCs/>
                <w:iCs/>
                <w:sz w:val="18"/>
                <w:szCs w:val="18"/>
              </w:rPr>
            </w:pPr>
          </w:p>
          <w:p w14:paraId="07E37824"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Zadanie záverečnej práce je dokument, ktorým školiace pracovisko stanoví študentovi povinnosti v súvislosti s vypracovaním záverečnej práce. Obsahuje: názov vysokej školy, fakulty a katedry,  evidenčné číslo pridelené katedrou, meno, priezvisko a tituly študenta, názov študijného odboru, názov študijného programu, typ záverečnej práce, jazyk, v ktorom sa práca vypracuje, názov záverečnej práce,  anotáciu záverečnej práce a pokyny pre vypracovanie, meno, priezvisko a tituly vedúceho/školiteľa, v prípade externého školiteľa aj meno, priezvisko a tituly konzultanta z UNIZA, školiace pracovisko,  meno, priezvisko, tituly a podpis garanta, meno, priezvisko, tituly a podpis vedúceho školiaceho pracoviska, dátum odovzdania práce, dátum schválenia zadania.  </w:t>
            </w:r>
          </w:p>
          <w:p w14:paraId="3C84A038" w14:textId="77777777" w:rsidR="00FD52E0" w:rsidRPr="00C076B1" w:rsidRDefault="00FD52E0" w:rsidP="00FD52E0">
            <w:pPr>
              <w:spacing w:line="216" w:lineRule="auto"/>
              <w:jc w:val="both"/>
              <w:rPr>
                <w:rFonts w:ascii="Times New Roman" w:hAnsi="Times New Roman" w:cs="Times New Roman"/>
                <w:bCs/>
                <w:iCs/>
                <w:sz w:val="18"/>
                <w:szCs w:val="18"/>
              </w:rPr>
            </w:pPr>
          </w:p>
          <w:p w14:paraId="47036573" w14:textId="77777777" w:rsidR="00FD52E0" w:rsidRPr="00C076B1" w:rsidRDefault="00FD52E0" w:rsidP="00FD52E0">
            <w:pPr>
              <w:spacing w:line="216" w:lineRule="auto"/>
              <w:jc w:val="both"/>
              <w:rPr>
                <w:rFonts w:ascii="Times New Roman" w:hAnsi="Times New Roman" w:cs="Times New Roman"/>
                <w:b/>
                <w:bCs/>
                <w:iCs/>
                <w:sz w:val="18"/>
                <w:szCs w:val="18"/>
              </w:rPr>
            </w:pPr>
            <w:r w:rsidRPr="00C076B1">
              <w:rPr>
                <w:rFonts w:ascii="Times New Roman" w:hAnsi="Times New Roman" w:cs="Times New Roman"/>
                <w:b/>
                <w:bCs/>
                <w:iCs/>
                <w:sz w:val="18"/>
                <w:szCs w:val="18"/>
              </w:rPr>
              <w:t xml:space="preserve">Spracovanie prác: </w:t>
            </w:r>
          </w:p>
          <w:p w14:paraId="6857D633"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Študent počas spracovávania práce pracuje s odbornou literatúrou, využíva metodické a odborné vedenie svojho školiteľa a konzultácie expertov z praxe.  </w:t>
            </w:r>
          </w:p>
          <w:p w14:paraId="0CC1522D" w14:textId="77777777" w:rsidR="00FD52E0" w:rsidRPr="00C076B1" w:rsidRDefault="00FD52E0" w:rsidP="00FD52E0">
            <w:pPr>
              <w:spacing w:line="216" w:lineRule="auto"/>
              <w:jc w:val="both"/>
              <w:rPr>
                <w:rFonts w:ascii="Times New Roman" w:hAnsi="Times New Roman" w:cs="Times New Roman"/>
                <w:bCs/>
                <w:iCs/>
                <w:sz w:val="18"/>
                <w:szCs w:val="18"/>
              </w:rPr>
            </w:pPr>
          </w:p>
          <w:p w14:paraId="6F7A2E2F"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V úvode autor stručne a výstižne charakterizuje stav poznania alebo praxe v oblasti, ktorá je predmetom záverečnej, rigoróznej alebo habilitačnej práce a oboznamuje s významom, cieľmi a zámermi práce. Autor v úvode zdôrazňuje, prečo je práca dôležitá a prečo sa rozhodol spracovať danú tému.  </w:t>
            </w:r>
          </w:p>
          <w:p w14:paraId="3D4AB6DD" w14:textId="77777777" w:rsidR="00FD52E0" w:rsidRPr="00C076B1" w:rsidRDefault="00FD52E0" w:rsidP="00FD52E0">
            <w:pPr>
              <w:spacing w:line="216" w:lineRule="auto"/>
              <w:jc w:val="both"/>
              <w:rPr>
                <w:rFonts w:ascii="Times New Roman" w:hAnsi="Times New Roman" w:cs="Times New Roman"/>
                <w:bCs/>
                <w:iCs/>
                <w:sz w:val="18"/>
                <w:szCs w:val="18"/>
              </w:rPr>
            </w:pPr>
          </w:p>
          <w:p w14:paraId="76560470"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Jadro je hlavná časť práce. Členenie jadra je určené typom práce. Vo vedeckých a odborných prácach má jadro spravidla tieto hlavné časti: </w:t>
            </w:r>
          </w:p>
          <w:p w14:paraId="5CF539D1" w14:textId="77777777" w:rsidR="00FD52E0" w:rsidRPr="00C076B1" w:rsidRDefault="00FD52E0" w:rsidP="00FD52E0">
            <w:pPr>
              <w:spacing w:line="216" w:lineRule="auto"/>
              <w:jc w:val="both"/>
              <w:rPr>
                <w:rFonts w:ascii="Times New Roman" w:hAnsi="Times New Roman" w:cs="Times New Roman"/>
                <w:bCs/>
                <w:iCs/>
                <w:sz w:val="18"/>
                <w:szCs w:val="18"/>
              </w:rPr>
            </w:pPr>
          </w:p>
          <w:p w14:paraId="46B7EDF4"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 Súčasný stav riešenej problematiky doma a v zahraničí - v popise súčasného stavu riešenej problematiky autor uvádza dostupné informácie a poznatky týkajúce sa danej témy. Zdrojom pre spracovanie sú aktuálne publikované práce domácich a zahraničných autorov. Podiel tejto časti práce má tvoriť približne 30% práce.</w:t>
            </w:r>
          </w:p>
          <w:p w14:paraId="19307A1E"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Cieľ práce - v cieli práce autor jasne, výstižne a presne charakterizuje predmet riešenia. Súčasťou sú aj rozpracované čiastkové ciele, ktoré podmieňujú dosiahnutie cieľa hlavného.</w:t>
            </w:r>
          </w:p>
          <w:p w14:paraId="73C98785"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Metodika práce a metódy skúmania - v časti metodika práce a metódy skúmania spravidla autor uvádza charakteristiku objektu skúmania, pracovné postupy, spôsob získavania údajov a ich zdroje, použité metódy vyhodnotenia a interpretácie výsledkov, štatistické metódy.</w:t>
            </w:r>
          </w:p>
          <w:p w14:paraId="1560E31E"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Výsledky práce, diskusia - výsledky práce a diskusia sú najvýznamnejšími časťami záverečnej, rigoróznej alebo habilitačnej práce. Výsledky (vlastné postoje alebo vlastné riešenie vecných problémov), ku ktorým autor dospel, sa musia logicky usporiadať a pri popisovaní sa musia dostatočne zhodnotiť. Zároveň sa komentujú všetky skutočnosti a poznatky v konfrontácii svýsledkami iných autorov. Ak je to vhodné, výsledky práce a diskusia môžu tvoriť aj jednu spoločnú časť a tvoria spravidla 30 až 40 % práce.</w:t>
            </w:r>
          </w:p>
          <w:p w14:paraId="40F5BBA8" w14:textId="77777777" w:rsidR="00FD52E0" w:rsidRPr="00C076B1" w:rsidRDefault="00FD52E0" w:rsidP="00FD52E0">
            <w:pPr>
              <w:spacing w:line="216" w:lineRule="auto"/>
              <w:jc w:val="both"/>
              <w:rPr>
                <w:rFonts w:ascii="Times New Roman" w:hAnsi="Times New Roman" w:cs="Times New Roman"/>
                <w:bCs/>
                <w:iCs/>
                <w:sz w:val="18"/>
                <w:szCs w:val="18"/>
              </w:rPr>
            </w:pPr>
          </w:p>
          <w:p w14:paraId="2E2CF9FE"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V Závere je potrebné v stručnosti zhrnúť dosiahnuté výsledky vo vzťahu k stanoveným cieľom, zhodnotiť použité metódy, prípadne uviesť limitácie výskumnej metodológie a dopad vlastného výskumu na oblasť výskumu, ako aj načrtnúť východiská ďalšieho bádania.  </w:t>
            </w:r>
          </w:p>
          <w:p w14:paraId="0E7F5693" w14:textId="77777777" w:rsidR="00FD52E0" w:rsidRPr="00C076B1" w:rsidRDefault="00FD52E0" w:rsidP="00FD52E0">
            <w:pPr>
              <w:spacing w:line="216" w:lineRule="auto"/>
              <w:jc w:val="both"/>
              <w:rPr>
                <w:rFonts w:ascii="Times New Roman" w:hAnsi="Times New Roman" w:cs="Times New Roman"/>
                <w:bCs/>
                <w:iCs/>
                <w:sz w:val="18"/>
                <w:szCs w:val="18"/>
              </w:rPr>
            </w:pPr>
          </w:p>
          <w:p w14:paraId="4628FBF3" w14:textId="77777777" w:rsidR="00FD52E0" w:rsidRPr="00C076B1" w:rsidRDefault="00FD52E0" w:rsidP="00FD52E0">
            <w:pPr>
              <w:spacing w:line="216" w:lineRule="auto"/>
              <w:jc w:val="both"/>
              <w:rPr>
                <w:rFonts w:ascii="Times New Roman" w:hAnsi="Times New Roman" w:cs="Times New Roman"/>
                <w:b/>
                <w:bCs/>
                <w:iCs/>
                <w:sz w:val="18"/>
                <w:szCs w:val="18"/>
              </w:rPr>
            </w:pPr>
            <w:r w:rsidRPr="00C076B1">
              <w:rPr>
                <w:rFonts w:ascii="Times New Roman" w:hAnsi="Times New Roman" w:cs="Times New Roman"/>
                <w:b/>
                <w:bCs/>
                <w:iCs/>
                <w:sz w:val="18"/>
                <w:szCs w:val="18"/>
              </w:rPr>
              <w:t xml:space="preserve">Obhajoba prác: </w:t>
            </w:r>
          </w:p>
          <w:p w14:paraId="2D567C1C"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Štátne skúšky sa konajú podľa ustanovení zákona o VŠ. Súčasťou štátnej skúšky je záverečná práca a jej obhajoba. Vedúci školiaceho pracoviska umožní študentovi, aby sa v termíne určenom fakultným akademickým kalendárom, avšak najneskôr tri dni pred termínom konania obhajoby, oboznámil s posudkom vedúceho a oponenta záverečnej práce. Pri obhajobe záverečnej práce prednesie študent výsledky dosiahnuté v záverečnej práci, vyjadrí sa k posudku vedúceho a oponenta záverečnej práce a odpovedá na otázky k záverečnej práci. Obhajoby záverečnej práce sa spravidla zúčastňuje aj vedúci záverečnej práce a oponent. </w:t>
            </w:r>
          </w:p>
          <w:p w14:paraId="69E4080D" w14:textId="77777777" w:rsidR="00FD52E0" w:rsidRPr="00C076B1" w:rsidRDefault="00FD52E0" w:rsidP="00FD52E0">
            <w:pPr>
              <w:spacing w:line="216" w:lineRule="auto"/>
              <w:jc w:val="both"/>
              <w:rPr>
                <w:rFonts w:ascii="Times New Roman" w:hAnsi="Times New Roman" w:cs="Times New Roman"/>
                <w:bCs/>
                <w:iCs/>
                <w:sz w:val="18"/>
                <w:szCs w:val="18"/>
              </w:rPr>
            </w:pPr>
          </w:p>
          <w:p w14:paraId="6C15B84E"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 Obhajoba záverečnej práce na štátnej skúške sa môže uskutočniť len po písomnom súhlase autora so zverejnením a sprístupnením práce v zmysle zákona o VŠ.  </w:t>
            </w:r>
          </w:p>
          <w:p w14:paraId="184C8385" w14:textId="77777777" w:rsidR="00FD52E0" w:rsidRPr="00C076B1" w:rsidRDefault="00FD52E0" w:rsidP="00FD52E0">
            <w:pPr>
              <w:spacing w:line="216" w:lineRule="auto"/>
              <w:jc w:val="both"/>
              <w:rPr>
                <w:rFonts w:ascii="Times New Roman" w:hAnsi="Times New Roman" w:cs="Times New Roman"/>
                <w:bCs/>
                <w:iCs/>
                <w:sz w:val="18"/>
                <w:szCs w:val="18"/>
              </w:rPr>
            </w:pPr>
          </w:p>
          <w:p w14:paraId="4A5E5078"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Po obhajobe rozhodne o originalite práce skúšobná komisia na vykonanie štátnych záverečných skúšok. Podkladom pre rozhodovanie komisie o záverečnej práci je posudok vedúceho záverečnej práce, posudok oponenta záverečnej práce, protokol o kontrole originality a osobné vystúpenie (obhajoba záverečnej práce) autora.  </w:t>
            </w:r>
          </w:p>
          <w:p w14:paraId="1F41EC8E" w14:textId="77777777" w:rsidR="00FD52E0" w:rsidRPr="00C076B1" w:rsidRDefault="00FD52E0" w:rsidP="00FD52E0">
            <w:pPr>
              <w:spacing w:line="216" w:lineRule="auto"/>
              <w:jc w:val="both"/>
              <w:rPr>
                <w:rFonts w:ascii="Times New Roman" w:hAnsi="Times New Roman" w:cs="Times New Roman"/>
                <w:bCs/>
                <w:iCs/>
                <w:sz w:val="18"/>
                <w:szCs w:val="18"/>
              </w:rPr>
            </w:pPr>
          </w:p>
          <w:p w14:paraId="3F1CB8B6" w14:textId="77777777" w:rsidR="00FD52E0" w:rsidRPr="00C076B1" w:rsidRDefault="00FD52E0" w:rsidP="00FD52E0">
            <w:pPr>
              <w:spacing w:line="216" w:lineRule="auto"/>
              <w:jc w:val="both"/>
              <w:rPr>
                <w:rFonts w:ascii="Times New Roman" w:hAnsi="Times New Roman" w:cs="Times New Roman"/>
                <w:b/>
                <w:bCs/>
                <w:iCs/>
                <w:sz w:val="18"/>
                <w:szCs w:val="18"/>
              </w:rPr>
            </w:pPr>
            <w:r w:rsidRPr="00C076B1">
              <w:rPr>
                <w:rFonts w:ascii="Times New Roman" w:hAnsi="Times New Roman" w:cs="Times New Roman"/>
                <w:b/>
                <w:bCs/>
                <w:iCs/>
                <w:sz w:val="18"/>
                <w:szCs w:val="18"/>
              </w:rPr>
              <w:t xml:space="preserve">Oponovanie a hodnotenie prác: </w:t>
            </w:r>
          </w:p>
          <w:p w14:paraId="4BE6EFA4"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Oponentom záverečnej práce je osoba, ktorá vykonáva aktívnu tvorivú činnosť alebo praktickú činnosť na úrovni zodpovedajúcej stupňu študijného programu v problematike odborného a tematického zamerania práce.  </w:t>
            </w:r>
          </w:p>
          <w:p w14:paraId="75843207" w14:textId="77777777" w:rsidR="00FD52E0" w:rsidRPr="00C076B1" w:rsidRDefault="00FD52E0" w:rsidP="00FD52E0">
            <w:pPr>
              <w:spacing w:line="216" w:lineRule="auto"/>
              <w:jc w:val="both"/>
              <w:rPr>
                <w:rFonts w:ascii="Times New Roman" w:hAnsi="Times New Roman" w:cs="Times New Roman"/>
                <w:bCs/>
                <w:iCs/>
                <w:sz w:val="18"/>
                <w:szCs w:val="18"/>
              </w:rPr>
            </w:pPr>
          </w:p>
          <w:p w14:paraId="6B80335F"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V záverečnej práci oponent a vedúci práce hodnotia: originalitu práce, splnenie stanovených cieľov, úroveň analýzy a zvládnutie súčasného stavu poznania danej problematiky, úroveň praktickej/empirickej časti práce, postup riešenia a použité metódy, úroveň interpretácie výsledkov, úroveň vyvodených záverov a navrhovaných riešení, praktická využiteľnosť výsledkov, štruktúra práce, použitá terminológia a odborná jazyková úroveň, práca s literatúrou a bibliografické odkazy, grafická úprava práce, úroveň spolupráce so školiteľom a aktivita pri riešení. Hodnotenie sa vypracúva formou posudkov oponentov, vedúcich záverečných prác. Vedúci práce vo svojom posudku uvádza </w:t>
            </w:r>
            <w:r w:rsidRPr="00C076B1">
              <w:rPr>
                <w:rFonts w:ascii="Times New Roman" w:hAnsi="Times New Roman" w:cs="Times New Roman"/>
                <w:bCs/>
                <w:iCs/>
                <w:sz w:val="18"/>
                <w:szCs w:val="18"/>
              </w:rPr>
              <w:lastRenderedPageBreak/>
              <w:t xml:space="preserve">aj prehlásenie, či je práca podľa jeho názoru originálna, alebo ide o plagiát. Toto prehlásenie opiera o Protokol o výsledku kontroly originality, vygenerovaného z Centrálneho registra záverečných, rigoróznych a habilitačných prác.  </w:t>
            </w:r>
          </w:p>
          <w:p w14:paraId="303FB508" w14:textId="77777777" w:rsidR="00FD52E0" w:rsidRPr="00C076B1" w:rsidRDefault="00FD52E0" w:rsidP="00FD52E0">
            <w:pPr>
              <w:spacing w:line="216" w:lineRule="auto"/>
              <w:jc w:val="both"/>
              <w:rPr>
                <w:rFonts w:ascii="Times New Roman" w:hAnsi="Times New Roman" w:cs="Times New Roman"/>
                <w:bCs/>
                <w:iCs/>
                <w:sz w:val="18"/>
                <w:szCs w:val="18"/>
              </w:rPr>
            </w:pPr>
          </w:p>
          <w:p w14:paraId="1710AE94" w14:textId="77777777" w:rsidR="00FD52E0" w:rsidRPr="00C076B1" w:rsidRDefault="00FD52E0" w:rsidP="00FD52E0">
            <w:pPr>
              <w:spacing w:line="216" w:lineRule="auto"/>
              <w:jc w:val="both"/>
              <w:rPr>
                <w:rFonts w:ascii="Times New Roman" w:hAnsi="Times New Roman" w:cs="Times New Roman"/>
                <w:b/>
                <w:bCs/>
                <w:iCs/>
                <w:sz w:val="18"/>
                <w:szCs w:val="18"/>
              </w:rPr>
            </w:pPr>
            <w:r w:rsidRPr="00C076B1">
              <w:rPr>
                <w:rFonts w:ascii="Times New Roman" w:hAnsi="Times New Roman" w:cs="Times New Roman"/>
                <w:b/>
                <w:bCs/>
                <w:iCs/>
                <w:sz w:val="18"/>
                <w:szCs w:val="18"/>
              </w:rPr>
              <w:t xml:space="preserve">Pravidlá pre hodnotenie záverečných prác:  </w:t>
            </w:r>
          </w:p>
          <w:p w14:paraId="76061FDB"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Stupeň A: Záverečná práca je po obsahovej a formálnej stránke spracovaná nadštandardným spôsobom. Ciele práce sú dôsledne splnené a ich plnenie je podporené dôslednou argumentáciou. Riešenie je výnimočné, inovatívne a reálne. Odporúčania zahŕňajú inovatívne a kreatívne myšlienky vo forme návrhov, ktoré sú vhodné pre prax. </w:t>
            </w:r>
          </w:p>
          <w:p w14:paraId="64010852" w14:textId="77777777" w:rsidR="00FD52E0" w:rsidRPr="00C076B1" w:rsidRDefault="00FD52E0" w:rsidP="00FD52E0">
            <w:pPr>
              <w:spacing w:line="216" w:lineRule="auto"/>
              <w:jc w:val="both"/>
              <w:rPr>
                <w:rFonts w:ascii="Times New Roman" w:hAnsi="Times New Roman" w:cs="Times New Roman"/>
                <w:bCs/>
                <w:iCs/>
                <w:sz w:val="18"/>
                <w:szCs w:val="18"/>
              </w:rPr>
            </w:pPr>
          </w:p>
          <w:p w14:paraId="16A9240F"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Stupeň B:  Záverečná práca je spracovaná na veľmi dobrej úrovni a nie sú v nej žiadne nedostatky. Ciele práce sú splnené. Odporúčania sú vhodné, identifikujú potenciálne možnosti a riziká implementácie do praxe. </w:t>
            </w:r>
          </w:p>
          <w:p w14:paraId="71D906FF" w14:textId="77777777" w:rsidR="00FD52E0" w:rsidRPr="00C076B1" w:rsidRDefault="00FD52E0" w:rsidP="00FD52E0">
            <w:pPr>
              <w:spacing w:line="216" w:lineRule="auto"/>
              <w:jc w:val="both"/>
              <w:rPr>
                <w:rFonts w:ascii="Times New Roman" w:hAnsi="Times New Roman" w:cs="Times New Roman"/>
                <w:bCs/>
                <w:iCs/>
                <w:sz w:val="18"/>
                <w:szCs w:val="18"/>
              </w:rPr>
            </w:pPr>
          </w:p>
          <w:p w14:paraId="2DEE63A4"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Stupeň C: Záverečná práca je spracovaná štandardným spôsobom, drobné nedostatky neovplyvňujú výsledky práce. Ciele práce sú splnené, ale chýba dôsledná argumentácia. Teoretická analýza problému je čiastočne podložená argumentmi a komparáciou. Odporúčania sú vhodné. </w:t>
            </w:r>
          </w:p>
          <w:p w14:paraId="2D715FEC" w14:textId="77777777" w:rsidR="00FD52E0" w:rsidRPr="00C076B1" w:rsidRDefault="00FD52E0" w:rsidP="00FD52E0">
            <w:pPr>
              <w:spacing w:line="216" w:lineRule="auto"/>
              <w:jc w:val="both"/>
              <w:rPr>
                <w:rFonts w:ascii="Times New Roman" w:hAnsi="Times New Roman" w:cs="Times New Roman"/>
                <w:bCs/>
                <w:iCs/>
                <w:sz w:val="18"/>
                <w:szCs w:val="18"/>
              </w:rPr>
            </w:pPr>
          </w:p>
          <w:p w14:paraId="7179B64D"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Stupeň D: Záverečná práca je spracovaná uspokojivo. Obsahuje výraznejšie nedostatky, ktoré neovplyvňujú výsledky práce. Ciele práce sú čiastočne splnené. Odporúčania sú vhodné.  </w:t>
            </w:r>
          </w:p>
          <w:p w14:paraId="65539272" w14:textId="77777777" w:rsidR="00FD52E0" w:rsidRPr="00C076B1" w:rsidRDefault="00FD52E0" w:rsidP="00FD52E0">
            <w:pPr>
              <w:spacing w:line="216" w:lineRule="auto"/>
              <w:jc w:val="both"/>
              <w:rPr>
                <w:rFonts w:ascii="Times New Roman" w:hAnsi="Times New Roman" w:cs="Times New Roman"/>
                <w:bCs/>
                <w:iCs/>
                <w:sz w:val="18"/>
                <w:szCs w:val="18"/>
              </w:rPr>
            </w:pPr>
          </w:p>
          <w:p w14:paraId="5225FD99"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Stupeň E: Záverečná práca je spracovaná ešte vyhovujúcim spôsobom. Vykazuje porozumenie téme, zadanie je spracované neúplne. Riešenie je len navrhnuté, ale nie sú určené podmienky a prínosy realizácie. Chýbajú podporné argumenty na reálnosť uvedených záverov. </w:t>
            </w:r>
          </w:p>
          <w:p w14:paraId="167EBCC9" w14:textId="77777777" w:rsidR="00FD52E0" w:rsidRPr="00C076B1" w:rsidRDefault="00FD52E0" w:rsidP="00FD52E0">
            <w:pPr>
              <w:spacing w:line="216" w:lineRule="auto"/>
              <w:jc w:val="both"/>
              <w:rPr>
                <w:rFonts w:ascii="Times New Roman" w:hAnsi="Times New Roman" w:cs="Times New Roman"/>
                <w:bCs/>
                <w:iCs/>
                <w:sz w:val="18"/>
                <w:szCs w:val="18"/>
              </w:rPr>
            </w:pPr>
          </w:p>
          <w:p w14:paraId="171D3B92"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 xml:space="preserve">Stupeň FX: Záverečná práca je spracovaná nevyhovujúcim spôsobom. Ciele záverečnej práce nie sú splnené. Závery a odporúčania nie sú v práci obsiahnuté. Predložené riešenie je povrchné, bez reálnych záverov a podmienok realizácie. Práca vykazuje vážne nedostatky a nevyhovuje požiadavkám kladeným na záverečnú prácu. Stupeň FX sa stanoví aj v prípade, ak pri spracovaní práce boli porušené autorské práva tretích osôb, práva duševného vlastníctva alebo bolo na základe Protokolu o kontrole originality preukázané, že práca je plagiát. </w:t>
            </w:r>
          </w:p>
          <w:p w14:paraId="57830DA1" w14:textId="77777777" w:rsidR="00FD52E0" w:rsidRPr="00C076B1" w:rsidRDefault="00FD52E0" w:rsidP="00FD52E0">
            <w:pPr>
              <w:spacing w:line="216" w:lineRule="auto"/>
              <w:jc w:val="both"/>
              <w:rPr>
                <w:rFonts w:ascii="Times New Roman" w:hAnsi="Times New Roman" w:cs="Times New Roman"/>
                <w:bCs/>
                <w:iCs/>
                <w:sz w:val="18"/>
                <w:szCs w:val="18"/>
              </w:rPr>
            </w:pPr>
          </w:p>
          <w:p w14:paraId="4EEAE2B0" w14:textId="20F9F521" w:rsidR="00556FBD" w:rsidRPr="00281D17" w:rsidRDefault="00FD52E0" w:rsidP="00C13606">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Pri hodnotení záverečnej práce sa okrem odbornej stránky posudzuje ako je práca spracovaná v danom jazyku v rámci lexikálno-gramatickej a štylistickej stránky jazyka a či použité jazykové prostriedky reflektujú vedeckosť a akademickosť.</w:t>
            </w:r>
          </w:p>
        </w:tc>
      </w:tr>
      <w:tr w:rsidR="00556FBD" w:rsidRPr="00C13606" w14:paraId="669561E0" w14:textId="77777777" w:rsidTr="00C13606">
        <w:tc>
          <w:tcPr>
            <w:tcW w:w="679" w:type="dxa"/>
            <w:vMerge w:val="restart"/>
            <w:shd w:val="clear" w:color="auto" w:fill="F2F2F2" w:themeFill="background1" w:themeFillShade="F2"/>
          </w:tcPr>
          <w:p w14:paraId="4A8CEF4A" w14:textId="77777777" w:rsidR="00556FBD" w:rsidRPr="00C13606" w:rsidRDefault="00556FBD" w:rsidP="00C13606">
            <w:pPr>
              <w:spacing w:line="216" w:lineRule="auto"/>
              <w:jc w:val="center"/>
              <w:rPr>
                <w:rFonts w:ascii="Times New Roman" w:hAnsi="Times New Roman" w:cs="Times New Roman"/>
                <w:iCs/>
              </w:rPr>
            </w:pPr>
            <w:r w:rsidRPr="00C13606">
              <w:rPr>
                <w:rFonts w:ascii="Times New Roman" w:hAnsi="Times New Roman" w:cs="Times New Roman"/>
                <w:iCs/>
              </w:rPr>
              <w:lastRenderedPageBreak/>
              <w:t>I</w:t>
            </w:r>
          </w:p>
        </w:tc>
        <w:tc>
          <w:tcPr>
            <w:tcW w:w="10102" w:type="dxa"/>
            <w:gridSpan w:val="7"/>
            <w:shd w:val="clear" w:color="auto" w:fill="F2F2F2" w:themeFill="background1" w:themeFillShade="F2"/>
          </w:tcPr>
          <w:p w14:paraId="1BC4C3B9" w14:textId="77777777" w:rsidR="00556FBD" w:rsidRPr="00C13606" w:rsidRDefault="00556FBD" w:rsidP="00C13606">
            <w:pPr>
              <w:spacing w:line="216" w:lineRule="auto"/>
              <w:jc w:val="both"/>
              <w:rPr>
                <w:rFonts w:ascii="Times New Roman" w:hAnsi="Times New Roman" w:cs="Times New Roman"/>
                <w:b/>
                <w:bCs/>
              </w:rPr>
            </w:pPr>
            <w:r w:rsidRPr="00C13606">
              <w:rPr>
                <w:rFonts w:ascii="Times New Roman" w:hAnsi="Times New Roman" w:cs="Times New Roman"/>
                <w:b/>
                <w:bCs/>
              </w:rPr>
              <w:t>Možnosti a postupy účasti na mobilitách študentov</w:t>
            </w:r>
          </w:p>
        </w:tc>
      </w:tr>
      <w:tr w:rsidR="00556FBD" w:rsidRPr="00C13606" w14:paraId="12FF0347" w14:textId="77777777" w:rsidTr="00C13606">
        <w:trPr>
          <w:trHeight w:val="875"/>
        </w:trPr>
        <w:tc>
          <w:tcPr>
            <w:tcW w:w="679" w:type="dxa"/>
            <w:vMerge/>
          </w:tcPr>
          <w:p w14:paraId="0BD8CE22" w14:textId="77777777" w:rsidR="00556FBD" w:rsidRPr="00C13606" w:rsidRDefault="00556FBD" w:rsidP="00C13606">
            <w:pPr>
              <w:spacing w:line="216" w:lineRule="auto"/>
              <w:jc w:val="both"/>
              <w:rPr>
                <w:rFonts w:ascii="Times New Roman" w:hAnsi="Times New Roman" w:cs="Times New Roman"/>
                <w:bCs/>
                <w:iCs/>
              </w:rPr>
            </w:pPr>
          </w:p>
        </w:tc>
        <w:tc>
          <w:tcPr>
            <w:tcW w:w="10102" w:type="dxa"/>
            <w:gridSpan w:val="7"/>
          </w:tcPr>
          <w:p w14:paraId="7ACB59CA" w14:textId="77777777" w:rsidR="00FD52E0" w:rsidRPr="00C076B1" w:rsidRDefault="00FD52E0" w:rsidP="00FD52E0">
            <w:pPr>
              <w:spacing w:line="216" w:lineRule="auto"/>
              <w:jc w:val="both"/>
              <w:rPr>
                <w:rFonts w:ascii="Times New Roman" w:hAnsi="Times New Roman" w:cs="Times New Roman"/>
                <w:iCs/>
                <w:sz w:val="18"/>
                <w:szCs w:val="18"/>
              </w:rPr>
            </w:pPr>
            <w:r w:rsidRPr="00C076B1">
              <w:rPr>
                <w:rFonts w:ascii="Times New Roman" w:hAnsi="Times New Roman" w:cs="Times New Roman"/>
                <w:iCs/>
                <w:sz w:val="18"/>
                <w:szCs w:val="18"/>
              </w:rPr>
              <w:t>UNIZA podporuje mobility svojich študentov a zamestnancov do celého sveta, vo všetkých dostupných grantových programoch a v rámci všetkých programov a odborov, ktoré sú rozvíjané a poskytované na jej fakultách a ústavoch, a tiež v obdobných študijných programoch. Na úrovni univerzity definuje procesy, postupy a štruktúry Smernica 219 – Mobility študentov a zamestnancov Žilinskej univerzity v Žiline v zahraničí.</w:t>
            </w:r>
          </w:p>
          <w:p w14:paraId="664088D3" w14:textId="77777777" w:rsidR="00FD52E0" w:rsidRPr="00C076B1" w:rsidRDefault="00FD52E0" w:rsidP="00FD52E0">
            <w:pPr>
              <w:spacing w:line="216" w:lineRule="auto"/>
              <w:jc w:val="both"/>
              <w:rPr>
                <w:rFonts w:ascii="Times New Roman" w:hAnsi="Times New Roman" w:cs="Times New Roman"/>
                <w:iCs/>
                <w:sz w:val="18"/>
                <w:szCs w:val="18"/>
              </w:rPr>
            </w:pPr>
          </w:p>
          <w:p w14:paraId="54CDFCF7" w14:textId="77777777" w:rsidR="00FD52E0" w:rsidRPr="00C076B1" w:rsidRDefault="00FD52E0" w:rsidP="00FD52E0">
            <w:pPr>
              <w:spacing w:line="216" w:lineRule="auto"/>
              <w:jc w:val="both"/>
              <w:rPr>
                <w:rFonts w:ascii="Times New Roman" w:hAnsi="Times New Roman" w:cs="Times New Roman"/>
                <w:iCs/>
                <w:sz w:val="18"/>
                <w:szCs w:val="18"/>
              </w:rPr>
            </w:pPr>
            <w:r w:rsidRPr="00C076B1">
              <w:rPr>
                <w:rFonts w:ascii="Times New Roman" w:hAnsi="Times New Roman" w:cs="Times New Roman"/>
                <w:iCs/>
                <w:sz w:val="18"/>
                <w:szCs w:val="18"/>
              </w:rPr>
              <w:t>Pre zamestnancov UNIZA je absolvovanie mobility podmienené: a) prihláškou na mobilitu a potvrdením o akceptácii partnerskou inštitúciou, b) dohodou medzi jednotlivými partnerskými inštitúciami o mobilitách, resp. v prípade spolupráce UNIZA s inou partnerskou inštitúciou, ktorá pôsobí v oblastiach pôsobenia UNIZA, c) plánom mobility s obsahovým, časovým a finančným vymedzením mobility. O vyslaní zamestnanca na mobilitu rozhoduje na základe žiadosti zamestnanca na fakulte dekan.</w:t>
            </w:r>
          </w:p>
          <w:p w14:paraId="7D6E624C" w14:textId="77777777" w:rsidR="00FD52E0" w:rsidRPr="00C076B1" w:rsidRDefault="00FD52E0" w:rsidP="00FD52E0">
            <w:pPr>
              <w:spacing w:line="216" w:lineRule="auto"/>
              <w:jc w:val="both"/>
              <w:rPr>
                <w:rFonts w:ascii="Times New Roman" w:hAnsi="Times New Roman" w:cs="Times New Roman"/>
                <w:iCs/>
                <w:sz w:val="18"/>
                <w:szCs w:val="18"/>
              </w:rPr>
            </w:pPr>
          </w:p>
          <w:p w14:paraId="225787BC" w14:textId="0EBE0442" w:rsidR="00556FBD" w:rsidRPr="00C13606" w:rsidRDefault="00FD52E0" w:rsidP="00FD52E0">
            <w:pPr>
              <w:spacing w:line="216" w:lineRule="auto"/>
              <w:jc w:val="both"/>
              <w:rPr>
                <w:rFonts w:ascii="Times New Roman" w:hAnsi="Times New Roman" w:cs="Times New Roman"/>
              </w:rPr>
            </w:pPr>
            <w:r w:rsidRPr="00C076B1">
              <w:rPr>
                <w:rFonts w:ascii="Times New Roman" w:hAnsi="Times New Roman" w:cs="Times New Roman"/>
                <w:iCs/>
                <w:sz w:val="18"/>
                <w:szCs w:val="18"/>
              </w:rPr>
              <w:t>Pre študentov je absolvovanie časti štúdia na inej vysokej škole v zahraničí podmienené: a) prihláškou na výmenné štúdium a potvrdením o akceptácii partnerskou inštitúciou, b) dohodou medzi jednotlivými partnerskými inštitúciami o štúdiu, c) dohodou medzi jednotlivými partnerskými inštitúciami o spoločnom študijnom programe, ktorý je zároveň spoločne akreditovaný ako spoločný študijný program v súlade s vnútorným systémom kvality vysokoškolského vzdelávania na UNIZA.  Zostavený študijný plán prerokuje študent s garantom študijného programu. Študijný plán je zostavený prioritne z ponuky študijných predmetov na zahraničnej vysokej škole a obsahuje ekvivalenty povinných a povinne voliteľných predmetov študijného programu, ktoré má študent predpísané vo svojom študijnom programe na príslušný akademický rok na UNIZA. Študijný plán s konečnou platnosťou schváli prodekan s kompetenciou pre medzinárodnú spoluprácu. Smernica 219 definuje základné podmienky mobilít študentov v zahraničí, požiadavky a pravidlá pri zostavovaní študijných plánov, povinnosti študenta pred vycestovaním do zahraničia i po jeho návrate, definuje postupy uznávania študijných výsledkov predmetov absolvovaných na zahraničnej univerzite.</w:t>
            </w:r>
          </w:p>
        </w:tc>
      </w:tr>
      <w:tr w:rsidR="00556FBD" w:rsidRPr="00C13606" w14:paraId="5C3EF3C5" w14:textId="77777777" w:rsidTr="00C13606">
        <w:tc>
          <w:tcPr>
            <w:tcW w:w="679" w:type="dxa"/>
            <w:vMerge/>
          </w:tcPr>
          <w:p w14:paraId="5C2D7550" w14:textId="77777777" w:rsidR="00556FBD" w:rsidRPr="00C13606" w:rsidRDefault="00556FBD" w:rsidP="00C13606">
            <w:pPr>
              <w:spacing w:line="216" w:lineRule="auto"/>
              <w:jc w:val="both"/>
              <w:rPr>
                <w:rFonts w:ascii="Times New Roman" w:hAnsi="Times New Roman" w:cs="Times New Roman"/>
                <w:bCs/>
                <w:iCs/>
              </w:rPr>
            </w:pPr>
          </w:p>
        </w:tc>
        <w:tc>
          <w:tcPr>
            <w:tcW w:w="10102" w:type="dxa"/>
            <w:gridSpan w:val="7"/>
            <w:shd w:val="clear" w:color="auto" w:fill="F2F2F2" w:themeFill="background1" w:themeFillShade="F2"/>
          </w:tcPr>
          <w:p w14:paraId="56FA5295" w14:textId="77777777" w:rsidR="00556FBD" w:rsidRPr="00C13606" w:rsidRDefault="00556FBD" w:rsidP="00C13606">
            <w:pPr>
              <w:spacing w:line="216" w:lineRule="auto"/>
              <w:jc w:val="both"/>
              <w:rPr>
                <w:rFonts w:ascii="Times New Roman" w:hAnsi="Times New Roman" w:cs="Times New Roman"/>
                <w:b/>
                <w:bCs/>
              </w:rPr>
            </w:pPr>
            <w:r w:rsidRPr="00C13606">
              <w:rPr>
                <w:rFonts w:ascii="Times New Roman" w:hAnsi="Times New Roman" w:cs="Times New Roman"/>
                <w:b/>
                <w:bCs/>
              </w:rPr>
              <w:t>Pravidlá dodržiavania akademickej etiky a vyvodzovania dôsledkov</w:t>
            </w:r>
          </w:p>
        </w:tc>
      </w:tr>
      <w:tr w:rsidR="00556FBD" w:rsidRPr="00C13606" w14:paraId="1DD8482B" w14:textId="77777777" w:rsidTr="00281D17">
        <w:trPr>
          <w:trHeight w:val="416"/>
        </w:trPr>
        <w:tc>
          <w:tcPr>
            <w:tcW w:w="679" w:type="dxa"/>
            <w:vMerge/>
          </w:tcPr>
          <w:p w14:paraId="761ABE01" w14:textId="77777777" w:rsidR="00556FBD" w:rsidRPr="00C13606" w:rsidRDefault="00556FBD" w:rsidP="00C13606">
            <w:pPr>
              <w:spacing w:line="216" w:lineRule="auto"/>
              <w:jc w:val="both"/>
              <w:rPr>
                <w:rFonts w:ascii="Times New Roman" w:hAnsi="Times New Roman" w:cs="Times New Roman"/>
                <w:bCs/>
                <w:iCs/>
              </w:rPr>
            </w:pPr>
          </w:p>
        </w:tc>
        <w:tc>
          <w:tcPr>
            <w:tcW w:w="10102" w:type="dxa"/>
            <w:gridSpan w:val="7"/>
          </w:tcPr>
          <w:p w14:paraId="6B06AA1F" w14:textId="77777777" w:rsidR="00FD52E0" w:rsidRPr="00C076B1" w:rsidRDefault="00FD52E0" w:rsidP="00FD52E0">
            <w:pPr>
              <w:spacing w:line="216" w:lineRule="auto"/>
              <w:ind w:left="32"/>
              <w:jc w:val="both"/>
              <w:rPr>
                <w:rFonts w:ascii="Times New Roman" w:hAnsi="Times New Roman" w:cs="Times New Roman"/>
                <w:sz w:val="18"/>
                <w:szCs w:val="18"/>
              </w:rPr>
            </w:pPr>
            <w:r w:rsidRPr="00C076B1">
              <w:rPr>
                <w:rFonts w:ascii="Times New Roman" w:hAnsi="Times New Roman" w:cs="Times New Roman"/>
                <w:sz w:val="18"/>
                <w:szCs w:val="18"/>
              </w:rPr>
              <w:t>Na úrovni univerzity definuje procesy, postupy a štruktúry Smernica 207 – Etický kódex Žilinskej univerzity v Žiline a  Smernica 201 – Disciplinárny poriadok pre študentov Žilinskej univerzity v Žiline a Smernica 226 o autorskej etike a eliminácii plagiátorstva v podmienkach UNIZA.</w:t>
            </w:r>
          </w:p>
          <w:p w14:paraId="79B95F85" w14:textId="77777777" w:rsidR="00FD52E0" w:rsidRPr="00C076B1" w:rsidRDefault="00FD52E0" w:rsidP="00FD52E0">
            <w:pPr>
              <w:spacing w:line="216" w:lineRule="auto"/>
              <w:ind w:left="32"/>
              <w:jc w:val="both"/>
              <w:rPr>
                <w:rFonts w:ascii="Times New Roman" w:hAnsi="Times New Roman" w:cs="Times New Roman"/>
                <w:sz w:val="18"/>
                <w:szCs w:val="18"/>
              </w:rPr>
            </w:pPr>
          </w:p>
          <w:p w14:paraId="57925FAF" w14:textId="77777777" w:rsidR="00FD52E0" w:rsidRPr="00C076B1" w:rsidRDefault="00FD52E0" w:rsidP="00FD52E0">
            <w:pPr>
              <w:spacing w:line="216" w:lineRule="auto"/>
              <w:ind w:left="32"/>
              <w:jc w:val="both"/>
              <w:rPr>
                <w:rFonts w:ascii="Times New Roman" w:hAnsi="Times New Roman" w:cs="Times New Roman"/>
                <w:sz w:val="18"/>
                <w:szCs w:val="18"/>
              </w:rPr>
            </w:pPr>
            <w:r w:rsidRPr="00C076B1">
              <w:rPr>
                <w:rFonts w:ascii="Times New Roman" w:hAnsi="Times New Roman" w:cs="Times New Roman"/>
                <w:sz w:val="18"/>
                <w:szCs w:val="18"/>
              </w:rPr>
              <w:t xml:space="preserve">UNIZA je modernou vzdelávacou a výskumnou inštitúciou, ktorá kladie dôraz na dodržiavanie zásady rovnakého zaobchádzania, ktorý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alebo z dôvodu oznámenia kriminality alebo inej protispoločenskej činnosti. Etický kódex (Smernica 207) určuje súhrn pravidiel správania sa zamestnancov a študentov univerzity a tým predchádza vzniku sporných situácií. Definuje všeobecné etické zásady pre študentov i zamestnancov univerzity, zásady pri pedagogickej činnosti, pri vedecko-výskumnej činnosti, zásady vo výskumnej praxi a neprijateľné praktiky výskumu. Súčasťou Etického kódexu UNIZA je definovanie foriem porušenia etických pravidiel. Podnety rieši Etická komisia UNIZA.   </w:t>
            </w:r>
          </w:p>
          <w:p w14:paraId="256DABD8" w14:textId="77777777" w:rsidR="00FD52E0" w:rsidRPr="00C076B1" w:rsidRDefault="00FD52E0" w:rsidP="00FD52E0">
            <w:pPr>
              <w:spacing w:line="216" w:lineRule="auto"/>
              <w:ind w:left="32"/>
              <w:jc w:val="both"/>
              <w:rPr>
                <w:rFonts w:ascii="Times New Roman" w:hAnsi="Times New Roman" w:cs="Times New Roman"/>
                <w:sz w:val="18"/>
                <w:szCs w:val="18"/>
              </w:rPr>
            </w:pPr>
          </w:p>
          <w:p w14:paraId="7B664D30" w14:textId="77777777" w:rsidR="00FD52E0" w:rsidRPr="00C076B1" w:rsidRDefault="00FD52E0" w:rsidP="00FD52E0">
            <w:pPr>
              <w:spacing w:line="216" w:lineRule="auto"/>
              <w:ind w:left="32"/>
              <w:jc w:val="both"/>
              <w:rPr>
                <w:rFonts w:ascii="Times New Roman" w:hAnsi="Times New Roman" w:cs="Times New Roman"/>
                <w:sz w:val="18"/>
                <w:szCs w:val="18"/>
              </w:rPr>
            </w:pPr>
            <w:r w:rsidRPr="00C076B1">
              <w:rPr>
                <w:rFonts w:ascii="Times New Roman" w:hAnsi="Times New Roman" w:cs="Times New Roman"/>
                <w:sz w:val="18"/>
                <w:szCs w:val="18"/>
              </w:rPr>
              <w:t>UNIZA podporuje vysokoškolských učiteľov a výskumných pracovníkov v preukazovaní rešpektu ku študentom ako aj iným zamestnancom UNIZA uznaním ich autorstva, či spoluautorstva k publikačným výstupom a vo zverejňovaní výsledkov výskumu. Akákoľvek forma zneužívania postavenie vysokoškolských učiteľov a výskumných pracovníkov z pozície nadradenosti za účelom privlastňovania si výstupov študentov alebo iných zamestnancov UNIZA je neprípustné. Všetci zamestnanci a študenti UNIZA sú povinní rešpektovať pravidlá právnej ochrany autorských diel, duševného vlastníctva a priemyselného vlastníctva.</w:t>
            </w:r>
          </w:p>
          <w:p w14:paraId="1EAC34D5" w14:textId="77777777" w:rsidR="00FD52E0" w:rsidRPr="00C076B1" w:rsidRDefault="00FD52E0" w:rsidP="00FD52E0">
            <w:pPr>
              <w:spacing w:line="216" w:lineRule="auto"/>
              <w:ind w:left="32"/>
              <w:jc w:val="both"/>
              <w:rPr>
                <w:rFonts w:ascii="Times New Roman" w:hAnsi="Times New Roman" w:cs="Times New Roman"/>
                <w:sz w:val="18"/>
                <w:szCs w:val="18"/>
              </w:rPr>
            </w:pPr>
          </w:p>
          <w:p w14:paraId="7AF82CB6" w14:textId="4F7395BC" w:rsidR="00556FBD" w:rsidRPr="00C13606" w:rsidRDefault="00FD52E0" w:rsidP="00FD52E0">
            <w:pPr>
              <w:spacing w:line="216" w:lineRule="auto"/>
              <w:ind w:left="32"/>
              <w:jc w:val="both"/>
              <w:rPr>
                <w:rFonts w:ascii="Times New Roman" w:hAnsi="Times New Roman" w:cs="Times New Roman"/>
              </w:rPr>
            </w:pPr>
            <w:r w:rsidRPr="00C076B1">
              <w:rPr>
                <w:rFonts w:ascii="Times New Roman" w:hAnsi="Times New Roman" w:cs="Times New Roman"/>
                <w:sz w:val="18"/>
                <w:szCs w:val="18"/>
              </w:rPr>
              <w:t xml:space="preserve">Za účelom eliminácie plagiátorstva UNIZA pristúpila ku kontrole originality nie len záverečných, rigoróznych a habilitačných prác v súlade s článkom 10 Smernice č. 215 o záverečných, rigoróznych a habilitačných prácach v podmienkach UNIZA prostredníctvom Centrálneho registra záverečných prác, ale aj ku kontrole originality všetkých typov vedeckých a odborných výstupov (publikácií) zamestnancov a študentov UNIZA, semestrálnych prác študentov UNIZA alebo prác podobného charakteru. Výsledok kontroly originality </w:t>
            </w:r>
            <w:r w:rsidRPr="00C076B1">
              <w:rPr>
                <w:rFonts w:ascii="Times New Roman" w:hAnsi="Times New Roman" w:cs="Times New Roman"/>
                <w:sz w:val="18"/>
                <w:szCs w:val="18"/>
              </w:rPr>
              <w:lastRenderedPageBreak/>
              <w:t>antiplagiátorským systémom uplatňovaným v Centrálnom registri záverečných prác alebo softvérom „Similarity Check“ v Univerzitnej knižnici UNIZA, prípadne iným obdobným softvérom, má dôležitú výpovednú hodnotu. (Smernica 226).</w:t>
            </w:r>
          </w:p>
        </w:tc>
      </w:tr>
      <w:tr w:rsidR="00556FBD" w:rsidRPr="00C13606" w14:paraId="505370E8" w14:textId="77777777" w:rsidTr="00C13606">
        <w:tc>
          <w:tcPr>
            <w:tcW w:w="679" w:type="dxa"/>
            <w:vMerge/>
          </w:tcPr>
          <w:p w14:paraId="0D554B74" w14:textId="77777777" w:rsidR="00556FBD" w:rsidRPr="00C13606" w:rsidRDefault="00556FBD" w:rsidP="00C13606">
            <w:pPr>
              <w:spacing w:line="216" w:lineRule="auto"/>
              <w:jc w:val="both"/>
              <w:rPr>
                <w:rFonts w:ascii="Times New Roman" w:hAnsi="Times New Roman" w:cs="Times New Roman"/>
                <w:bCs/>
                <w:iCs/>
              </w:rPr>
            </w:pPr>
          </w:p>
        </w:tc>
        <w:tc>
          <w:tcPr>
            <w:tcW w:w="10102" w:type="dxa"/>
            <w:gridSpan w:val="7"/>
            <w:shd w:val="clear" w:color="auto" w:fill="F2F2F2" w:themeFill="background1" w:themeFillShade="F2"/>
          </w:tcPr>
          <w:p w14:paraId="1C3C4C9A" w14:textId="77777777" w:rsidR="00556FBD" w:rsidRPr="00C13606" w:rsidRDefault="00556FBD" w:rsidP="00C13606">
            <w:pPr>
              <w:spacing w:line="216" w:lineRule="auto"/>
              <w:jc w:val="both"/>
              <w:rPr>
                <w:rFonts w:ascii="Times New Roman" w:hAnsi="Times New Roman" w:cs="Times New Roman"/>
                <w:b/>
                <w:bCs/>
              </w:rPr>
            </w:pPr>
            <w:r w:rsidRPr="00C13606">
              <w:rPr>
                <w:rFonts w:ascii="Times New Roman" w:hAnsi="Times New Roman" w:cs="Times New Roman"/>
                <w:b/>
                <w:bCs/>
              </w:rPr>
              <w:t>Postupy aplikovateľné pre študentov so špeciálnymi potrebami</w:t>
            </w:r>
          </w:p>
        </w:tc>
      </w:tr>
      <w:tr w:rsidR="00FD52E0" w:rsidRPr="00C13606" w14:paraId="2E005C4A" w14:textId="77777777" w:rsidTr="00C13606">
        <w:trPr>
          <w:trHeight w:val="865"/>
        </w:trPr>
        <w:tc>
          <w:tcPr>
            <w:tcW w:w="679" w:type="dxa"/>
            <w:vMerge/>
          </w:tcPr>
          <w:p w14:paraId="2C1F60A1" w14:textId="77777777" w:rsidR="00FD52E0" w:rsidRPr="00C13606" w:rsidRDefault="00FD52E0" w:rsidP="00FD52E0">
            <w:pPr>
              <w:spacing w:line="216" w:lineRule="auto"/>
              <w:jc w:val="both"/>
              <w:rPr>
                <w:rFonts w:ascii="Times New Roman" w:hAnsi="Times New Roman" w:cs="Times New Roman"/>
                <w:bCs/>
                <w:iCs/>
              </w:rPr>
            </w:pPr>
          </w:p>
        </w:tc>
        <w:tc>
          <w:tcPr>
            <w:tcW w:w="10102" w:type="dxa"/>
            <w:gridSpan w:val="7"/>
          </w:tcPr>
          <w:p w14:paraId="1B11B246" w14:textId="77777777" w:rsidR="00FD52E0" w:rsidRPr="00C076B1" w:rsidRDefault="00FD52E0" w:rsidP="00FD52E0">
            <w:pPr>
              <w:tabs>
                <w:tab w:val="left" w:pos="890"/>
              </w:tabs>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UNIZA vytvára všeobecne prístupné akademické prostredie a zodpovedajúce podmienky štúdia pre uchádzačov o štúdium a študentov so špecifickými potrebami bez znižovania požiadaviek na ich študijný výkon. Pri určovaní týchto podmienok sa zaručujú rovnaké práva pre všetkých uchádzačov o štúdium a študentov so špecifickými potrebami. V súlade so zásadou rovnakého zaobchádzania sa zakazuje diskriminácia z dôvodu veku, pohlavia, sexuálnej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majetku, rodu alebo iného postavenia. Po podaní žiadosti doloženej zákonom požadovanou dokumentáciou a po posúdení komisiou, im môže dekan fakulty umožniť vykonanie niektorých študijných povinností v odlišnej forme od tej, ktorá je v danom predmete štandardne vyžadovaná.</w:t>
            </w:r>
          </w:p>
          <w:p w14:paraId="10F0DA16" w14:textId="77777777" w:rsidR="00FD52E0" w:rsidRPr="00C076B1" w:rsidRDefault="00FD52E0" w:rsidP="00FD52E0">
            <w:pPr>
              <w:tabs>
                <w:tab w:val="left" w:pos="890"/>
              </w:tabs>
              <w:spacing w:line="216" w:lineRule="auto"/>
              <w:jc w:val="both"/>
              <w:rPr>
                <w:rFonts w:ascii="Times New Roman" w:hAnsi="Times New Roman" w:cs="Times New Roman"/>
                <w:sz w:val="18"/>
                <w:szCs w:val="18"/>
              </w:rPr>
            </w:pPr>
          </w:p>
          <w:p w14:paraId="02EB2961" w14:textId="77777777" w:rsidR="00FD52E0" w:rsidRPr="00C076B1" w:rsidRDefault="00FD52E0" w:rsidP="00FD52E0">
            <w:pPr>
              <w:tabs>
                <w:tab w:val="left" w:pos="890"/>
              </w:tabs>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V prostredí univerzity definuje procesy, postupy a štruktúry Smernica 198 - Podpora uchádzačov o štúdium a študentov so špecifickými potrebami na UNIZA a Smernica 209 - Študijný poriadok pre I. a II. stupeň vysokoškolského štúdia na UNIZA.</w:t>
            </w:r>
          </w:p>
          <w:p w14:paraId="129F283C" w14:textId="77777777" w:rsidR="00FD52E0" w:rsidRPr="00C076B1" w:rsidRDefault="00FD52E0" w:rsidP="00FD52E0">
            <w:pPr>
              <w:tabs>
                <w:tab w:val="left" w:pos="890"/>
              </w:tabs>
              <w:spacing w:line="216" w:lineRule="auto"/>
              <w:jc w:val="both"/>
              <w:rPr>
                <w:rFonts w:ascii="Times New Roman" w:hAnsi="Times New Roman" w:cs="Times New Roman"/>
                <w:sz w:val="18"/>
                <w:szCs w:val="18"/>
              </w:rPr>
            </w:pPr>
          </w:p>
          <w:p w14:paraId="6126F135" w14:textId="7ED74FE6" w:rsidR="00FD52E0" w:rsidRPr="00C13606" w:rsidRDefault="00FD52E0" w:rsidP="00FD52E0">
            <w:pPr>
              <w:spacing w:line="216" w:lineRule="auto"/>
              <w:jc w:val="both"/>
              <w:rPr>
                <w:rFonts w:ascii="Times New Roman" w:hAnsi="Times New Roman" w:cs="Times New Roman"/>
              </w:rPr>
            </w:pPr>
            <w:r w:rsidRPr="00C076B1">
              <w:rPr>
                <w:rFonts w:ascii="Times New Roman" w:hAnsi="Times New Roman" w:cs="Times New Roman"/>
                <w:sz w:val="18"/>
                <w:szCs w:val="18"/>
              </w:rPr>
              <w:t>Na UNIZA a fakultách poskytujú starostlivosť o uchádzačov o štúdium a študentov so špecifickými potrebami univerzitný a fakultný koordinátor pre túto oblasť. Rozsah poskytovania primeraných úprav a podporných služieb upravuje Vyhláška MŠVVaŠ SR č. 458/2012 o minimálnych nárokoch študenta so špecifickými potrebami. Primerané úpravy transformujú do priebehu štúdia zmeny vo formách učenia, zmeny pri vykonávaní skúšok a pri hodnotení výsledkov bez znižovania požiadaviek na študijný výkon a bez zmeny charakteru študijného programu. Primerané úpravy a podporné služby slúžia na kompenzáciu dôsledkov zdravotného znevýhodnenia a/alebo porúch učenia a elimináciu bariér akademického prostredia a nezvýhodňujú postavenie študentov so špecifickými potrebami pred bežnými študentami.  Rozsah poskytovania primeraných úprav a podporných služieb závisí od konkrétnej potreby študenta, aktuálnych podmienok a požiadaviek na štúdium, dostupnosti a efektívnosti využitia kompenzačných pomôcok a asistenčných technológií. Primerané úpravy sú poskytované tak, aby sa neznižovali akademické štandardy, nároky na osvojenie si vedomostí, zručností a kompetencií potrebných pre získanie kvalifikácie v danom študijnom programe.</w:t>
            </w:r>
          </w:p>
        </w:tc>
      </w:tr>
      <w:tr w:rsidR="00FD52E0" w:rsidRPr="00C13606" w14:paraId="757B3F6C" w14:textId="77777777" w:rsidTr="00C13606">
        <w:tc>
          <w:tcPr>
            <w:tcW w:w="679" w:type="dxa"/>
            <w:vMerge/>
          </w:tcPr>
          <w:p w14:paraId="5EE15B26" w14:textId="77777777" w:rsidR="00FD52E0" w:rsidRPr="00C13606" w:rsidRDefault="00FD52E0" w:rsidP="00FD52E0">
            <w:pPr>
              <w:spacing w:line="216" w:lineRule="auto"/>
              <w:jc w:val="both"/>
              <w:rPr>
                <w:rFonts w:ascii="Times New Roman" w:hAnsi="Times New Roman" w:cs="Times New Roman"/>
                <w:bCs/>
                <w:iCs/>
              </w:rPr>
            </w:pPr>
          </w:p>
        </w:tc>
        <w:tc>
          <w:tcPr>
            <w:tcW w:w="10102" w:type="dxa"/>
            <w:gridSpan w:val="7"/>
            <w:shd w:val="clear" w:color="auto" w:fill="F2F2F2" w:themeFill="background1" w:themeFillShade="F2"/>
          </w:tcPr>
          <w:p w14:paraId="06729999" w14:textId="77777777" w:rsidR="00FD52E0" w:rsidRPr="00C13606" w:rsidRDefault="00FD52E0" w:rsidP="00FD52E0">
            <w:pPr>
              <w:spacing w:line="216" w:lineRule="auto"/>
              <w:jc w:val="both"/>
              <w:rPr>
                <w:rFonts w:ascii="Times New Roman" w:hAnsi="Times New Roman" w:cs="Times New Roman"/>
                <w:b/>
                <w:bCs/>
              </w:rPr>
            </w:pPr>
            <w:r w:rsidRPr="00C13606">
              <w:rPr>
                <w:rFonts w:ascii="Times New Roman" w:hAnsi="Times New Roman" w:cs="Times New Roman"/>
                <w:b/>
                <w:bCs/>
              </w:rPr>
              <w:t>Postupy podávania podnetov a odvolaní zo strany študenta</w:t>
            </w:r>
          </w:p>
        </w:tc>
      </w:tr>
      <w:tr w:rsidR="00FD52E0" w:rsidRPr="00C13606" w14:paraId="42740B1C" w14:textId="77777777" w:rsidTr="00C13606">
        <w:trPr>
          <w:trHeight w:val="2009"/>
        </w:trPr>
        <w:tc>
          <w:tcPr>
            <w:tcW w:w="679" w:type="dxa"/>
            <w:vMerge/>
          </w:tcPr>
          <w:p w14:paraId="143CFEF5" w14:textId="77777777" w:rsidR="00FD52E0" w:rsidRPr="00C13606" w:rsidRDefault="00FD52E0" w:rsidP="00FD52E0">
            <w:pPr>
              <w:spacing w:line="216" w:lineRule="auto"/>
              <w:jc w:val="both"/>
              <w:rPr>
                <w:rFonts w:ascii="Times New Roman" w:hAnsi="Times New Roman" w:cs="Times New Roman"/>
                <w:bCs/>
                <w:iCs/>
              </w:rPr>
            </w:pPr>
          </w:p>
        </w:tc>
        <w:tc>
          <w:tcPr>
            <w:tcW w:w="10102" w:type="dxa"/>
            <w:gridSpan w:val="7"/>
          </w:tcPr>
          <w:p w14:paraId="6B89EFCF" w14:textId="77777777" w:rsidR="00FD52E0" w:rsidRPr="00C076B1" w:rsidRDefault="00FD52E0" w:rsidP="00FD52E0">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Študent slobodne vyjadruje svoje odborné názory, ctí slobodu slova a kritického myslenia, slobodnú výmenu názorov a informácií. Pri riešení problémov vyučovacieho procesu a organizácie života na UNIZA sa s dôverou obracia na svojich pedagógov, akademických funkcionárov a členov akademického senátu.</w:t>
            </w:r>
          </w:p>
          <w:p w14:paraId="25C1D542" w14:textId="77777777" w:rsidR="00FD52E0" w:rsidRPr="00C076B1" w:rsidRDefault="00FD52E0" w:rsidP="00FD52E0">
            <w:pPr>
              <w:spacing w:line="216" w:lineRule="auto"/>
              <w:jc w:val="both"/>
              <w:rPr>
                <w:rFonts w:ascii="Times New Roman" w:hAnsi="Times New Roman" w:cs="Times New Roman"/>
                <w:sz w:val="18"/>
                <w:szCs w:val="18"/>
              </w:rPr>
            </w:pPr>
          </w:p>
          <w:p w14:paraId="181EFE99" w14:textId="77777777" w:rsidR="00FD52E0" w:rsidRPr="00C076B1" w:rsidRDefault="00FD52E0" w:rsidP="00FD52E0">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Na fakulte môžu študenti okrem vyššie uvedených možností svoje podnety adresovať tútorovi svojej študijnej skupiny, študijnému poradcovi (tútori a študijní poradcovia sú na fakulte menovaní príkazom dekana vždy na začiatku akademického roka), môžu sa obrátiť na zástupcov študentskej podpory (skupiny vytvorené pre účely komunikácie a poradenstva).</w:t>
            </w:r>
          </w:p>
          <w:p w14:paraId="781A0134" w14:textId="77777777" w:rsidR="00FD52E0" w:rsidRPr="00C076B1" w:rsidRDefault="00FD52E0" w:rsidP="00FD52E0">
            <w:pPr>
              <w:spacing w:line="216" w:lineRule="auto"/>
              <w:jc w:val="both"/>
              <w:rPr>
                <w:rFonts w:ascii="Times New Roman" w:hAnsi="Times New Roman" w:cs="Times New Roman"/>
                <w:sz w:val="18"/>
                <w:szCs w:val="18"/>
              </w:rPr>
            </w:pPr>
          </w:p>
          <w:p w14:paraId="18AD2EFD" w14:textId="77777777" w:rsidR="00FD52E0" w:rsidRPr="00C076B1" w:rsidRDefault="00FD52E0" w:rsidP="00FD52E0">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V závislosti od podstaty podnetu sa podnetom zaoberá osoba zodpovedná za príslušnú oblasť (dekan, prodekani, garanti, vedúci katedier), poprípade zriadená príslušná komisia (disciplinárna, etická).</w:t>
            </w:r>
          </w:p>
          <w:p w14:paraId="46F06691" w14:textId="77777777" w:rsidR="00FD52E0" w:rsidRPr="00C076B1" w:rsidRDefault="00FD52E0" w:rsidP="00FD52E0">
            <w:pPr>
              <w:spacing w:line="216" w:lineRule="auto"/>
              <w:jc w:val="both"/>
              <w:rPr>
                <w:rFonts w:ascii="Times New Roman" w:hAnsi="Times New Roman" w:cs="Times New Roman"/>
                <w:sz w:val="18"/>
                <w:szCs w:val="18"/>
              </w:rPr>
            </w:pPr>
          </w:p>
          <w:p w14:paraId="030DC610" w14:textId="0F9BAD88" w:rsidR="00FD52E0" w:rsidRPr="00C13606" w:rsidRDefault="00FD52E0" w:rsidP="00FD52E0">
            <w:pPr>
              <w:spacing w:line="216" w:lineRule="auto"/>
              <w:jc w:val="both"/>
              <w:rPr>
                <w:rFonts w:ascii="Times New Roman" w:hAnsi="Times New Roman" w:cs="Times New Roman"/>
              </w:rPr>
            </w:pPr>
            <w:r w:rsidRPr="00C076B1">
              <w:rPr>
                <w:rFonts w:ascii="Times New Roman" w:hAnsi="Times New Roman" w:cs="Times New Roman"/>
                <w:sz w:val="18"/>
                <w:szCs w:val="18"/>
              </w:rPr>
              <w:t>Na úrovni univerzity definuje procesy, postupy a štruktúry Smernica 209 – Študijný poriadok pre I. a II.stupeň vysokoškolského štúdia na Žilinskej univerzite v Žiline.</w:t>
            </w:r>
          </w:p>
        </w:tc>
      </w:tr>
    </w:tbl>
    <w:p w14:paraId="78DB0CF5" w14:textId="77777777" w:rsidR="00556FBD" w:rsidRPr="00C13606" w:rsidRDefault="00556FBD" w:rsidP="00556FBD">
      <w:pPr>
        <w:rPr>
          <w:rFonts w:ascii="Times New Roman" w:hAnsi="Times New Roman" w:cs="Times New Roman"/>
          <w:sz w:val="16"/>
          <w:szCs w:val="16"/>
        </w:rPr>
      </w:pPr>
    </w:p>
    <w:tbl>
      <w:tblPr>
        <w:tblStyle w:val="Mriekatabuky"/>
        <w:tblW w:w="10781" w:type="dxa"/>
        <w:tblInd w:w="-714" w:type="dxa"/>
        <w:tblLook w:val="04A0" w:firstRow="1" w:lastRow="0" w:firstColumn="1" w:lastColumn="0" w:noHBand="0" w:noVBand="1"/>
      </w:tblPr>
      <w:tblGrid>
        <w:gridCol w:w="567"/>
        <w:gridCol w:w="10214"/>
      </w:tblGrid>
      <w:tr w:rsidR="00556FBD" w:rsidRPr="00C13606" w14:paraId="1EBBCC3D" w14:textId="77777777" w:rsidTr="00FD52E0">
        <w:trPr>
          <w:trHeight w:val="342"/>
        </w:trPr>
        <w:tc>
          <w:tcPr>
            <w:tcW w:w="567" w:type="dxa"/>
            <w:shd w:val="clear" w:color="auto" w:fill="2E74B5" w:themeFill="accent1" w:themeFillShade="BF"/>
          </w:tcPr>
          <w:p w14:paraId="068D1768" w14:textId="77777777" w:rsidR="00556FBD" w:rsidRPr="00C13606" w:rsidRDefault="00556FBD" w:rsidP="00C13606">
            <w:pPr>
              <w:spacing w:line="216" w:lineRule="auto"/>
              <w:jc w:val="both"/>
              <w:rPr>
                <w:rFonts w:ascii="Times New Roman" w:hAnsi="Times New Roman" w:cs="Times New Roman"/>
                <w:b/>
                <w:iCs/>
                <w:color w:val="FFFFFF" w:themeColor="background1"/>
              </w:rPr>
            </w:pPr>
            <w:r w:rsidRPr="00C13606">
              <w:rPr>
                <w:rFonts w:ascii="Times New Roman" w:hAnsi="Times New Roman" w:cs="Times New Roman"/>
                <w:b/>
                <w:iCs/>
                <w:color w:val="FFFFFF" w:themeColor="background1"/>
              </w:rPr>
              <w:t>5.</w:t>
            </w:r>
          </w:p>
        </w:tc>
        <w:tc>
          <w:tcPr>
            <w:tcW w:w="10214" w:type="dxa"/>
            <w:shd w:val="clear" w:color="auto" w:fill="2E74B5" w:themeFill="accent1" w:themeFillShade="BF"/>
            <w:vAlign w:val="center"/>
          </w:tcPr>
          <w:p w14:paraId="6DC7A2C2" w14:textId="77777777" w:rsidR="00556FBD" w:rsidRPr="00C13606" w:rsidRDefault="00556FBD" w:rsidP="00C13606">
            <w:pPr>
              <w:autoSpaceDE w:val="0"/>
              <w:autoSpaceDN w:val="0"/>
              <w:adjustRightInd w:val="0"/>
              <w:jc w:val="both"/>
              <w:rPr>
                <w:rFonts w:ascii="Times New Roman" w:hAnsi="Times New Roman" w:cs="Times New Roman"/>
                <w:b/>
                <w:bCs/>
                <w:color w:val="FFFFFF" w:themeColor="background1"/>
              </w:rPr>
            </w:pPr>
            <w:r w:rsidRPr="00C13606">
              <w:rPr>
                <w:rFonts w:ascii="Times New Roman" w:hAnsi="Times New Roman" w:cs="Times New Roman"/>
                <w:b/>
                <w:bCs/>
                <w:color w:val="FFFFFF" w:themeColor="background1"/>
              </w:rPr>
              <w:t xml:space="preserve">Informačné listy predmetov študijného programu </w:t>
            </w:r>
            <w:r w:rsidRPr="00C13606">
              <w:rPr>
                <w:rFonts w:ascii="Times New Roman" w:hAnsi="Times New Roman" w:cs="Times New Roman"/>
                <w:i/>
                <w:iCs/>
                <w:color w:val="FFFFFF" w:themeColor="background1"/>
              </w:rPr>
              <w:t>(v štruktúre podľa vyhlášky č. 614/2002 Z. z.)</w:t>
            </w:r>
          </w:p>
        </w:tc>
      </w:tr>
      <w:tr w:rsidR="00556FBD" w:rsidRPr="00C13606" w14:paraId="44A3F6FB" w14:textId="77777777" w:rsidTr="00FD52E0">
        <w:trPr>
          <w:trHeight w:val="311"/>
        </w:trPr>
        <w:tc>
          <w:tcPr>
            <w:tcW w:w="567" w:type="dxa"/>
            <w:shd w:val="clear" w:color="auto" w:fill="F2F2F2" w:themeFill="background1" w:themeFillShade="F2"/>
          </w:tcPr>
          <w:p w14:paraId="2596F908" w14:textId="77777777" w:rsidR="00556FBD" w:rsidRPr="00C13606" w:rsidRDefault="00556FBD" w:rsidP="00C13606">
            <w:pPr>
              <w:spacing w:line="216" w:lineRule="auto"/>
              <w:jc w:val="both"/>
              <w:rPr>
                <w:rFonts w:ascii="Times New Roman" w:hAnsi="Times New Roman" w:cs="Times New Roman"/>
                <w:b/>
                <w:iCs/>
              </w:rPr>
            </w:pPr>
          </w:p>
        </w:tc>
        <w:tc>
          <w:tcPr>
            <w:tcW w:w="10214" w:type="dxa"/>
            <w:shd w:val="clear" w:color="auto" w:fill="F2F2F2" w:themeFill="background1" w:themeFillShade="F2"/>
          </w:tcPr>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9998"/>
            </w:tblGrid>
            <w:tr w:rsidR="00DA3B8A" w:rsidRPr="00DA3B8A" w14:paraId="75C2BB63" w14:textId="77777777" w:rsidTr="00DA3B8A">
              <w:trPr>
                <w:tblCellSpacing w:w="7" w:type="dxa"/>
              </w:trPr>
              <w:tc>
                <w:tcPr>
                  <w:tcW w:w="0" w:type="auto"/>
                  <w:vAlign w:val="center"/>
                  <w:hideMark/>
                </w:tcPr>
                <w:p w14:paraId="111BE23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Povinné predmety</w:t>
                  </w:r>
                </w:p>
              </w:tc>
            </w:tr>
            <w:tr w:rsidR="00DA3B8A" w:rsidRPr="00DA3B8A" w14:paraId="3A079D92" w14:textId="77777777" w:rsidTr="00DA3B8A">
              <w:trPr>
                <w:tblCellSpacing w:w="7" w:type="dxa"/>
              </w:trPr>
              <w:tc>
                <w:tcPr>
                  <w:tcW w:w="0" w:type="auto"/>
                  <w:vAlign w:val="center"/>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397"/>
                    <w:gridCol w:w="419"/>
                    <w:gridCol w:w="684"/>
                    <w:gridCol w:w="2394"/>
                    <w:gridCol w:w="864"/>
                    <w:gridCol w:w="694"/>
                    <w:gridCol w:w="590"/>
                    <w:gridCol w:w="644"/>
                    <w:gridCol w:w="529"/>
                    <w:gridCol w:w="494"/>
                    <w:gridCol w:w="2231"/>
                  </w:tblGrid>
                  <w:tr w:rsidR="00DA3B8A" w:rsidRPr="00DA3B8A" w14:paraId="174609BB" w14:textId="77777777">
                    <w:trPr>
                      <w:tblCellSpacing w:w="7" w:type="dxa"/>
                    </w:trPr>
                    <w:tc>
                      <w:tcPr>
                        <w:tcW w:w="0" w:type="auto"/>
                        <w:vAlign w:val="center"/>
                        <w:hideMark/>
                      </w:tcPr>
                      <w:p w14:paraId="4A9BA985"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Roč.</w:t>
                        </w:r>
                      </w:p>
                    </w:tc>
                    <w:tc>
                      <w:tcPr>
                        <w:tcW w:w="0" w:type="auto"/>
                        <w:vAlign w:val="center"/>
                        <w:hideMark/>
                      </w:tcPr>
                      <w:p w14:paraId="50C3242A"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Sem.</w:t>
                        </w:r>
                      </w:p>
                    </w:tc>
                    <w:tc>
                      <w:tcPr>
                        <w:tcW w:w="0" w:type="auto"/>
                        <w:vAlign w:val="center"/>
                        <w:hideMark/>
                      </w:tcPr>
                      <w:p w14:paraId="694F38B8"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Kód</w:t>
                        </w:r>
                      </w:p>
                    </w:tc>
                    <w:tc>
                      <w:tcPr>
                        <w:tcW w:w="0" w:type="auto"/>
                        <w:vAlign w:val="center"/>
                        <w:hideMark/>
                      </w:tcPr>
                      <w:p w14:paraId="1F3FE667"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Predmet</w:t>
                        </w:r>
                      </w:p>
                    </w:tc>
                    <w:tc>
                      <w:tcPr>
                        <w:tcW w:w="0" w:type="auto"/>
                        <w:vAlign w:val="center"/>
                        <w:hideMark/>
                      </w:tcPr>
                      <w:p w14:paraId="7176C50C"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Skratka</w:t>
                        </w:r>
                      </w:p>
                    </w:tc>
                    <w:tc>
                      <w:tcPr>
                        <w:tcW w:w="0" w:type="auto"/>
                        <w:vAlign w:val="center"/>
                        <w:hideMark/>
                      </w:tcPr>
                      <w:p w14:paraId="74725012"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Rozsah</w:t>
                        </w:r>
                      </w:p>
                    </w:tc>
                    <w:tc>
                      <w:tcPr>
                        <w:tcW w:w="0" w:type="auto"/>
                        <w:vAlign w:val="center"/>
                        <w:hideMark/>
                      </w:tcPr>
                      <w:p w14:paraId="6076C656"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Ukonč.</w:t>
                        </w:r>
                      </w:p>
                    </w:tc>
                    <w:tc>
                      <w:tcPr>
                        <w:tcW w:w="0" w:type="auto"/>
                        <w:vAlign w:val="center"/>
                        <w:hideMark/>
                      </w:tcPr>
                      <w:p w14:paraId="47A3BE90"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Kredity</w:t>
                        </w:r>
                      </w:p>
                    </w:tc>
                    <w:tc>
                      <w:tcPr>
                        <w:tcW w:w="0" w:type="auto"/>
                        <w:vAlign w:val="center"/>
                        <w:hideMark/>
                      </w:tcPr>
                      <w:p w14:paraId="6FD274AC"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Profil.</w:t>
                        </w:r>
                      </w:p>
                    </w:tc>
                    <w:tc>
                      <w:tcPr>
                        <w:tcW w:w="0" w:type="auto"/>
                        <w:vAlign w:val="center"/>
                        <w:hideMark/>
                      </w:tcPr>
                      <w:p w14:paraId="77D2ECEE"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Jadro</w:t>
                        </w:r>
                      </w:p>
                    </w:tc>
                    <w:tc>
                      <w:tcPr>
                        <w:tcW w:w="0" w:type="auto"/>
                        <w:vAlign w:val="center"/>
                        <w:hideMark/>
                      </w:tcPr>
                      <w:p w14:paraId="71D86FCD"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Garant</w:t>
                        </w:r>
                      </w:p>
                    </w:tc>
                  </w:tr>
                  <w:tr w:rsidR="00DA3B8A" w:rsidRPr="00DA3B8A" w14:paraId="34DB8A35" w14:textId="77777777">
                    <w:trPr>
                      <w:tblCellSpacing w:w="7" w:type="dxa"/>
                    </w:trPr>
                    <w:tc>
                      <w:tcPr>
                        <w:tcW w:w="0" w:type="auto"/>
                        <w:vAlign w:val="center"/>
                        <w:hideMark/>
                      </w:tcPr>
                      <w:p w14:paraId="74F000F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36618F6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57C7E29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5I0D226</w:t>
                        </w:r>
                      </w:p>
                    </w:tc>
                    <w:tc>
                      <w:tcPr>
                        <w:tcW w:w="0" w:type="auto"/>
                        <w:vAlign w:val="center"/>
                        <w:hideMark/>
                      </w:tcPr>
                      <w:p w14:paraId="2A4CE28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Ochrana mäkkých cieľov</w:t>
                        </w:r>
                      </w:p>
                    </w:tc>
                    <w:tc>
                      <w:tcPr>
                        <w:tcW w:w="0" w:type="auto"/>
                        <w:vAlign w:val="center"/>
                        <w:hideMark/>
                      </w:tcPr>
                      <w:p w14:paraId="629BDBF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OMC</w:t>
                        </w:r>
                      </w:p>
                    </w:tc>
                    <w:tc>
                      <w:tcPr>
                        <w:tcW w:w="0" w:type="auto"/>
                        <w:vAlign w:val="center"/>
                        <w:hideMark/>
                      </w:tcPr>
                      <w:p w14:paraId="10527B0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2 - 2 - 0</w:t>
                        </w:r>
                      </w:p>
                    </w:tc>
                    <w:tc>
                      <w:tcPr>
                        <w:tcW w:w="0" w:type="auto"/>
                        <w:vAlign w:val="center"/>
                        <w:hideMark/>
                      </w:tcPr>
                      <w:p w14:paraId="4746B5C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7EB76A6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5D79E19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27D00E3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73BD00F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doc. Ing. Zuzana Zvaková, PhD.</w:t>
                        </w:r>
                      </w:p>
                    </w:tc>
                  </w:tr>
                  <w:tr w:rsidR="00DA3B8A" w:rsidRPr="00DA3B8A" w14:paraId="79C48012" w14:textId="77777777">
                    <w:trPr>
                      <w:tblCellSpacing w:w="7" w:type="dxa"/>
                    </w:trPr>
                    <w:tc>
                      <w:tcPr>
                        <w:tcW w:w="0" w:type="auto"/>
                        <w:vAlign w:val="center"/>
                        <w:hideMark/>
                      </w:tcPr>
                      <w:p w14:paraId="6551D1D1"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0EEB327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6FFBDC8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5I0D301</w:t>
                        </w:r>
                      </w:p>
                    </w:tc>
                    <w:tc>
                      <w:tcPr>
                        <w:tcW w:w="0" w:type="auto"/>
                        <w:vAlign w:val="center"/>
                        <w:hideMark/>
                      </w:tcPr>
                      <w:p w14:paraId="2C47934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Operačná analýza</w:t>
                        </w:r>
                      </w:p>
                    </w:tc>
                    <w:tc>
                      <w:tcPr>
                        <w:tcW w:w="0" w:type="auto"/>
                        <w:vAlign w:val="center"/>
                        <w:hideMark/>
                      </w:tcPr>
                      <w:p w14:paraId="50E94CF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OperačnáA</w:t>
                        </w:r>
                      </w:p>
                    </w:tc>
                    <w:tc>
                      <w:tcPr>
                        <w:tcW w:w="0" w:type="auto"/>
                        <w:vAlign w:val="center"/>
                        <w:hideMark/>
                      </w:tcPr>
                      <w:p w14:paraId="213AF24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2 - 2 - 0</w:t>
                        </w:r>
                      </w:p>
                    </w:tc>
                    <w:tc>
                      <w:tcPr>
                        <w:tcW w:w="0" w:type="auto"/>
                        <w:vAlign w:val="center"/>
                        <w:hideMark/>
                      </w:tcPr>
                      <w:p w14:paraId="6D6D775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1B89285E"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77DE621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29669C5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6088C39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doc. Ing. Bohuš Leitner, PhD.</w:t>
                        </w:r>
                      </w:p>
                    </w:tc>
                  </w:tr>
                  <w:tr w:rsidR="00DA3B8A" w:rsidRPr="00DA3B8A" w14:paraId="5ADFBF7F" w14:textId="77777777">
                    <w:trPr>
                      <w:tblCellSpacing w:w="7" w:type="dxa"/>
                    </w:trPr>
                    <w:tc>
                      <w:tcPr>
                        <w:tcW w:w="0" w:type="auto"/>
                        <w:vAlign w:val="center"/>
                        <w:hideMark/>
                      </w:tcPr>
                      <w:p w14:paraId="02723B4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7359260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3E14B17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5I0D201</w:t>
                        </w:r>
                      </w:p>
                    </w:tc>
                    <w:tc>
                      <w:tcPr>
                        <w:tcW w:w="0" w:type="auto"/>
                        <w:vAlign w:val="center"/>
                        <w:hideMark/>
                      </w:tcPr>
                      <w:p w14:paraId="3AE8E16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Projektovanie systémov ochrany</w:t>
                        </w:r>
                      </w:p>
                    </w:tc>
                    <w:tc>
                      <w:tcPr>
                        <w:tcW w:w="0" w:type="auto"/>
                        <w:vAlign w:val="center"/>
                        <w:hideMark/>
                      </w:tcPr>
                      <w:p w14:paraId="131BBE41"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PSO</w:t>
                        </w:r>
                      </w:p>
                    </w:tc>
                    <w:tc>
                      <w:tcPr>
                        <w:tcW w:w="0" w:type="auto"/>
                        <w:vAlign w:val="center"/>
                        <w:hideMark/>
                      </w:tcPr>
                      <w:p w14:paraId="2A5E7FE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2 - 2 - 0</w:t>
                        </w:r>
                      </w:p>
                    </w:tc>
                    <w:tc>
                      <w:tcPr>
                        <w:tcW w:w="0" w:type="auto"/>
                        <w:vAlign w:val="center"/>
                        <w:hideMark/>
                      </w:tcPr>
                      <w:p w14:paraId="065EAFC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7989D80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38317EF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5DE10F2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1E0FB00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prof. Ing. Tomáš Loveček, PhD.</w:t>
                        </w:r>
                      </w:p>
                    </w:tc>
                  </w:tr>
                  <w:tr w:rsidR="00DA3B8A" w:rsidRPr="00DA3B8A" w14:paraId="73902FB4" w14:textId="77777777">
                    <w:trPr>
                      <w:tblCellSpacing w:w="7" w:type="dxa"/>
                    </w:trPr>
                    <w:tc>
                      <w:tcPr>
                        <w:tcW w:w="0" w:type="auto"/>
                        <w:vAlign w:val="center"/>
                        <w:hideMark/>
                      </w:tcPr>
                      <w:p w14:paraId="54C260A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4001ACC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1B4DE8D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5I0D207</w:t>
                        </w:r>
                      </w:p>
                    </w:tc>
                    <w:tc>
                      <w:tcPr>
                        <w:tcW w:w="0" w:type="auto"/>
                        <w:vAlign w:val="center"/>
                        <w:hideMark/>
                      </w:tcPr>
                      <w:p w14:paraId="16E97F4E"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Odborná prax</w:t>
                        </w:r>
                      </w:p>
                    </w:tc>
                    <w:tc>
                      <w:tcPr>
                        <w:tcW w:w="0" w:type="auto"/>
                        <w:vAlign w:val="center"/>
                        <w:hideMark/>
                      </w:tcPr>
                      <w:p w14:paraId="16C5A3F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OP</w:t>
                        </w:r>
                      </w:p>
                    </w:tc>
                    <w:tc>
                      <w:tcPr>
                        <w:tcW w:w="0" w:type="auto"/>
                        <w:vAlign w:val="center"/>
                        <w:hideMark/>
                      </w:tcPr>
                      <w:p w14:paraId="372FD8E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0 - 40 - 0</w:t>
                        </w:r>
                      </w:p>
                    </w:tc>
                    <w:tc>
                      <w:tcPr>
                        <w:tcW w:w="0" w:type="auto"/>
                        <w:vAlign w:val="center"/>
                        <w:hideMark/>
                      </w:tcPr>
                      <w:p w14:paraId="41A1DDA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H </w:t>
                        </w:r>
                      </w:p>
                    </w:tc>
                    <w:tc>
                      <w:tcPr>
                        <w:tcW w:w="0" w:type="auto"/>
                        <w:vAlign w:val="center"/>
                        <w:hideMark/>
                      </w:tcPr>
                      <w:p w14:paraId="79C13C8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053C510E"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75FE2E2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333E2EA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doc. Ing. Viktor Šoltés, PhD.</w:t>
                        </w:r>
                      </w:p>
                    </w:tc>
                  </w:tr>
                  <w:tr w:rsidR="00DA3B8A" w:rsidRPr="00DA3B8A" w14:paraId="38B3BDF6" w14:textId="77777777">
                    <w:trPr>
                      <w:tblCellSpacing w:w="7" w:type="dxa"/>
                    </w:trPr>
                    <w:tc>
                      <w:tcPr>
                        <w:tcW w:w="0" w:type="auto"/>
                        <w:vAlign w:val="center"/>
                        <w:hideMark/>
                      </w:tcPr>
                      <w:p w14:paraId="7D82FC5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w:t>
                        </w:r>
                      </w:p>
                    </w:tc>
                    <w:tc>
                      <w:tcPr>
                        <w:tcW w:w="0" w:type="auto"/>
                        <w:vAlign w:val="center"/>
                        <w:hideMark/>
                      </w:tcPr>
                      <w:p w14:paraId="2517311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05C3A5C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5I0D210</w:t>
                        </w:r>
                      </w:p>
                    </w:tc>
                    <w:tc>
                      <w:tcPr>
                        <w:tcW w:w="0" w:type="auto"/>
                        <w:vAlign w:val="center"/>
                        <w:hideMark/>
                      </w:tcPr>
                      <w:p w14:paraId="3DBAF23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Prevencia kriminality</w:t>
                        </w:r>
                      </w:p>
                    </w:tc>
                    <w:tc>
                      <w:tcPr>
                        <w:tcW w:w="0" w:type="auto"/>
                        <w:vAlign w:val="center"/>
                        <w:hideMark/>
                      </w:tcPr>
                      <w:p w14:paraId="47EB3A0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PK</w:t>
                        </w:r>
                      </w:p>
                    </w:tc>
                    <w:tc>
                      <w:tcPr>
                        <w:tcW w:w="0" w:type="auto"/>
                        <w:vAlign w:val="center"/>
                        <w:hideMark/>
                      </w:tcPr>
                      <w:p w14:paraId="261D85F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2 - 2 - 0</w:t>
                        </w:r>
                      </w:p>
                    </w:tc>
                    <w:tc>
                      <w:tcPr>
                        <w:tcW w:w="0" w:type="auto"/>
                        <w:vAlign w:val="center"/>
                        <w:hideMark/>
                      </w:tcPr>
                      <w:p w14:paraId="55A93EC1"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58D94CC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23633FE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3196E04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0425C99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doc. Ing. Viktor Šoltés, PhD.</w:t>
                        </w:r>
                      </w:p>
                    </w:tc>
                  </w:tr>
                  <w:tr w:rsidR="00DA3B8A" w:rsidRPr="00DA3B8A" w14:paraId="69495E12" w14:textId="77777777">
                    <w:trPr>
                      <w:tblCellSpacing w:w="7" w:type="dxa"/>
                    </w:trPr>
                    <w:tc>
                      <w:tcPr>
                        <w:tcW w:w="0" w:type="auto"/>
                        <w:vAlign w:val="center"/>
                        <w:hideMark/>
                      </w:tcPr>
                      <w:p w14:paraId="628B55D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w:t>
                        </w:r>
                      </w:p>
                    </w:tc>
                    <w:tc>
                      <w:tcPr>
                        <w:tcW w:w="0" w:type="auto"/>
                        <w:vAlign w:val="center"/>
                        <w:hideMark/>
                      </w:tcPr>
                      <w:p w14:paraId="1669F4C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79E0229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5I0D212</w:t>
                        </w:r>
                      </w:p>
                    </w:tc>
                    <w:tc>
                      <w:tcPr>
                        <w:tcW w:w="0" w:type="auto"/>
                        <w:vAlign w:val="center"/>
                        <w:hideMark/>
                      </w:tcPr>
                      <w:p w14:paraId="269B48A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Technická ochrana proti terorizmu</w:t>
                        </w:r>
                      </w:p>
                    </w:tc>
                    <w:tc>
                      <w:tcPr>
                        <w:tcW w:w="0" w:type="auto"/>
                        <w:vAlign w:val="center"/>
                        <w:hideMark/>
                      </w:tcPr>
                      <w:p w14:paraId="2E3F143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TOPR</w:t>
                        </w:r>
                      </w:p>
                    </w:tc>
                    <w:tc>
                      <w:tcPr>
                        <w:tcW w:w="0" w:type="auto"/>
                        <w:vAlign w:val="center"/>
                        <w:hideMark/>
                      </w:tcPr>
                      <w:p w14:paraId="44F6A0B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2 - 2 - 0</w:t>
                        </w:r>
                      </w:p>
                    </w:tc>
                    <w:tc>
                      <w:tcPr>
                        <w:tcW w:w="0" w:type="auto"/>
                        <w:vAlign w:val="center"/>
                        <w:hideMark/>
                      </w:tcPr>
                      <w:p w14:paraId="4480BBE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19B4D5C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4979CC6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60A312C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6B13950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doc. Ing. Lucia Figuli, PhD.</w:t>
                        </w:r>
                      </w:p>
                    </w:tc>
                  </w:tr>
                  <w:tr w:rsidR="00DA3B8A" w:rsidRPr="00DA3B8A" w14:paraId="5537534C" w14:textId="77777777">
                    <w:trPr>
                      <w:tblCellSpacing w:w="7" w:type="dxa"/>
                    </w:trPr>
                    <w:tc>
                      <w:tcPr>
                        <w:tcW w:w="0" w:type="auto"/>
                        <w:vAlign w:val="center"/>
                        <w:hideMark/>
                      </w:tcPr>
                      <w:p w14:paraId="3EAAD6A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w:t>
                        </w:r>
                      </w:p>
                    </w:tc>
                    <w:tc>
                      <w:tcPr>
                        <w:tcW w:w="0" w:type="auto"/>
                        <w:vAlign w:val="center"/>
                        <w:hideMark/>
                      </w:tcPr>
                      <w:p w14:paraId="3AF94651"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080B6B1E"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5I0D216</w:t>
                        </w:r>
                      </w:p>
                    </w:tc>
                    <w:tc>
                      <w:tcPr>
                        <w:tcW w:w="0" w:type="auto"/>
                        <w:vAlign w:val="center"/>
                        <w:hideMark/>
                      </w:tcPr>
                      <w:p w14:paraId="391921A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Obhajoba diplomovej práce</w:t>
                        </w:r>
                      </w:p>
                    </w:tc>
                    <w:tc>
                      <w:tcPr>
                        <w:tcW w:w="0" w:type="auto"/>
                        <w:vAlign w:val="center"/>
                        <w:hideMark/>
                      </w:tcPr>
                      <w:p w14:paraId="142C257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ODP</w:t>
                        </w:r>
                      </w:p>
                    </w:tc>
                    <w:tc>
                      <w:tcPr>
                        <w:tcW w:w="0" w:type="auto"/>
                        <w:vAlign w:val="center"/>
                        <w:hideMark/>
                      </w:tcPr>
                      <w:p w14:paraId="7CA6D38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0 - 0 - 0</w:t>
                        </w:r>
                      </w:p>
                    </w:tc>
                    <w:tc>
                      <w:tcPr>
                        <w:tcW w:w="0" w:type="auto"/>
                        <w:vAlign w:val="center"/>
                        <w:hideMark/>
                      </w:tcPr>
                      <w:p w14:paraId="270D8E7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T </w:t>
                        </w:r>
                      </w:p>
                    </w:tc>
                    <w:tc>
                      <w:tcPr>
                        <w:tcW w:w="0" w:type="auto"/>
                        <w:vAlign w:val="center"/>
                        <w:hideMark/>
                      </w:tcPr>
                      <w:p w14:paraId="4E1FAD3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12</w:t>
                        </w:r>
                      </w:p>
                    </w:tc>
                    <w:tc>
                      <w:tcPr>
                        <w:tcW w:w="0" w:type="auto"/>
                        <w:vAlign w:val="center"/>
                        <w:hideMark/>
                      </w:tcPr>
                      <w:p w14:paraId="3045217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6721060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78F11EC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doc. Ing. Lucia Figuli, PhD.</w:t>
                        </w:r>
                      </w:p>
                    </w:tc>
                  </w:tr>
                </w:tbl>
                <w:p w14:paraId="468366B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p>
              </w:tc>
            </w:tr>
          </w:tbl>
          <w:p w14:paraId="2BDC7C94" w14:textId="77777777" w:rsidR="00556FBD" w:rsidRPr="00C13606" w:rsidRDefault="00556FBD" w:rsidP="00C13606">
            <w:pPr>
              <w:spacing w:line="216" w:lineRule="auto"/>
              <w:jc w:val="both"/>
              <w:rPr>
                <w:rFonts w:ascii="Times New Roman" w:hAnsi="Times New Roman" w:cs="Times New Roman"/>
                <w:i/>
                <w:iCs/>
                <w:sz w:val="18"/>
                <w:szCs w:val="18"/>
              </w:rPr>
            </w:pPr>
          </w:p>
        </w:tc>
      </w:tr>
      <w:tr w:rsidR="00556FBD" w:rsidRPr="00C13606" w14:paraId="5D94082B" w14:textId="77777777" w:rsidTr="00FD52E0">
        <w:trPr>
          <w:trHeight w:val="311"/>
        </w:trPr>
        <w:tc>
          <w:tcPr>
            <w:tcW w:w="567" w:type="dxa"/>
            <w:shd w:val="clear" w:color="auto" w:fill="auto"/>
          </w:tcPr>
          <w:p w14:paraId="6146E462" w14:textId="77777777" w:rsidR="00556FBD" w:rsidRPr="00C13606" w:rsidRDefault="00556FBD" w:rsidP="00C13606">
            <w:pPr>
              <w:spacing w:line="216" w:lineRule="auto"/>
              <w:jc w:val="both"/>
              <w:rPr>
                <w:rFonts w:ascii="Times New Roman" w:hAnsi="Times New Roman" w:cs="Times New Roman"/>
                <w:b/>
                <w:iCs/>
              </w:rPr>
            </w:pPr>
          </w:p>
        </w:tc>
        <w:tc>
          <w:tcPr>
            <w:tcW w:w="10214" w:type="dxa"/>
            <w:shd w:val="clear" w:color="auto" w:fill="auto"/>
          </w:tcPr>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57"/>
              <w:gridCol w:w="9941"/>
            </w:tblGrid>
            <w:tr w:rsidR="00DA3B8A" w:rsidRPr="00DA3B8A" w14:paraId="5D74930F" w14:textId="77777777" w:rsidTr="00DA3B8A">
              <w:trPr>
                <w:tblCellSpacing w:w="7" w:type="dxa"/>
              </w:trPr>
              <w:tc>
                <w:tcPr>
                  <w:tcW w:w="0" w:type="auto"/>
                  <w:vMerge w:val="restart"/>
                  <w:vAlign w:val="center"/>
                  <w:hideMark/>
                </w:tcPr>
                <w:p w14:paraId="2D29E65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p>
              </w:tc>
              <w:tc>
                <w:tcPr>
                  <w:tcW w:w="0" w:type="auto"/>
                  <w:vAlign w:val="center"/>
                  <w:hideMark/>
                </w:tcPr>
                <w:p w14:paraId="3B76F3D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Povinne voliteľné predmety</w:t>
                  </w:r>
                </w:p>
              </w:tc>
            </w:tr>
            <w:tr w:rsidR="00DA3B8A" w:rsidRPr="00DA3B8A" w14:paraId="0D07574A" w14:textId="77777777" w:rsidTr="00DA3B8A">
              <w:trPr>
                <w:tblCellSpacing w:w="7" w:type="dxa"/>
              </w:trPr>
              <w:tc>
                <w:tcPr>
                  <w:tcW w:w="0" w:type="auto"/>
                  <w:vMerge/>
                  <w:vAlign w:val="center"/>
                  <w:hideMark/>
                </w:tcPr>
                <w:p w14:paraId="5C3A832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p>
              </w:tc>
              <w:tc>
                <w:tcPr>
                  <w:tcW w:w="0" w:type="auto"/>
                  <w:vAlign w:val="center"/>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396"/>
                    <w:gridCol w:w="419"/>
                    <w:gridCol w:w="704"/>
                    <w:gridCol w:w="2737"/>
                    <w:gridCol w:w="824"/>
                    <w:gridCol w:w="649"/>
                    <w:gridCol w:w="590"/>
                    <w:gridCol w:w="644"/>
                    <w:gridCol w:w="529"/>
                    <w:gridCol w:w="494"/>
                    <w:gridCol w:w="1904"/>
                  </w:tblGrid>
                  <w:tr w:rsidR="00DA3B8A" w:rsidRPr="00DA3B8A" w14:paraId="3AFE612C" w14:textId="77777777">
                    <w:trPr>
                      <w:tblCellSpacing w:w="7" w:type="dxa"/>
                    </w:trPr>
                    <w:tc>
                      <w:tcPr>
                        <w:tcW w:w="0" w:type="auto"/>
                        <w:vAlign w:val="center"/>
                        <w:hideMark/>
                      </w:tcPr>
                      <w:p w14:paraId="4BC5A3A4"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Roč.</w:t>
                        </w:r>
                      </w:p>
                    </w:tc>
                    <w:tc>
                      <w:tcPr>
                        <w:tcW w:w="0" w:type="auto"/>
                        <w:vAlign w:val="center"/>
                        <w:hideMark/>
                      </w:tcPr>
                      <w:p w14:paraId="7823A0D1"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Sem.</w:t>
                        </w:r>
                      </w:p>
                    </w:tc>
                    <w:tc>
                      <w:tcPr>
                        <w:tcW w:w="0" w:type="auto"/>
                        <w:vAlign w:val="center"/>
                        <w:hideMark/>
                      </w:tcPr>
                      <w:p w14:paraId="09DD74C1"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Kód</w:t>
                        </w:r>
                      </w:p>
                    </w:tc>
                    <w:tc>
                      <w:tcPr>
                        <w:tcW w:w="0" w:type="auto"/>
                        <w:vAlign w:val="center"/>
                        <w:hideMark/>
                      </w:tcPr>
                      <w:p w14:paraId="0FD4C949"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Predmet</w:t>
                        </w:r>
                      </w:p>
                    </w:tc>
                    <w:tc>
                      <w:tcPr>
                        <w:tcW w:w="0" w:type="auto"/>
                        <w:vAlign w:val="center"/>
                        <w:hideMark/>
                      </w:tcPr>
                      <w:p w14:paraId="713ABFB2"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Skratka</w:t>
                        </w:r>
                      </w:p>
                    </w:tc>
                    <w:tc>
                      <w:tcPr>
                        <w:tcW w:w="0" w:type="auto"/>
                        <w:vAlign w:val="center"/>
                        <w:hideMark/>
                      </w:tcPr>
                      <w:p w14:paraId="75D9091F"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Rozsah</w:t>
                        </w:r>
                      </w:p>
                    </w:tc>
                    <w:tc>
                      <w:tcPr>
                        <w:tcW w:w="0" w:type="auto"/>
                        <w:vAlign w:val="center"/>
                        <w:hideMark/>
                      </w:tcPr>
                      <w:p w14:paraId="223FD509"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Ukonč.</w:t>
                        </w:r>
                      </w:p>
                    </w:tc>
                    <w:tc>
                      <w:tcPr>
                        <w:tcW w:w="0" w:type="auto"/>
                        <w:vAlign w:val="center"/>
                        <w:hideMark/>
                      </w:tcPr>
                      <w:p w14:paraId="05DC8DF8"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Kredity</w:t>
                        </w:r>
                      </w:p>
                    </w:tc>
                    <w:tc>
                      <w:tcPr>
                        <w:tcW w:w="0" w:type="auto"/>
                        <w:vAlign w:val="center"/>
                        <w:hideMark/>
                      </w:tcPr>
                      <w:p w14:paraId="793F1272"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Profil.</w:t>
                        </w:r>
                      </w:p>
                    </w:tc>
                    <w:tc>
                      <w:tcPr>
                        <w:tcW w:w="0" w:type="auto"/>
                        <w:vAlign w:val="center"/>
                        <w:hideMark/>
                      </w:tcPr>
                      <w:p w14:paraId="03B397D4"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Jadro</w:t>
                        </w:r>
                      </w:p>
                    </w:tc>
                    <w:tc>
                      <w:tcPr>
                        <w:tcW w:w="0" w:type="auto"/>
                        <w:vAlign w:val="center"/>
                        <w:hideMark/>
                      </w:tcPr>
                      <w:p w14:paraId="1BD44F99" w14:textId="77777777" w:rsidR="00DA3B8A" w:rsidRPr="00DA3B8A" w:rsidRDefault="00DA3B8A" w:rsidP="00DA3B8A">
                        <w:pPr>
                          <w:spacing w:after="0" w:line="240" w:lineRule="auto"/>
                          <w:jc w:val="center"/>
                          <w:rPr>
                            <w:rFonts w:ascii="Times New Roman" w:eastAsia="Times New Roman" w:hAnsi="Times New Roman" w:cs="Times New Roman"/>
                            <w:b/>
                            <w:bCs/>
                            <w:sz w:val="18"/>
                            <w:szCs w:val="18"/>
                            <w:lang w:eastAsia="sk-SK"/>
                          </w:rPr>
                        </w:pPr>
                        <w:r w:rsidRPr="00DA3B8A">
                          <w:rPr>
                            <w:rFonts w:ascii="Times New Roman" w:eastAsia="Times New Roman" w:hAnsi="Times New Roman" w:cs="Times New Roman"/>
                            <w:b/>
                            <w:bCs/>
                            <w:sz w:val="18"/>
                            <w:szCs w:val="18"/>
                            <w:lang w:eastAsia="sk-SK"/>
                          </w:rPr>
                          <w:t>Garant</w:t>
                        </w:r>
                      </w:p>
                    </w:tc>
                  </w:tr>
                  <w:tr w:rsidR="00DA3B8A" w:rsidRPr="00DA3B8A" w14:paraId="41722B9B" w14:textId="77777777">
                    <w:trPr>
                      <w:tblCellSpacing w:w="7" w:type="dxa"/>
                    </w:trPr>
                    <w:tc>
                      <w:tcPr>
                        <w:tcW w:w="0" w:type="auto"/>
                        <w:vAlign w:val="center"/>
                        <w:hideMark/>
                      </w:tcPr>
                      <w:p w14:paraId="4BE29E7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4FE7028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6C586B6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5I0D005</w:t>
                        </w:r>
                      </w:p>
                    </w:tc>
                    <w:tc>
                      <w:tcPr>
                        <w:tcW w:w="0" w:type="auto"/>
                        <w:vAlign w:val="center"/>
                        <w:hideMark/>
                      </w:tcPr>
                      <w:p w14:paraId="171C318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Súdne inžinierstvo</w:t>
                        </w:r>
                      </w:p>
                    </w:tc>
                    <w:tc>
                      <w:tcPr>
                        <w:tcW w:w="0" w:type="auto"/>
                        <w:vAlign w:val="center"/>
                        <w:hideMark/>
                      </w:tcPr>
                      <w:p w14:paraId="2FA487A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SUI</w:t>
                        </w:r>
                      </w:p>
                    </w:tc>
                    <w:tc>
                      <w:tcPr>
                        <w:tcW w:w="0" w:type="auto"/>
                        <w:vAlign w:val="center"/>
                        <w:hideMark/>
                      </w:tcPr>
                      <w:p w14:paraId="55F5887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2 - 2 - 0</w:t>
                        </w:r>
                      </w:p>
                    </w:tc>
                    <w:tc>
                      <w:tcPr>
                        <w:tcW w:w="0" w:type="auto"/>
                        <w:vAlign w:val="center"/>
                        <w:hideMark/>
                      </w:tcPr>
                      <w:p w14:paraId="4781BCF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573B00E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0D9DBDF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778C5FE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5F46FD5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prof. Ing. Gustáv Kasanický, CSc.</w:t>
                        </w:r>
                      </w:p>
                    </w:tc>
                  </w:tr>
                  <w:tr w:rsidR="00DA3B8A" w:rsidRPr="00DA3B8A" w14:paraId="086854DE" w14:textId="77777777">
                    <w:trPr>
                      <w:tblCellSpacing w:w="7" w:type="dxa"/>
                    </w:trPr>
                    <w:tc>
                      <w:tcPr>
                        <w:tcW w:w="0" w:type="auto"/>
                        <w:vAlign w:val="center"/>
                        <w:hideMark/>
                      </w:tcPr>
                      <w:p w14:paraId="53FF9ED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107D8D8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3BAB2B5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5I0D021</w:t>
                        </w:r>
                      </w:p>
                    </w:tc>
                    <w:tc>
                      <w:tcPr>
                        <w:tcW w:w="0" w:type="auto"/>
                        <w:vAlign w:val="center"/>
                        <w:hideMark/>
                      </w:tcPr>
                      <w:p w14:paraId="30AA846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Anglický jazyk 1</w:t>
                        </w:r>
                      </w:p>
                    </w:tc>
                    <w:tc>
                      <w:tcPr>
                        <w:tcW w:w="0" w:type="auto"/>
                        <w:vAlign w:val="center"/>
                        <w:hideMark/>
                      </w:tcPr>
                      <w:p w14:paraId="18A5DDB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AJ1</w:t>
                        </w:r>
                      </w:p>
                    </w:tc>
                    <w:tc>
                      <w:tcPr>
                        <w:tcW w:w="0" w:type="auto"/>
                        <w:vAlign w:val="center"/>
                        <w:hideMark/>
                      </w:tcPr>
                      <w:p w14:paraId="2E37E38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0 - 2 - 0</w:t>
                        </w:r>
                      </w:p>
                    </w:tc>
                    <w:tc>
                      <w:tcPr>
                        <w:tcW w:w="0" w:type="auto"/>
                        <w:vAlign w:val="center"/>
                        <w:hideMark/>
                      </w:tcPr>
                      <w:p w14:paraId="3120FD1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599A8B5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3</w:t>
                        </w:r>
                      </w:p>
                    </w:tc>
                    <w:tc>
                      <w:tcPr>
                        <w:tcW w:w="0" w:type="auto"/>
                        <w:vAlign w:val="center"/>
                        <w:hideMark/>
                      </w:tcPr>
                      <w:p w14:paraId="18E13C1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13CBE96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10C59EC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PaedDr. Lenka Môcová, PhD.</w:t>
                        </w:r>
                      </w:p>
                    </w:tc>
                  </w:tr>
                  <w:tr w:rsidR="00DA3B8A" w:rsidRPr="00DA3B8A" w14:paraId="3C0B5AF3" w14:textId="77777777">
                    <w:trPr>
                      <w:tblCellSpacing w:w="7" w:type="dxa"/>
                    </w:trPr>
                    <w:tc>
                      <w:tcPr>
                        <w:tcW w:w="0" w:type="auto"/>
                        <w:vAlign w:val="center"/>
                        <w:hideMark/>
                      </w:tcPr>
                      <w:p w14:paraId="258C7AB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194C0BC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156BC61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5I0D023</w:t>
                        </w:r>
                      </w:p>
                    </w:tc>
                    <w:tc>
                      <w:tcPr>
                        <w:tcW w:w="0" w:type="auto"/>
                        <w:vAlign w:val="center"/>
                        <w:hideMark/>
                      </w:tcPr>
                      <w:p w14:paraId="629AB45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Nemecký jazyk 1 </w:t>
                        </w:r>
                      </w:p>
                    </w:tc>
                    <w:tc>
                      <w:tcPr>
                        <w:tcW w:w="0" w:type="auto"/>
                        <w:vAlign w:val="center"/>
                        <w:hideMark/>
                      </w:tcPr>
                      <w:p w14:paraId="640688C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NJ1</w:t>
                        </w:r>
                      </w:p>
                    </w:tc>
                    <w:tc>
                      <w:tcPr>
                        <w:tcW w:w="0" w:type="auto"/>
                        <w:vAlign w:val="center"/>
                        <w:hideMark/>
                      </w:tcPr>
                      <w:p w14:paraId="69BB676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0 - 2 - 0</w:t>
                        </w:r>
                      </w:p>
                    </w:tc>
                    <w:tc>
                      <w:tcPr>
                        <w:tcW w:w="0" w:type="auto"/>
                        <w:vAlign w:val="center"/>
                        <w:hideMark/>
                      </w:tcPr>
                      <w:p w14:paraId="557AE46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669A667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3</w:t>
                        </w:r>
                      </w:p>
                    </w:tc>
                    <w:tc>
                      <w:tcPr>
                        <w:tcW w:w="0" w:type="auto"/>
                        <w:vAlign w:val="center"/>
                        <w:hideMark/>
                      </w:tcPr>
                      <w:p w14:paraId="4C5AC66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5179C34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4744F8D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Mgr. Antónia Bugárová</w:t>
                        </w:r>
                      </w:p>
                    </w:tc>
                  </w:tr>
                  <w:tr w:rsidR="00DA3B8A" w:rsidRPr="00DA3B8A" w14:paraId="1F09E040" w14:textId="77777777">
                    <w:trPr>
                      <w:tblCellSpacing w:w="7" w:type="dxa"/>
                    </w:trPr>
                    <w:tc>
                      <w:tcPr>
                        <w:tcW w:w="0" w:type="auto"/>
                        <w:vAlign w:val="center"/>
                        <w:hideMark/>
                      </w:tcPr>
                      <w:p w14:paraId="1AACE60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7600AA5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129501F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5I0D103</w:t>
                        </w:r>
                      </w:p>
                    </w:tc>
                    <w:tc>
                      <w:tcPr>
                        <w:tcW w:w="0" w:type="auto"/>
                        <w:vAlign w:val="center"/>
                        <w:hideMark/>
                      </w:tcPr>
                      <w:p w14:paraId="79781EB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Projektový manažment</w:t>
                        </w:r>
                      </w:p>
                    </w:tc>
                    <w:tc>
                      <w:tcPr>
                        <w:tcW w:w="0" w:type="auto"/>
                        <w:vAlign w:val="center"/>
                        <w:hideMark/>
                      </w:tcPr>
                      <w:p w14:paraId="10402E9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ProjektM</w:t>
                        </w:r>
                      </w:p>
                    </w:tc>
                    <w:tc>
                      <w:tcPr>
                        <w:tcW w:w="0" w:type="auto"/>
                        <w:vAlign w:val="center"/>
                        <w:hideMark/>
                      </w:tcPr>
                      <w:p w14:paraId="094879D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2 - 1 - 1</w:t>
                        </w:r>
                      </w:p>
                    </w:tc>
                    <w:tc>
                      <w:tcPr>
                        <w:tcW w:w="0" w:type="auto"/>
                        <w:vAlign w:val="center"/>
                        <w:hideMark/>
                      </w:tcPr>
                      <w:p w14:paraId="3C76701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26B7E7E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784904F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2450C62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49CED68E"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doc. Ing. Katarína Buganová, PhD.</w:t>
                        </w:r>
                      </w:p>
                    </w:tc>
                  </w:tr>
                  <w:tr w:rsidR="00DA3B8A" w:rsidRPr="00DA3B8A" w14:paraId="4B92B725" w14:textId="77777777">
                    <w:trPr>
                      <w:tblCellSpacing w:w="7" w:type="dxa"/>
                    </w:trPr>
                    <w:tc>
                      <w:tcPr>
                        <w:tcW w:w="0" w:type="auto"/>
                        <w:vAlign w:val="center"/>
                        <w:hideMark/>
                      </w:tcPr>
                      <w:p w14:paraId="58ECC8D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0EE1FF4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0F0A32F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5I0D116</w:t>
                        </w:r>
                      </w:p>
                    </w:tc>
                    <w:tc>
                      <w:tcPr>
                        <w:tcW w:w="0" w:type="auto"/>
                        <w:vAlign w:val="center"/>
                        <w:hideMark/>
                      </w:tcPr>
                      <w:p w14:paraId="1551D2B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Psychológia a krízová intervencia</w:t>
                        </w:r>
                      </w:p>
                    </w:tc>
                    <w:tc>
                      <w:tcPr>
                        <w:tcW w:w="0" w:type="auto"/>
                        <w:vAlign w:val="center"/>
                        <w:hideMark/>
                      </w:tcPr>
                      <w:p w14:paraId="7F0EB8E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PaKI</w:t>
                        </w:r>
                      </w:p>
                    </w:tc>
                    <w:tc>
                      <w:tcPr>
                        <w:tcW w:w="0" w:type="auto"/>
                        <w:vAlign w:val="center"/>
                        <w:hideMark/>
                      </w:tcPr>
                      <w:p w14:paraId="72D7AB9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2 - 2 - 0</w:t>
                        </w:r>
                      </w:p>
                    </w:tc>
                    <w:tc>
                      <w:tcPr>
                        <w:tcW w:w="0" w:type="auto"/>
                        <w:vAlign w:val="center"/>
                        <w:hideMark/>
                      </w:tcPr>
                      <w:p w14:paraId="56DE928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33A71FD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2D7CCE0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27F7A281"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6221F3C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Mgr. Valéria Moricová, PhD.</w:t>
                        </w:r>
                      </w:p>
                    </w:tc>
                  </w:tr>
                  <w:tr w:rsidR="00DA3B8A" w:rsidRPr="00DA3B8A" w14:paraId="15F0AA68" w14:textId="77777777">
                    <w:trPr>
                      <w:tblCellSpacing w:w="7" w:type="dxa"/>
                    </w:trPr>
                    <w:tc>
                      <w:tcPr>
                        <w:tcW w:w="0" w:type="auto"/>
                        <w:vAlign w:val="center"/>
                        <w:hideMark/>
                      </w:tcPr>
                      <w:p w14:paraId="5688DEB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lastRenderedPageBreak/>
                          <w:t>1</w:t>
                        </w:r>
                      </w:p>
                    </w:tc>
                    <w:tc>
                      <w:tcPr>
                        <w:tcW w:w="0" w:type="auto"/>
                        <w:vAlign w:val="center"/>
                        <w:hideMark/>
                      </w:tcPr>
                      <w:p w14:paraId="5BD49E8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06D31DB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5I0D202</w:t>
                        </w:r>
                      </w:p>
                    </w:tc>
                    <w:tc>
                      <w:tcPr>
                        <w:tcW w:w="0" w:type="auto"/>
                        <w:vAlign w:val="center"/>
                        <w:hideMark/>
                      </w:tcPr>
                      <w:p w14:paraId="6C2748B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Detektívne služby</w:t>
                        </w:r>
                      </w:p>
                    </w:tc>
                    <w:tc>
                      <w:tcPr>
                        <w:tcW w:w="0" w:type="auto"/>
                        <w:vAlign w:val="center"/>
                        <w:hideMark/>
                      </w:tcPr>
                      <w:p w14:paraId="3A1EB6B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DS</w:t>
                        </w:r>
                      </w:p>
                    </w:tc>
                    <w:tc>
                      <w:tcPr>
                        <w:tcW w:w="0" w:type="auto"/>
                        <w:vAlign w:val="center"/>
                        <w:hideMark/>
                      </w:tcPr>
                      <w:p w14:paraId="4754FAC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2 - 1 - 0</w:t>
                        </w:r>
                      </w:p>
                    </w:tc>
                    <w:tc>
                      <w:tcPr>
                        <w:tcW w:w="0" w:type="auto"/>
                        <w:vAlign w:val="center"/>
                        <w:hideMark/>
                      </w:tcPr>
                      <w:p w14:paraId="22256BC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10A46FB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3</w:t>
                        </w:r>
                      </w:p>
                    </w:tc>
                    <w:tc>
                      <w:tcPr>
                        <w:tcW w:w="0" w:type="auto"/>
                        <w:vAlign w:val="center"/>
                        <w:hideMark/>
                      </w:tcPr>
                      <w:p w14:paraId="0F5E585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3170809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4401D90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doc. Ing. Zuzana Zvaková, PhD.</w:t>
                        </w:r>
                      </w:p>
                    </w:tc>
                  </w:tr>
                  <w:tr w:rsidR="00DA3B8A" w:rsidRPr="00DA3B8A" w14:paraId="07F03E9E" w14:textId="77777777">
                    <w:trPr>
                      <w:tblCellSpacing w:w="7" w:type="dxa"/>
                    </w:trPr>
                    <w:tc>
                      <w:tcPr>
                        <w:tcW w:w="0" w:type="auto"/>
                        <w:vAlign w:val="center"/>
                        <w:hideMark/>
                      </w:tcPr>
                      <w:p w14:paraId="4CC613B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65EF860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30F5DB5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5I0D316</w:t>
                        </w:r>
                      </w:p>
                    </w:tc>
                    <w:tc>
                      <w:tcPr>
                        <w:tcW w:w="0" w:type="auto"/>
                        <w:vAlign w:val="center"/>
                        <w:hideMark/>
                      </w:tcPr>
                      <w:p w14:paraId="62EC6AC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Projektovanie požiarnotechnických zariadení</w:t>
                        </w:r>
                      </w:p>
                    </w:tc>
                    <w:tc>
                      <w:tcPr>
                        <w:tcW w:w="0" w:type="auto"/>
                        <w:vAlign w:val="center"/>
                        <w:hideMark/>
                      </w:tcPr>
                      <w:p w14:paraId="22CA1E4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PPTZ</w:t>
                        </w:r>
                      </w:p>
                    </w:tc>
                    <w:tc>
                      <w:tcPr>
                        <w:tcW w:w="0" w:type="auto"/>
                        <w:vAlign w:val="center"/>
                        <w:hideMark/>
                      </w:tcPr>
                      <w:p w14:paraId="3EF8618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1 - 3 - 0</w:t>
                        </w:r>
                      </w:p>
                    </w:tc>
                    <w:tc>
                      <w:tcPr>
                        <w:tcW w:w="0" w:type="auto"/>
                        <w:vAlign w:val="center"/>
                        <w:hideMark/>
                      </w:tcPr>
                      <w:p w14:paraId="59C2932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1893CC2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790AF81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34DC45A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0167D8AE"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doc. Ing. Bc. Stanislava Gašpercová, PhD.</w:t>
                        </w:r>
                      </w:p>
                    </w:tc>
                  </w:tr>
                  <w:tr w:rsidR="00DA3B8A" w:rsidRPr="00DA3B8A" w14:paraId="6DD0E2DE" w14:textId="77777777">
                    <w:trPr>
                      <w:tblCellSpacing w:w="7" w:type="dxa"/>
                    </w:trPr>
                    <w:tc>
                      <w:tcPr>
                        <w:tcW w:w="0" w:type="auto"/>
                        <w:vAlign w:val="center"/>
                        <w:hideMark/>
                      </w:tcPr>
                      <w:p w14:paraId="269ED7BE"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36C756A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1854E0F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5ITV001</w:t>
                        </w:r>
                      </w:p>
                    </w:tc>
                    <w:tc>
                      <w:tcPr>
                        <w:tcW w:w="0" w:type="auto"/>
                        <w:vAlign w:val="center"/>
                        <w:hideMark/>
                      </w:tcPr>
                      <w:p w14:paraId="0B47F34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Telesná výchova 1</w:t>
                        </w:r>
                      </w:p>
                    </w:tc>
                    <w:tc>
                      <w:tcPr>
                        <w:tcW w:w="0" w:type="auto"/>
                        <w:vAlign w:val="center"/>
                        <w:hideMark/>
                      </w:tcPr>
                      <w:p w14:paraId="624C821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TV1</w:t>
                        </w:r>
                      </w:p>
                    </w:tc>
                    <w:tc>
                      <w:tcPr>
                        <w:tcW w:w="0" w:type="auto"/>
                        <w:vAlign w:val="center"/>
                        <w:hideMark/>
                      </w:tcPr>
                      <w:p w14:paraId="2C27BF5E"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0 - 2 - 0</w:t>
                        </w:r>
                      </w:p>
                    </w:tc>
                    <w:tc>
                      <w:tcPr>
                        <w:tcW w:w="0" w:type="auto"/>
                        <w:vAlign w:val="center"/>
                        <w:hideMark/>
                      </w:tcPr>
                      <w:p w14:paraId="0BE53B2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H </w:t>
                        </w:r>
                      </w:p>
                    </w:tc>
                    <w:tc>
                      <w:tcPr>
                        <w:tcW w:w="0" w:type="auto"/>
                        <w:vAlign w:val="center"/>
                        <w:hideMark/>
                      </w:tcPr>
                      <w:p w14:paraId="741B6EB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5B72F54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6438E22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754832C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PaedDr. Marián Hrabovský, PhD.</w:t>
                        </w:r>
                      </w:p>
                    </w:tc>
                  </w:tr>
                  <w:tr w:rsidR="00DA3B8A" w:rsidRPr="00DA3B8A" w14:paraId="6B5B46FF" w14:textId="77777777">
                    <w:trPr>
                      <w:tblCellSpacing w:w="7" w:type="dxa"/>
                    </w:trPr>
                    <w:tc>
                      <w:tcPr>
                        <w:tcW w:w="0" w:type="auto"/>
                        <w:vAlign w:val="center"/>
                        <w:hideMark/>
                      </w:tcPr>
                      <w:p w14:paraId="019C521E"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6506F8E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5788867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5I0D022</w:t>
                        </w:r>
                      </w:p>
                    </w:tc>
                    <w:tc>
                      <w:tcPr>
                        <w:tcW w:w="0" w:type="auto"/>
                        <w:vAlign w:val="center"/>
                        <w:hideMark/>
                      </w:tcPr>
                      <w:p w14:paraId="2B9C98BE"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Anglický jazyk 2 </w:t>
                        </w:r>
                      </w:p>
                    </w:tc>
                    <w:tc>
                      <w:tcPr>
                        <w:tcW w:w="0" w:type="auto"/>
                        <w:vAlign w:val="center"/>
                        <w:hideMark/>
                      </w:tcPr>
                      <w:p w14:paraId="319C8C5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AJ2</w:t>
                        </w:r>
                      </w:p>
                    </w:tc>
                    <w:tc>
                      <w:tcPr>
                        <w:tcW w:w="0" w:type="auto"/>
                        <w:vAlign w:val="center"/>
                        <w:hideMark/>
                      </w:tcPr>
                      <w:p w14:paraId="5DC18F5E"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0 - 2 - 0</w:t>
                        </w:r>
                      </w:p>
                    </w:tc>
                    <w:tc>
                      <w:tcPr>
                        <w:tcW w:w="0" w:type="auto"/>
                        <w:vAlign w:val="center"/>
                        <w:hideMark/>
                      </w:tcPr>
                      <w:p w14:paraId="65A6033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2CD5DDF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3</w:t>
                        </w:r>
                      </w:p>
                    </w:tc>
                    <w:tc>
                      <w:tcPr>
                        <w:tcW w:w="0" w:type="auto"/>
                        <w:vAlign w:val="center"/>
                        <w:hideMark/>
                      </w:tcPr>
                      <w:p w14:paraId="23B16B81"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687609B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13602AE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PaedDr. Lenka Môcová, PhD.</w:t>
                        </w:r>
                      </w:p>
                    </w:tc>
                  </w:tr>
                  <w:tr w:rsidR="00DA3B8A" w:rsidRPr="00DA3B8A" w14:paraId="71993EDC" w14:textId="77777777">
                    <w:trPr>
                      <w:tblCellSpacing w:w="7" w:type="dxa"/>
                    </w:trPr>
                    <w:tc>
                      <w:tcPr>
                        <w:tcW w:w="0" w:type="auto"/>
                        <w:vAlign w:val="center"/>
                        <w:hideMark/>
                      </w:tcPr>
                      <w:p w14:paraId="27BF855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796C542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4BE5DA7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5I0D024</w:t>
                        </w:r>
                      </w:p>
                    </w:tc>
                    <w:tc>
                      <w:tcPr>
                        <w:tcW w:w="0" w:type="auto"/>
                        <w:vAlign w:val="center"/>
                        <w:hideMark/>
                      </w:tcPr>
                      <w:p w14:paraId="4BFB40A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Nemecký jazyk 2</w:t>
                        </w:r>
                      </w:p>
                    </w:tc>
                    <w:tc>
                      <w:tcPr>
                        <w:tcW w:w="0" w:type="auto"/>
                        <w:vAlign w:val="center"/>
                        <w:hideMark/>
                      </w:tcPr>
                      <w:p w14:paraId="00ED1C3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NJ2</w:t>
                        </w:r>
                      </w:p>
                    </w:tc>
                    <w:tc>
                      <w:tcPr>
                        <w:tcW w:w="0" w:type="auto"/>
                        <w:vAlign w:val="center"/>
                        <w:hideMark/>
                      </w:tcPr>
                      <w:p w14:paraId="235F5A7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0 - 2 - 0</w:t>
                        </w:r>
                      </w:p>
                    </w:tc>
                    <w:tc>
                      <w:tcPr>
                        <w:tcW w:w="0" w:type="auto"/>
                        <w:vAlign w:val="center"/>
                        <w:hideMark/>
                      </w:tcPr>
                      <w:p w14:paraId="1C1F73A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7DA5D2B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3</w:t>
                        </w:r>
                      </w:p>
                    </w:tc>
                    <w:tc>
                      <w:tcPr>
                        <w:tcW w:w="0" w:type="auto"/>
                        <w:vAlign w:val="center"/>
                        <w:hideMark/>
                      </w:tcPr>
                      <w:p w14:paraId="5D92436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4F31E65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485EA2D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Mgr. Jozef Bruk, PhD.</w:t>
                        </w:r>
                      </w:p>
                    </w:tc>
                  </w:tr>
                  <w:tr w:rsidR="00DA3B8A" w:rsidRPr="00DA3B8A" w14:paraId="7F730085" w14:textId="77777777">
                    <w:trPr>
                      <w:tblCellSpacing w:w="7" w:type="dxa"/>
                    </w:trPr>
                    <w:tc>
                      <w:tcPr>
                        <w:tcW w:w="0" w:type="auto"/>
                        <w:vAlign w:val="center"/>
                        <w:hideMark/>
                      </w:tcPr>
                      <w:p w14:paraId="1F0D5F5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5F0EF87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5C5E32E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5I0D205</w:t>
                        </w:r>
                      </w:p>
                    </w:tc>
                    <w:tc>
                      <w:tcPr>
                        <w:tcW w:w="0" w:type="auto"/>
                        <w:vAlign w:val="center"/>
                        <w:hideMark/>
                      </w:tcPr>
                      <w:p w14:paraId="24D4EEE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Obrazové sledovacie systémy</w:t>
                        </w:r>
                      </w:p>
                    </w:tc>
                    <w:tc>
                      <w:tcPr>
                        <w:tcW w:w="0" w:type="auto"/>
                        <w:vAlign w:val="center"/>
                        <w:hideMark/>
                      </w:tcPr>
                      <w:p w14:paraId="17DD622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VSS</w:t>
                        </w:r>
                      </w:p>
                    </w:tc>
                    <w:tc>
                      <w:tcPr>
                        <w:tcW w:w="0" w:type="auto"/>
                        <w:vAlign w:val="center"/>
                        <w:hideMark/>
                      </w:tcPr>
                      <w:p w14:paraId="230BCE1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2 - 0 - 2</w:t>
                        </w:r>
                      </w:p>
                    </w:tc>
                    <w:tc>
                      <w:tcPr>
                        <w:tcW w:w="0" w:type="auto"/>
                        <w:vAlign w:val="center"/>
                        <w:hideMark/>
                      </w:tcPr>
                      <w:p w14:paraId="16EDD9E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3DCCC6A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73ED27A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6C16A2E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3B74808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prof. Ing. Tomáš Loveček, PhD.</w:t>
                        </w:r>
                      </w:p>
                    </w:tc>
                  </w:tr>
                  <w:tr w:rsidR="00DA3B8A" w:rsidRPr="00DA3B8A" w14:paraId="348BFDDE" w14:textId="77777777">
                    <w:trPr>
                      <w:tblCellSpacing w:w="7" w:type="dxa"/>
                    </w:trPr>
                    <w:tc>
                      <w:tcPr>
                        <w:tcW w:w="0" w:type="auto"/>
                        <w:vAlign w:val="center"/>
                        <w:hideMark/>
                      </w:tcPr>
                      <w:p w14:paraId="79E7F3D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52824CF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6BCF225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5I0D206</w:t>
                        </w:r>
                      </w:p>
                    </w:tc>
                    <w:tc>
                      <w:tcPr>
                        <w:tcW w:w="0" w:type="auto"/>
                        <w:vAlign w:val="center"/>
                        <w:hideMark/>
                      </w:tcPr>
                      <w:p w14:paraId="0465BE4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Kybernetická bezpečnosť</w:t>
                        </w:r>
                      </w:p>
                    </w:tc>
                    <w:tc>
                      <w:tcPr>
                        <w:tcW w:w="0" w:type="auto"/>
                        <w:vAlign w:val="center"/>
                        <w:hideMark/>
                      </w:tcPr>
                      <w:p w14:paraId="4E4051E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KB</w:t>
                        </w:r>
                      </w:p>
                    </w:tc>
                    <w:tc>
                      <w:tcPr>
                        <w:tcW w:w="0" w:type="auto"/>
                        <w:vAlign w:val="center"/>
                        <w:hideMark/>
                      </w:tcPr>
                      <w:p w14:paraId="1493BF2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2 - 2 - 0</w:t>
                        </w:r>
                      </w:p>
                    </w:tc>
                    <w:tc>
                      <w:tcPr>
                        <w:tcW w:w="0" w:type="auto"/>
                        <w:vAlign w:val="center"/>
                        <w:hideMark/>
                      </w:tcPr>
                      <w:p w14:paraId="0319DF2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1293227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319E827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28FF8EB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6F12852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doc. Ing. Katarína Kampová, PhD.</w:t>
                        </w:r>
                      </w:p>
                    </w:tc>
                  </w:tr>
                  <w:tr w:rsidR="00DA3B8A" w:rsidRPr="00DA3B8A" w14:paraId="1F6843C1" w14:textId="77777777">
                    <w:trPr>
                      <w:tblCellSpacing w:w="7" w:type="dxa"/>
                    </w:trPr>
                    <w:tc>
                      <w:tcPr>
                        <w:tcW w:w="0" w:type="auto"/>
                        <w:vAlign w:val="center"/>
                        <w:hideMark/>
                      </w:tcPr>
                      <w:p w14:paraId="7997047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31941D4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1A332B8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5I0D208</w:t>
                        </w:r>
                      </w:p>
                    </w:tc>
                    <w:tc>
                      <w:tcPr>
                        <w:tcW w:w="0" w:type="auto"/>
                        <w:vAlign w:val="center"/>
                        <w:hideMark/>
                      </w:tcPr>
                      <w:p w14:paraId="381A40A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Informačný manažment</w:t>
                        </w:r>
                      </w:p>
                    </w:tc>
                    <w:tc>
                      <w:tcPr>
                        <w:tcW w:w="0" w:type="auto"/>
                        <w:vAlign w:val="center"/>
                        <w:hideMark/>
                      </w:tcPr>
                      <w:p w14:paraId="622FE3C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IM</w:t>
                        </w:r>
                      </w:p>
                    </w:tc>
                    <w:tc>
                      <w:tcPr>
                        <w:tcW w:w="0" w:type="auto"/>
                        <w:vAlign w:val="center"/>
                        <w:hideMark/>
                      </w:tcPr>
                      <w:p w14:paraId="6241DBE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2 - 0 - 2</w:t>
                        </w:r>
                      </w:p>
                    </w:tc>
                    <w:tc>
                      <w:tcPr>
                        <w:tcW w:w="0" w:type="auto"/>
                        <w:vAlign w:val="center"/>
                        <w:hideMark/>
                      </w:tcPr>
                      <w:p w14:paraId="139CFC0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087CDE8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39728A6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7A359B8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759CE77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prof. Ing. Milan Kubina, PhD.</w:t>
                        </w:r>
                      </w:p>
                    </w:tc>
                  </w:tr>
                  <w:tr w:rsidR="00DA3B8A" w:rsidRPr="00DA3B8A" w14:paraId="2E5F80B1" w14:textId="77777777">
                    <w:trPr>
                      <w:tblCellSpacing w:w="7" w:type="dxa"/>
                    </w:trPr>
                    <w:tc>
                      <w:tcPr>
                        <w:tcW w:w="0" w:type="auto"/>
                        <w:vAlign w:val="center"/>
                        <w:hideMark/>
                      </w:tcPr>
                      <w:p w14:paraId="7DFC0B4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49492CD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1749CE6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5I0D209</w:t>
                        </w:r>
                      </w:p>
                    </w:tc>
                    <w:tc>
                      <w:tcPr>
                        <w:tcW w:w="0" w:type="auto"/>
                        <w:vAlign w:val="center"/>
                        <w:hideMark/>
                      </w:tcPr>
                      <w:p w14:paraId="05803C4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Systémy kontroly vstupov</w:t>
                        </w:r>
                      </w:p>
                    </w:tc>
                    <w:tc>
                      <w:tcPr>
                        <w:tcW w:w="0" w:type="auto"/>
                        <w:vAlign w:val="center"/>
                        <w:hideMark/>
                      </w:tcPr>
                      <w:p w14:paraId="2394669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SKV</w:t>
                        </w:r>
                      </w:p>
                    </w:tc>
                    <w:tc>
                      <w:tcPr>
                        <w:tcW w:w="0" w:type="auto"/>
                        <w:vAlign w:val="center"/>
                        <w:hideMark/>
                      </w:tcPr>
                      <w:p w14:paraId="0F30E56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2 - 0 - 1</w:t>
                        </w:r>
                      </w:p>
                    </w:tc>
                    <w:tc>
                      <w:tcPr>
                        <w:tcW w:w="0" w:type="auto"/>
                        <w:vAlign w:val="center"/>
                        <w:hideMark/>
                      </w:tcPr>
                      <w:p w14:paraId="61DCA65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68E6F561"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3</w:t>
                        </w:r>
                      </w:p>
                    </w:tc>
                    <w:tc>
                      <w:tcPr>
                        <w:tcW w:w="0" w:type="auto"/>
                        <w:vAlign w:val="center"/>
                        <w:hideMark/>
                      </w:tcPr>
                      <w:p w14:paraId="7F6081E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3464317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02CA8511"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prof. Ing. Tomáš Loveček, PhD.</w:t>
                        </w:r>
                      </w:p>
                    </w:tc>
                  </w:tr>
                  <w:tr w:rsidR="00DA3B8A" w:rsidRPr="00DA3B8A" w14:paraId="2055C374" w14:textId="77777777">
                    <w:trPr>
                      <w:tblCellSpacing w:w="7" w:type="dxa"/>
                    </w:trPr>
                    <w:tc>
                      <w:tcPr>
                        <w:tcW w:w="0" w:type="auto"/>
                        <w:vAlign w:val="center"/>
                        <w:hideMark/>
                      </w:tcPr>
                      <w:p w14:paraId="20D8E3E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3BAB674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39A643F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5I0D227</w:t>
                        </w:r>
                      </w:p>
                    </w:tc>
                    <w:tc>
                      <w:tcPr>
                        <w:tcW w:w="0" w:type="auto"/>
                        <w:vAlign w:val="center"/>
                        <w:hideMark/>
                      </w:tcPr>
                      <w:p w14:paraId="3A8A62E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Kriminalistická technika</w:t>
                        </w:r>
                      </w:p>
                    </w:tc>
                    <w:tc>
                      <w:tcPr>
                        <w:tcW w:w="0" w:type="auto"/>
                        <w:vAlign w:val="center"/>
                        <w:hideMark/>
                      </w:tcPr>
                      <w:p w14:paraId="6A0006C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KM</w:t>
                        </w:r>
                      </w:p>
                    </w:tc>
                    <w:tc>
                      <w:tcPr>
                        <w:tcW w:w="0" w:type="auto"/>
                        <w:vAlign w:val="center"/>
                        <w:hideMark/>
                      </w:tcPr>
                      <w:p w14:paraId="1E113DF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2 - 1 - 1</w:t>
                        </w:r>
                      </w:p>
                    </w:tc>
                    <w:tc>
                      <w:tcPr>
                        <w:tcW w:w="0" w:type="auto"/>
                        <w:vAlign w:val="center"/>
                        <w:hideMark/>
                      </w:tcPr>
                      <w:p w14:paraId="1681EFC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11D7E1F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22035C5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75FAA9F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2C56FDD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prof. Ing. Andrej Veľas, PhD.</w:t>
                        </w:r>
                      </w:p>
                    </w:tc>
                  </w:tr>
                  <w:tr w:rsidR="00DA3B8A" w:rsidRPr="00DA3B8A" w14:paraId="1D7A04CA" w14:textId="77777777">
                    <w:trPr>
                      <w:tblCellSpacing w:w="7" w:type="dxa"/>
                    </w:trPr>
                    <w:tc>
                      <w:tcPr>
                        <w:tcW w:w="0" w:type="auto"/>
                        <w:vAlign w:val="center"/>
                        <w:hideMark/>
                      </w:tcPr>
                      <w:p w14:paraId="15380D8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226B224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030F90E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5I0D306</w:t>
                        </w:r>
                      </w:p>
                    </w:tc>
                    <w:tc>
                      <w:tcPr>
                        <w:tcW w:w="0" w:type="auto"/>
                        <w:vAlign w:val="center"/>
                        <w:hideMark/>
                      </w:tcPr>
                      <w:p w14:paraId="0737D3B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Pravdepodobnostné modely operačnej analýzy</w:t>
                        </w:r>
                      </w:p>
                    </w:tc>
                    <w:tc>
                      <w:tcPr>
                        <w:tcW w:w="0" w:type="auto"/>
                        <w:vAlign w:val="center"/>
                        <w:hideMark/>
                      </w:tcPr>
                      <w:p w14:paraId="03C160A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PMOA</w:t>
                        </w:r>
                      </w:p>
                    </w:tc>
                    <w:tc>
                      <w:tcPr>
                        <w:tcW w:w="0" w:type="auto"/>
                        <w:vAlign w:val="center"/>
                        <w:hideMark/>
                      </w:tcPr>
                      <w:p w14:paraId="2CA6DE3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2 - 1 - 0</w:t>
                        </w:r>
                      </w:p>
                    </w:tc>
                    <w:tc>
                      <w:tcPr>
                        <w:tcW w:w="0" w:type="auto"/>
                        <w:vAlign w:val="center"/>
                        <w:hideMark/>
                      </w:tcPr>
                      <w:p w14:paraId="18A723C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5F1510D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3</w:t>
                        </w:r>
                      </w:p>
                    </w:tc>
                    <w:tc>
                      <w:tcPr>
                        <w:tcW w:w="0" w:type="auto"/>
                        <w:vAlign w:val="center"/>
                        <w:hideMark/>
                      </w:tcPr>
                      <w:p w14:paraId="4632F53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2BF74B21"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4909F14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Ing. Michal Ballay, PhD.</w:t>
                        </w:r>
                      </w:p>
                    </w:tc>
                  </w:tr>
                  <w:tr w:rsidR="00DA3B8A" w:rsidRPr="00DA3B8A" w14:paraId="7512277A" w14:textId="77777777">
                    <w:trPr>
                      <w:tblCellSpacing w:w="7" w:type="dxa"/>
                    </w:trPr>
                    <w:tc>
                      <w:tcPr>
                        <w:tcW w:w="0" w:type="auto"/>
                        <w:vAlign w:val="center"/>
                        <w:hideMark/>
                      </w:tcPr>
                      <w:p w14:paraId="6D16849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13EA3C9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1C23910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5ITV002</w:t>
                        </w:r>
                      </w:p>
                    </w:tc>
                    <w:tc>
                      <w:tcPr>
                        <w:tcW w:w="0" w:type="auto"/>
                        <w:vAlign w:val="center"/>
                        <w:hideMark/>
                      </w:tcPr>
                      <w:p w14:paraId="1B7F6C0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Telesná výchova 2</w:t>
                        </w:r>
                      </w:p>
                    </w:tc>
                    <w:tc>
                      <w:tcPr>
                        <w:tcW w:w="0" w:type="auto"/>
                        <w:vAlign w:val="center"/>
                        <w:hideMark/>
                      </w:tcPr>
                      <w:p w14:paraId="0260CC2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TV2</w:t>
                        </w:r>
                      </w:p>
                    </w:tc>
                    <w:tc>
                      <w:tcPr>
                        <w:tcW w:w="0" w:type="auto"/>
                        <w:vAlign w:val="center"/>
                        <w:hideMark/>
                      </w:tcPr>
                      <w:p w14:paraId="5685763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0 - 2 - 0</w:t>
                        </w:r>
                      </w:p>
                    </w:tc>
                    <w:tc>
                      <w:tcPr>
                        <w:tcW w:w="0" w:type="auto"/>
                        <w:vAlign w:val="center"/>
                        <w:hideMark/>
                      </w:tcPr>
                      <w:p w14:paraId="5915321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H </w:t>
                        </w:r>
                      </w:p>
                    </w:tc>
                    <w:tc>
                      <w:tcPr>
                        <w:tcW w:w="0" w:type="auto"/>
                        <w:vAlign w:val="center"/>
                        <w:hideMark/>
                      </w:tcPr>
                      <w:p w14:paraId="1D2E79F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1B0AA12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01D4F82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6241101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PaedDr. Marián Hrabovský, PhD.</w:t>
                        </w:r>
                      </w:p>
                    </w:tc>
                  </w:tr>
                  <w:tr w:rsidR="00DA3B8A" w:rsidRPr="00DA3B8A" w14:paraId="7317D7BE" w14:textId="77777777">
                    <w:trPr>
                      <w:tblCellSpacing w:w="7" w:type="dxa"/>
                    </w:trPr>
                    <w:tc>
                      <w:tcPr>
                        <w:tcW w:w="0" w:type="auto"/>
                        <w:vAlign w:val="center"/>
                        <w:hideMark/>
                      </w:tcPr>
                      <w:p w14:paraId="5481793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w:t>
                        </w:r>
                      </w:p>
                    </w:tc>
                    <w:tc>
                      <w:tcPr>
                        <w:tcW w:w="0" w:type="auto"/>
                        <w:vAlign w:val="center"/>
                        <w:hideMark/>
                      </w:tcPr>
                      <w:p w14:paraId="0614239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4DA67EA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5I0D102</w:t>
                        </w:r>
                      </w:p>
                    </w:tc>
                    <w:tc>
                      <w:tcPr>
                        <w:tcW w:w="0" w:type="auto"/>
                        <w:vAlign w:val="center"/>
                        <w:hideMark/>
                      </w:tcPr>
                      <w:p w14:paraId="0755668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Personálny manažment</w:t>
                        </w:r>
                      </w:p>
                    </w:tc>
                    <w:tc>
                      <w:tcPr>
                        <w:tcW w:w="0" w:type="auto"/>
                        <w:vAlign w:val="center"/>
                        <w:hideMark/>
                      </w:tcPr>
                      <w:p w14:paraId="724AC95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PersonalM</w:t>
                        </w:r>
                      </w:p>
                    </w:tc>
                    <w:tc>
                      <w:tcPr>
                        <w:tcW w:w="0" w:type="auto"/>
                        <w:vAlign w:val="center"/>
                        <w:hideMark/>
                      </w:tcPr>
                      <w:p w14:paraId="3A1B045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2 - 2 - 0</w:t>
                        </w:r>
                      </w:p>
                    </w:tc>
                    <w:tc>
                      <w:tcPr>
                        <w:tcW w:w="0" w:type="auto"/>
                        <w:vAlign w:val="center"/>
                        <w:hideMark/>
                      </w:tcPr>
                      <w:p w14:paraId="39817F0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37F3F79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256DCB2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0017373E"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15AEEF1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doc. Ing. Mária Hudáková, PhD.</w:t>
                        </w:r>
                      </w:p>
                    </w:tc>
                  </w:tr>
                  <w:tr w:rsidR="00DA3B8A" w:rsidRPr="00DA3B8A" w14:paraId="075BC2DA" w14:textId="77777777">
                    <w:trPr>
                      <w:tblCellSpacing w:w="7" w:type="dxa"/>
                    </w:trPr>
                    <w:tc>
                      <w:tcPr>
                        <w:tcW w:w="0" w:type="auto"/>
                        <w:vAlign w:val="center"/>
                        <w:hideMark/>
                      </w:tcPr>
                      <w:p w14:paraId="74BC81F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w:t>
                        </w:r>
                      </w:p>
                    </w:tc>
                    <w:tc>
                      <w:tcPr>
                        <w:tcW w:w="0" w:type="auto"/>
                        <w:vAlign w:val="center"/>
                        <w:hideMark/>
                      </w:tcPr>
                      <w:p w14:paraId="7ED29E6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7113756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5I0D114</w:t>
                        </w:r>
                      </w:p>
                    </w:tc>
                    <w:tc>
                      <w:tcPr>
                        <w:tcW w:w="0" w:type="auto"/>
                        <w:vAlign w:val="center"/>
                        <w:hideMark/>
                      </w:tcPr>
                      <w:p w14:paraId="128C2C91"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Analýza dát</w:t>
                        </w:r>
                      </w:p>
                    </w:tc>
                    <w:tc>
                      <w:tcPr>
                        <w:tcW w:w="0" w:type="auto"/>
                        <w:vAlign w:val="center"/>
                        <w:hideMark/>
                      </w:tcPr>
                      <w:p w14:paraId="26966E0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Adata</w:t>
                        </w:r>
                      </w:p>
                    </w:tc>
                    <w:tc>
                      <w:tcPr>
                        <w:tcW w:w="0" w:type="auto"/>
                        <w:vAlign w:val="center"/>
                        <w:hideMark/>
                      </w:tcPr>
                      <w:p w14:paraId="7408A51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2 - 1 - 1</w:t>
                        </w:r>
                      </w:p>
                    </w:tc>
                    <w:tc>
                      <w:tcPr>
                        <w:tcW w:w="0" w:type="auto"/>
                        <w:vAlign w:val="center"/>
                        <w:hideMark/>
                      </w:tcPr>
                      <w:p w14:paraId="0AB332D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17B110F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7EE5489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3D1EE02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64896E5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doc. Ing. Michal Titko, PhD.</w:t>
                        </w:r>
                      </w:p>
                    </w:tc>
                  </w:tr>
                  <w:tr w:rsidR="00DA3B8A" w:rsidRPr="00DA3B8A" w14:paraId="393D9EF6" w14:textId="77777777">
                    <w:trPr>
                      <w:tblCellSpacing w:w="7" w:type="dxa"/>
                    </w:trPr>
                    <w:tc>
                      <w:tcPr>
                        <w:tcW w:w="0" w:type="auto"/>
                        <w:vAlign w:val="center"/>
                        <w:hideMark/>
                      </w:tcPr>
                      <w:p w14:paraId="664EC93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w:t>
                        </w:r>
                      </w:p>
                    </w:tc>
                    <w:tc>
                      <w:tcPr>
                        <w:tcW w:w="0" w:type="auto"/>
                        <w:vAlign w:val="center"/>
                        <w:hideMark/>
                      </w:tcPr>
                      <w:p w14:paraId="778AEAC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275E727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5I0D213</w:t>
                        </w:r>
                      </w:p>
                    </w:tc>
                    <w:tc>
                      <w:tcPr>
                        <w:tcW w:w="0" w:type="auto"/>
                        <w:vAlign w:val="center"/>
                        <w:hideMark/>
                      </w:tcPr>
                      <w:p w14:paraId="6D594D4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Manažment kontinuity činnosti</w:t>
                        </w:r>
                      </w:p>
                    </w:tc>
                    <w:tc>
                      <w:tcPr>
                        <w:tcW w:w="0" w:type="auto"/>
                        <w:vAlign w:val="center"/>
                        <w:hideMark/>
                      </w:tcPr>
                      <w:p w14:paraId="15F5F8F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MKC</w:t>
                        </w:r>
                      </w:p>
                    </w:tc>
                    <w:tc>
                      <w:tcPr>
                        <w:tcW w:w="0" w:type="auto"/>
                        <w:vAlign w:val="center"/>
                        <w:hideMark/>
                      </w:tcPr>
                      <w:p w14:paraId="185D6F8E"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2 - 2 - 0</w:t>
                        </w:r>
                      </w:p>
                    </w:tc>
                    <w:tc>
                      <w:tcPr>
                        <w:tcW w:w="0" w:type="auto"/>
                        <w:vAlign w:val="center"/>
                        <w:hideMark/>
                      </w:tcPr>
                      <w:p w14:paraId="538D612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71D58C81"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287C218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3D20259E"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155000D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doc. Ing. Katarína Kampová, PhD.</w:t>
                        </w:r>
                      </w:p>
                    </w:tc>
                  </w:tr>
                  <w:tr w:rsidR="00DA3B8A" w:rsidRPr="00DA3B8A" w14:paraId="6F4BD4E2" w14:textId="77777777">
                    <w:trPr>
                      <w:tblCellSpacing w:w="7" w:type="dxa"/>
                    </w:trPr>
                    <w:tc>
                      <w:tcPr>
                        <w:tcW w:w="0" w:type="auto"/>
                        <w:vAlign w:val="center"/>
                        <w:hideMark/>
                      </w:tcPr>
                      <w:p w14:paraId="0C080F3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w:t>
                        </w:r>
                      </w:p>
                    </w:tc>
                    <w:tc>
                      <w:tcPr>
                        <w:tcW w:w="0" w:type="auto"/>
                        <w:vAlign w:val="center"/>
                        <w:hideMark/>
                      </w:tcPr>
                      <w:p w14:paraId="2C3BC41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0BDF42F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5I0D214</w:t>
                        </w:r>
                      </w:p>
                    </w:tc>
                    <w:tc>
                      <w:tcPr>
                        <w:tcW w:w="0" w:type="auto"/>
                        <w:vAlign w:val="center"/>
                        <w:hideMark/>
                      </w:tcPr>
                      <w:p w14:paraId="0F179FB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Elektrické zabezpečovacie a tiesňové poplachové systémy</w:t>
                        </w:r>
                      </w:p>
                    </w:tc>
                    <w:tc>
                      <w:tcPr>
                        <w:tcW w:w="0" w:type="auto"/>
                        <w:vAlign w:val="center"/>
                        <w:hideMark/>
                      </w:tcPr>
                      <w:p w14:paraId="185727F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EZS</w:t>
                        </w:r>
                      </w:p>
                    </w:tc>
                    <w:tc>
                      <w:tcPr>
                        <w:tcW w:w="0" w:type="auto"/>
                        <w:vAlign w:val="center"/>
                        <w:hideMark/>
                      </w:tcPr>
                      <w:p w14:paraId="62A50B91"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2 - 0 - 2</w:t>
                        </w:r>
                      </w:p>
                    </w:tc>
                    <w:tc>
                      <w:tcPr>
                        <w:tcW w:w="0" w:type="auto"/>
                        <w:vAlign w:val="center"/>
                        <w:hideMark/>
                      </w:tcPr>
                      <w:p w14:paraId="70B9958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1AAA9D2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1E5AFEA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23E7928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05ECFA5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prof. Ing. Andrej Veľas, PhD.</w:t>
                        </w:r>
                      </w:p>
                    </w:tc>
                  </w:tr>
                  <w:tr w:rsidR="00DA3B8A" w:rsidRPr="00DA3B8A" w14:paraId="46F0A0B9" w14:textId="77777777">
                    <w:trPr>
                      <w:tblCellSpacing w:w="7" w:type="dxa"/>
                    </w:trPr>
                    <w:tc>
                      <w:tcPr>
                        <w:tcW w:w="0" w:type="auto"/>
                        <w:vAlign w:val="center"/>
                        <w:hideMark/>
                      </w:tcPr>
                      <w:p w14:paraId="4B32CBA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w:t>
                        </w:r>
                      </w:p>
                    </w:tc>
                    <w:tc>
                      <w:tcPr>
                        <w:tcW w:w="0" w:type="auto"/>
                        <w:vAlign w:val="center"/>
                        <w:hideMark/>
                      </w:tcPr>
                      <w:p w14:paraId="76BC832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38FFC70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5I0D215</w:t>
                        </w:r>
                      </w:p>
                    </w:tc>
                    <w:tc>
                      <w:tcPr>
                        <w:tcW w:w="0" w:type="auto"/>
                        <w:vAlign w:val="center"/>
                        <w:hideMark/>
                      </w:tcPr>
                      <w:p w14:paraId="478263C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Bezpečnosť informačných sietí</w:t>
                        </w:r>
                      </w:p>
                    </w:tc>
                    <w:tc>
                      <w:tcPr>
                        <w:tcW w:w="0" w:type="auto"/>
                        <w:vAlign w:val="center"/>
                        <w:hideMark/>
                      </w:tcPr>
                      <w:p w14:paraId="703AB12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BIS</w:t>
                        </w:r>
                      </w:p>
                    </w:tc>
                    <w:tc>
                      <w:tcPr>
                        <w:tcW w:w="0" w:type="auto"/>
                        <w:vAlign w:val="center"/>
                        <w:hideMark/>
                      </w:tcPr>
                      <w:p w14:paraId="16AAA8D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2 - 0 - 3</w:t>
                        </w:r>
                      </w:p>
                    </w:tc>
                    <w:tc>
                      <w:tcPr>
                        <w:tcW w:w="0" w:type="auto"/>
                        <w:vAlign w:val="center"/>
                        <w:hideMark/>
                      </w:tcPr>
                      <w:p w14:paraId="2C1C163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4C8C710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42D9E75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3C8D233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0D8BCAD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prof. Ing. Pavel Segeč, PhD.</w:t>
                        </w:r>
                      </w:p>
                    </w:tc>
                  </w:tr>
                  <w:tr w:rsidR="00DA3B8A" w:rsidRPr="00DA3B8A" w14:paraId="5FA0EA34" w14:textId="77777777">
                    <w:trPr>
                      <w:tblCellSpacing w:w="7" w:type="dxa"/>
                    </w:trPr>
                    <w:tc>
                      <w:tcPr>
                        <w:tcW w:w="0" w:type="auto"/>
                        <w:vAlign w:val="center"/>
                        <w:hideMark/>
                      </w:tcPr>
                      <w:p w14:paraId="1852A92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w:t>
                        </w:r>
                      </w:p>
                    </w:tc>
                    <w:tc>
                      <w:tcPr>
                        <w:tcW w:w="0" w:type="auto"/>
                        <w:vAlign w:val="center"/>
                        <w:hideMark/>
                      </w:tcPr>
                      <w:p w14:paraId="3630361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729863B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5I0D217</w:t>
                        </w:r>
                      </w:p>
                    </w:tc>
                    <w:tc>
                      <w:tcPr>
                        <w:tcW w:w="0" w:type="auto"/>
                        <w:vAlign w:val="center"/>
                        <w:hideMark/>
                      </w:tcPr>
                      <w:p w14:paraId="5B36C011"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Zahraničná odborná prax</w:t>
                        </w:r>
                      </w:p>
                    </w:tc>
                    <w:tc>
                      <w:tcPr>
                        <w:tcW w:w="0" w:type="auto"/>
                        <w:vAlign w:val="center"/>
                        <w:hideMark/>
                      </w:tcPr>
                      <w:p w14:paraId="5E7342C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ZOP</w:t>
                        </w:r>
                      </w:p>
                    </w:tc>
                    <w:tc>
                      <w:tcPr>
                        <w:tcW w:w="0" w:type="auto"/>
                        <w:vAlign w:val="center"/>
                        <w:hideMark/>
                      </w:tcPr>
                      <w:p w14:paraId="06D6077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0 - 90 - 0</w:t>
                        </w:r>
                      </w:p>
                    </w:tc>
                    <w:tc>
                      <w:tcPr>
                        <w:tcW w:w="0" w:type="auto"/>
                        <w:vAlign w:val="center"/>
                        <w:hideMark/>
                      </w:tcPr>
                      <w:p w14:paraId="5BE9300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H </w:t>
                        </w:r>
                      </w:p>
                    </w:tc>
                    <w:tc>
                      <w:tcPr>
                        <w:tcW w:w="0" w:type="auto"/>
                        <w:vAlign w:val="center"/>
                        <w:hideMark/>
                      </w:tcPr>
                      <w:p w14:paraId="1BE4678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246501A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51FD72C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032939F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doc. Ing. Lucia Figuli, PhD.</w:t>
                        </w:r>
                      </w:p>
                    </w:tc>
                  </w:tr>
                  <w:tr w:rsidR="00DA3B8A" w:rsidRPr="00DA3B8A" w14:paraId="4FFC0A54" w14:textId="77777777">
                    <w:trPr>
                      <w:tblCellSpacing w:w="7" w:type="dxa"/>
                    </w:trPr>
                    <w:tc>
                      <w:tcPr>
                        <w:tcW w:w="0" w:type="auto"/>
                        <w:vAlign w:val="center"/>
                        <w:hideMark/>
                      </w:tcPr>
                      <w:p w14:paraId="3B45BF4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w:t>
                        </w:r>
                      </w:p>
                    </w:tc>
                    <w:tc>
                      <w:tcPr>
                        <w:tcW w:w="0" w:type="auto"/>
                        <w:vAlign w:val="center"/>
                        <w:hideMark/>
                      </w:tcPr>
                      <w:p w14:paraId="7DC9123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25CBA92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5I0D228</w:t>
                        </w:r>
                      </w:p>
                    </w:tc>
                    <w:tc>
                      <w:tcPr>
                        <w:tcW w:w="0" w:type="auto"/>
                        <w:vAlign w:val="center"/>
                        <w:hideMark/>
                      </w:tcPr>
                      <w:p w14:paraId="1124543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Kriminalistická taktika a metodika</w:t>
                        </w:r>
                      </w:p>
                    </w:tc>
                    <w:tc>
                      <w:tcPr>
                        <w:tcW w:w="0" w:type="auto"/>
                        <w:vAlign w:val="center"/>
                        <w:hideMark/>
                      </w:tcPr>
                      <w:p w14:paraId="39BEC9A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KTM</w:t>
                        </w:r>
                      </w:p>
                    </w:tc>
                    <w:tc>
                      <w:tcPr>
                        <w:tcW w:w="0" w:type="auto"/>
                        <w:vAlign w:val="center"/>
                        <w:hideMark/>
                      </w:tcPr>
                      <w:p w14:paraId="674AA3B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2 - 2 - 0</w:t>
                        </w:r>
                      </w:p>
                    </w:tc>
                    <w:tc>
                      <w:tcPr>
                        <w:tcW w:w="0" w:type="auto"/>
                        <w:vAlign w:val="center"/>
                        <w:hideMark/>
                      </w:tcPr>
                      <w:p w14:paraId="3577AF7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4B928DF1"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505C351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7C6E55D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2FE06E81"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prof. Ing. Andrej Veľas, PhD.</w:t>
                        </w:r>
                      </w:p>
                    </w:tc>
                  </w:tr>
                  <w:tr w:rsidR="00DA3B8A" w:rsidRPr="00DA3B8A" w14:paraId="49AED613" w14:textId="77777777">
                    <w:trPr>
                      <w:tblCellSpacing w:w="7" w:type="dxa"/>
                    </w:trPr>
                    <w:tc>
                      <w:tcPr>
                        <w:tcW w:w="0" w:type="auto"/>
                        <w:vAlign w:val="center"/>
                        <w:hideMark/>
                      </w:tcPr>
                      <w:p w14:paraId="13250C9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w:t>
                        </w:r>
                      </w:p>
                    </w:tc>
                    <w:tc>
                      <w:tcPr>
                        <w:tcW w:w="0" w:type="auto"/>
                        <w:vAlign w:val="center"/>
                        <w:hideMark/>
                      </w:tcPr>
                      <w:p w14:paraId="0F60A8B1"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Z</w:t>
                        </w:r>
                      </w:p>
                    </w:tc>
                    <w:tc>
                      <w:tcPr>
                        <w:tcW w:w="0" w:type="auto"/>
                        <w:vAlign w:val="center"/>
                        <w:hideMark/>
                      </w:tcPr>
                      <w:p w14:paraId="0A344BB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5ITV003</w:t>
                        </w:r>
                      </w:p>
                    </w:tc>
                    <w:tc>
                      <w:tcPr>
                        <w:tcW w:w="0" w:type="auto"/>
                        <w:vAlign w:val="center"/>
                        <w:hideMark/>
                      </w:tcPr>
                      <w:p w14:paraId="134A8FC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Telesná výchova 3</w:t>
                        </w:r>
                      </w:p>
                    </w:tc>
                    <w:tc>
                      <w:tcPr>
                        <w:tcW w:w="0" w:type="auto"/>
                        <w:vAlign w:val="center"/>
                        <w:hideMark/>
                      </w:tcPr>
                      <w:p w14:paraId="2E7A209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TV3</w:t>
                        </w:r>
                      </w:p>
                    </w:tc>
                    <w:tc>
                      <w:tcPr>
                        <w:tcW w:w="0" w:type="auto"/>
                        <w:vAlign w:val="center"/>
                        <w:hideMark/>
                      </w:tcPr>
                      <w:p w14:paraId="1E40A77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0 - 2 - 0</w:t>
                        </w:r>
                      </w:p>
                    </w:tc>
                    <w:tc>
                      <w:tcPr>
                        <w:tcW w:w="0" w:type="auto"/>
                        <w:vAlign w:val="center"/>
                        <w:hideMark/>
                      </w:tcPr>
                      <w:p w14:paraId="3164F73E"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H </w:t>
                        </w:r>
                      </w:p>
                    </w:tc>
                    <w:tc>
                      <w:tcPr>
                        <w:tcW w:w="0" w:type="auto"/>
                        <w:vAlign w:val="center"/>
                        <w:hideMark/>
                      </w:tcPr>
                      <w:p w14:paraId="096DC0C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1</w:t>
                        </w:r>
                      </w:p>
                    </w:tc>
                    <w:tc>
                      <w:tcPr>
                        <w:tcW w:w="0" w:type="auto"/>
                        <w:vAlign w:val="center"/>
                        <w:hideMark/>
                      </w:tcPr>
                      <w:p w14:paraId="5289F93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122AD28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0FDA6DB1"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PaedDr. Marián Hrabovský, PhD.</w:t>
                        </w:r>
                      </w:p>
                    </w:tc>
                  </w:tr>
                  <w:tr w:rsidR="00DA3B8A" w:rsidRPr="00DA3B8A" w14:paraId="76CEE0F5" w14:textId="77777777">
                    <w:trPr>
                      <w:tblCellSpacing w:w="7" w:type="dxa"/>
                    </w:trPr>
                    <w:tc>
                      <w:tcPr>
                        <w:tcW w:w="0" w:type="auto"/>
                        <w:vAlign w:val="center"/>
                        <w:hideMark/>
                      </w:tcPr>
                      <w:p w14:paraId="5357684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w:t>
                        </w:r>
                      </w:p>
                    </w:tc>
                    <w:tc>
                      <w:tcPr>
                        <w:tcW w:w="0" w:type="auto"/>
                        <w:vAlign w:val="center"/>
                        <w:hideMark/>
                      </w:tcPr>
                      <w:p w14:paraId="5B48294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7A659A6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5I0D218</w:t>
                        </w:r>
                      </w:p>
                    </w:tc>
                    <w:tc>
                      <w:tcPr>
                        <w:tcW w:w="0" w:type="auto"/>
                        <w:vAlign w:val="center"/>
                        <w:hideMark/>
                      </w:tcPr>
                      <w:p w14:paraId="26E1786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Manažérstvo bezpečnosti</w:t>
                        </w:r>
                      </w:p>
                    </w:tc>
                    <w:tc>
                      <w:tcPr>
                        <w:tcW w:w="0" w:type="auto"/>
                        <w:vAlign w:val="center"/>
                        <w:hideMark/>
                      </w:tcPr>
                      <w:p w14:paraId="32D4BB3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MB</w:t>
                        </w:r>
                      </w:p>
                    </w:tc>
                    <w:tc>
                      <w:tcPr>
                        <w:tcW w:w="0" w:type="auto"/>
                        <w:vAlign w:val="center"/>
                        <w:hideMark/>
                      </w:tcPr>
                      <w:p w14:paraId="261E345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0 - 0 - 0</w:t>
                        </w:r>
                      </w:p>
                    </w:tc>
                    <w:tc>
                      <w:tcPr>
                        <w:tcW w:w="0" w:type="auto"/>
                        <w:vAlign w:val="center"/>
                        <w:hideMark/>
                      </w:tcPr>
                      <w:p w14:paraId="6FCB033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T </w:t>
                        </w:r>
                      </w:p>
                    </w:tc>
                    <w:tc>
                      <w:tcPr>
                        <w:tcW w:w="0" w:type="auto"/>
                        <w:vAlign w:val="center"/>
                        <w:hideMark/>
                      </w:tcPr>
                      <w:p w14:paraId="5A480AE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3</w:t>
                        </w:r>
                      </w:p>
                    </w:tc>
                    <w:tc>
                      <w:tcPr>
                        <w:tcW w:w="0" w:type="auto"/>
                        <w:vAlign w:val="center"/>
                        <w:hideMark/>
                      </w:tcPr>
                      <w:p w14:paraId="18D6642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73CC32A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7BBF593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doc. Ing. Katarína Kampová, PhD.</w:t>
                        </w:r>
                      </w:p>
                    </w:tc>
                  </w:tr>
                  <w:tr w:rsidR="00DA3B8A" w:rsidRPr="00DA3B8A" w14:paraId="7226B5C8" w14:textId="77777777">
                    <w:trPr>
                      <w:tblCellSpacing w:w="7" w:type="dxa"/>
                    </w:trPr>
                    <w:tc>
                      <w:tcPr>
                        <w:tcW w:w="0" w:type="auto"/>
                        <w:vAlign w:val="center"/>
                        <w:hideMark/>
                      </w:tcPr>
                      <w:p w14:paraId="7998FD9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w:t>
                        </w:r>
                      </w:p>
                    </w:tc>
                    <w:tc>
                      <w:tcPr>
                        <w:tcW w:w="0" w:type="auto"/>
                        <w:vAlign w:val="center"/>
                        <w:hideMark/>
                      </w:tcPr>
                      <w:p w14:paraId="7D450A3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5CA64FD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5I0D219</w:t>
                        </w:r>
                      </w:p>
                    </w:tc>
                    <w:tc>
                      <w:tcPr>
                        <w:tcW w:w="0" w:type="auto"/>
                        <w:vAlign w:val="center"/>
                        <w:hideMark/>
                      </w:tcPr>
                      <w:p w14:paraId="73513C1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Seminár k diplomovej práci</w:t>
                        </w:r>
                      </w:p>
                    </w:tc>
                    <w:tc>
                      <w:tcPr>
                        <w:tcW w:w="0" w:type="auto"/>
                        <w:vAlign w:val="center"/>
                        <w:hideMark/>
                      </w:tcPr>
                      <w:p w14:paraId="0E7C75B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SDP</w:t>
                        </w:r>
                      </w:p>
                    </w:tc>
                    <w:tc>
                      <w:tcPr>
                        <w:tcW w:w="0" w:type="auto"/>
                        <w:vAlign w:val="center"/>
                        <w:hideMark/>
                      </w:tcPr>
                      <w:p w14:paraId="57BD8C8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0 - 2 - 0</w:t>
                        </w:r>
                      </w:p>
                    </w:tc>
                    <w:tc>
                      <w:tcPr>
                        <w:tcW w:w="0" w:type="auto"/>
                        <w:vAlign w:val="center"/>
                        <w:hideMark/>
                      </w:tcPr>
                      <w:p w14:paraId="1DC5121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H </w:t>
                        </w:r>
                      </w:p>
                    </w:tc>
                    <w:tc>
                      <w:tcPr>
                        <w:tcW w:w="0" w:type="auto"/>
                        <w:vAlign w:val="center"/>
                        <w:hideMark/>
                      </w:tcPr>
                      <w:p w14:paraId="2C53467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3</w:t>
                        </w:r>
                      </w:p>
                    </w:tc>
                    <w:tc>
                      <w:tcPr>
                        <w:tcW w:w="0" w:type="auto"/>
                        <w:vAlign w:val="center"/>
                        <w:hideMark/>
                      </w:tcPr>
                      <w:p w14:paraId="11C3C5E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1E8B49D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609C95A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doc. Ing. Viktor Šoltés, PhD.</w:t>
                        </w:r>
                      </w:p>
                    </w:tc>
                  </w:tr>
                  <w:tr w:rsidR="00DA3B8A" w:rsidRPr="00DA3B8A" w14:paraId="62F93A51" w14:textId="77777777">
                    <w:trPr>
                      <w:tblCellSpacing w:w="7" w:type="dxa"/>
                    </w:trPr>
                    <w:tc>
                      <w:tcPr>
                        <w:tcW w:w="0" w:type="auto"/>
                        <w:vAlign w:val="center"/>
                        <w:hideMark/>
                      </w:tcPr>
                      <w:p w14:paraId="5218B2B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w:t>
                        </w:r>
                      </w:p>
                    </w:tc>
                    <w:tc>
                      <w:tcPr>
                        <w:tcW w:w="0" w:type="auto"/>
                        <w:vAlign w:val="center"/>
                        <w:hideMark/>
                      </w:tcPr>
                      <w:p w14:paraId="188DEAE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17789AF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5I0D220</w:t>
                        </w:r>
                      </w:p>
                    </w:tc>
                    <w:tc>
                      <w:tcPr>
                        <w:tcW w:w="0" w:type="auto"/>
                        <w:vAlign w:val="center"/>
                        <w:hideMark/>
                      </w:tcPr>
                      <w:p w14:paraId="08DEF9A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Ochrana osôb a majetku</w:t>
                        </w:r>
                      </w:p>
                    </w:tc>
                    <w:tc>
                      <w:tcPr>
                        <w:tcW w:w="0" w:type="auto"/>
                        <w:vAlign w:val="center"/>
                        <w:hideMark/>
                      </w:tcPr>
                      <w:p w14:paraId="6D1BA34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OOM</w:t>
                        </w:r>
                      </w:p>
                    </w:tc>
                    <w:tc>
                      <w:tcPr>
                        <w:tcW w:w="0" w:type="auto"/>
                        <w:vAlign w:val="center"/>
                        <w:hideMark/>
                      </w:tcPr>
                      <w:p w14:paraId="5852C19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0 - 0 - 0</w:t>
                        </w:r>
                      </w:p>
                    </w:tc>
                    <w:tc>
                      <w:tcPr>
                        <w:tcW w:w="0" w:type="auto"/>
                        <w:vAlign w:val="center"/>
                        <w:hideMark/>
                      </w:tcPr>
                      <w:p w14:paraId="79D8A021"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T </w:t>
                        </w:r>
                      </w:p>
                    </w:tc>
                    <w:tc>
                      <w:tcPr>
                        <w:tcW w:w="0" w:type="auto"/>
                        <w:vAlign w:val="center"/>
                        <w:hideMark/>
                      </w:tcPr>
                      <w:p w14:paraId="068404A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3</w:t>
                        </w:r>
                      </w:p>
                    </w:tc>
                    <w:tc>
                      <w:tcPr>
                        <w:tcW w:w="0" w:type="auto"/>
                        <w:vAlign w:val="center"/>
                        <w:hideMark/>
                      </w:tcPr>
                      <w:p w14:paraId="11B26B0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04C0E3E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76F2FDA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prof. Ing. Andrej Veľas, PhD.</w:t>
                        </w:r>
                      </w:p>
                    </w:tc>
                  </w:tr>
                  <w:tr w:rsidR="00DA3B8A" w:rsidRPr="00DA3B8A" w14:paraId="5B959F21" w14:textId="77777777">
                    <w:trPr>
                      <w:tblCellSpacing w:w="7" w:type="dxa"/>
                    </w:trPr>
                    <w:tc>
                      <w:tcPr>
                        <w:tcW w:w="0" w:type="auto"/>
                        <w:vAlign w:val="center"/>
                        <w:hideMark/>
                      </w:tcPr>
                      <w:p w14:paraId="0E3F290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w:t>
                        </w:r>
                      </w:p>
                    </w:tc>
                    <w:tc>
                      <w:tcPr>
                        <w:tcW w:w="0" w:type="auto"/>
                        <w:vAlign w:val="center"/>
                        <w:hideMark/>
                      </w:tcPr>
                      <w:p w14:paraId="281648E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79F707A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5I0D221</w:t>
                        </w:r>
                      </w:p>
                    </w:tc>
                    <w:tc>
                      <w:tcPr>
                        <w:tcW w:w="0" w:type="auto"/>
                        <w:vAlign w:val="center"/>
                        <w:hideMark/>
                      </w:tcPr>
                      <w:p w14:paraId="14ED6DA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Informačná bezpečnosť</w:t>
                        </w:r>
                      </w:p>
                    </w:tc>
                    <w:tc>
                      <w:tcPr>
                        <w:tcW w:w="0" w:type="auto"/>
                        <w:vAlign w:val="center"/>
                        <w:hideMark/>
                      </w:tcPr>
                      <w:p w14:paraId="7395882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IB</w:t>
                        </w:r>
                      </w:p>
                    </w:tc>
                    <w:tc>
                      <w:tcPr>
                        <w:tcW w:w="0" w:type="auto"/>
                        <w:vAlign w:val="center"/>
                        <w:hideMark/>
                      </w:tcPr>
                      <w:p w14:paraId="4A94EEC6"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0 - 0 - 0</w:t>
                        </w:r>
                      </w:p>
                    </w:tc>
                    <w:tc>
                      <w:tcPr>
                        <w:tcW w:w="0" w:type="auto"/>
                        <w:vAlign w:val="center"/>
                        <w:hideMark/>
                      </w:tcPr>
                      <w:p w14:paraId="4E98FB2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T </w:t>
                        </w:r>
                      </w:p>
                    </w:tc>
                    <w:tc>
                      <w:tcPr>
                        <w:tcW w:w="0" w:type="auto"/>
                        <w:vAlign w:val="center"/>
                        <w:hideMark/>
                      </w:tcPr>
                      <w:p w14:paraId="5DE8874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3</w:t>
                        </w:r>
                      </w:p>
                    </w:tc>
                    <w:tc>
                      <w:tcPr>
                        <w:tcW w:w="0" w:type="auto"/>
                        <w:vAlign w:val="center"/>
                        <w:hideMark/>
                      </w:tcPr>
                      <w:p w14:paraId="3C9A5C6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08D88CD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769F629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prof. Ing. Tomáš Loveček, PhD.</w:t>
                        </w:r>
                      </w:p>
                    </w:tc>
                  </w:tr>
                  <w:tr w:rsidR="00DA3B8A" w:rsidRPr="00DA3B8A" w14:paraId="2206B3BB" w14:textId="77777777">
                    <w:trPr>
                      <w:tblCellSpacing w:w="7" w:type="dxa"/>
                    </w:trPr>
                    <w:tc>
                      <w:tcPr>
                        <w:tcW w:w="0" w:type="auto"/>
                        <w:vAlign w:val="center"/>
                        <w:hideMark/>
                      </w:tcPr>
                      <w:p w14:paraId="1606AD6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w:t>
                        </w:r>
                      </w:p>
                    </w:tc>
                    <w:tc>
                      <w:tcPr>
                        <w:tcW w:w="0" w:type="auto"/>
                        <w:vAlign w:val="center"/>
                        <w:hideMark/>
                      </w:tcPr>
                      <w:p w14:paraId="1936F7E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6CD1F8B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5I0D222</w:t>
                        </w:r>
                      </w:p>
                    </w:tc>
                    <w:tc>
                      <w:tcPr>
                        <w:tcW w:w="0" w:type="auto"/>
                        <w:vAlign w:val="center"/>
                        <w:hideMark/>
                      </w:tcPr>
                      <w:p w14:paraId="4E3F7878"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Poplachové prenosové systémy</w:t>
                        </w:r>
                      </w:p>
                    </w:tc>
                    <w:tc>
                      <w:tcPr>
                        <w:tcW w:w="0" w:type="auto"/>
                        <w:vAlign w:val="center"/>
                        <w:hideMark/>
                      </w:tcPr>
                      <w:p w14:paraId="73FD745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PPS</w:t>
                        </w:r>
                      </w:p>
                    </w:tc>
                    <w:tc>
                      <w:tcPr>
                        <w:tcW w:w="0" w:type="auto"/>
                        <w:vAlign w:val="center"/>
                        <w:hideMark/>
                      </w:tcPr>
                      <w:p w14:paraId="5D648119"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2 - 0 - 2</w:t>
                        </w:r>
                      </w:p>
                    </w:tc>
                    <w:tc>
                      <w:tcPr>
                        <w:tcW w:w="0" w:type="auto"/>
                        <w:vAlign w:val="center"/>
                        <w:hideMark/>
                      </w:tcPr>
                      <w:p w14:paraId="73B97A1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2D8EA92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54FC8932"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7728344E"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áno</w:t>
                        </w:r>
                      </w:p>
                    </w:tc>
                    <w:tc>
                      <w:tcPr>
                        <w:tcW w:w="0" w:type="auto"/>
                        <w:vAlign w:val="center"/>
                        <w:hideMark/>
                      </w:tcPr>
                      <w:p w14:paraId="5C6B78D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prof. Ing. Andrej Veľas, PhD.</w:t>
                        </w:r>
                      </w:p>
                    </w:tc>
                  </w:tr>
                  <w:tr w:rsidR="00DA3B8A" w:rsidRPr="00DA3B8A" w14:paraId="6A12120C" w14:textId="77777777">
                    <w:trPr>
                      <w:tblCellSpacing w:w="7" w:type="dxa"/>
                    </w:trPr>
                    <w:tc>
                      <w:tcPr>
                        <w:tcW w:w="0" w:type="auto"/>
                        <w:vAlign w:val="center"/>
                        <w:hideMark/>
                      </w:tcPr>
                      <w:p w14:paraId="7629E38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w:t>
                        </w:r>
                      </w:p>
                    </w:tc>
                    <w:tc>
                      <w:tcPr>
                        <w:tcW w:w="0" w:type="auto"/>
                        <w:vAlign w:val="center"/>
                        <w:hideMark/>
                      </w:tcPr>
                      <w:p w14:paraId="400B712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1201231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5I0D223</w:t>
                        </w:r>
                      </w:p>
                    </w:tc>
                    <w:tc>
                      <w:tcPr>
                        <w:tcW w:w="0" w:type="auto"/>
                        <w:vAlign w:val="center"/>
                        <w:hideMark/>
                      </w:tcPr>
                      <w:p w14:paraId="50ACD49E"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Audit manažérskych systémov</w:t>
                        </w:r>
                      </w:p>
                    </w:tc>
                    <w:tc>
                      <w:tcPr>
                        <w:tcW w:w="0" w:type="auto"/>
                        <w:vAlign w:val="center"/>
                        <w:hideMark/>
                      </w:tcPr>
                      <w:p w14:paraId="11659D6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AMS</w:t>
                        </w:r>
                      </w:p>
                    </w:tc>
                    <w:tc>
                      <w:tcPr>
                        <w:tcW w:w="0" w:type="auto"/>
                        <w:vAlign w:val="center"/>
                        <w:hideMark/>
                      </w:tcPr>
                      <w:p w14:paraId="0253158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2 - 2 - 0</w:t>
                        </w:r>
                      </w:p>
                    </w:tc>
                    <w:tc>
                      <w:tcPr>
                        <w:tcW w:w="0" w:type="auto"/>
                        <w:vAlign w:val="center"/>
                        <w:hideMark/>
                      </w:tcPr>
                      <w:p w14:paraId="486E024F"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3F5B6CD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316C34CD"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1F32602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6A9ED30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doc. Ing. Katarína Kampová, PhD.</w:t>
                        </w:r>
                      </w:p>
                    </w:tc>
                  </w:tr>
                  <w:tr w:rsidR="00DA3B8A" w:rsidRPr="00DA3B8A" w14:paraId="6CD2D3E7" w14:textId="77777777">
                    <w:trPr>
                      <w:tblCellSpacing w:w="7" w:type="dxa"/>
                    </w:trPr>
                    <w:tc>
                      <w:tcPr>
                        <w:tcW w:w="0" w:type="auto"/>
                        <w:vAlign w:val="center"/>
                        <w:hideMark/>
                      </w:tcPr>
                      <w:p w14:paraId="524B4F2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w:t>
                        </w:r>
                      </w:p>
                    </w:tc>
                    <w:tc>
                      <w:tcPr>
                        <w:tcW w:w="0" w:type="auto"/>
                        <w:vAlign w:val="center"/>
                        <w:hideMark/>
                      </w:tcPr>
                      <w:p w14:paraId="2E2810C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L</w:t>
                        </w:r>
                      </w:p>
                    </w:tc>
                    <w:tc>
                      <w:tcPr>
                        <w:tcW w:w="0" w:type="auto"/>
                        <w:vAlign w:val="center"/>
                        <w:hideMark/>
                      </w:tcPr>
                      <w:p w14:paraId="5218E0C3"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5I0D224</w:t>
                        </w:r>
                      </w:p>
                    </w:tc>
                    <w:tc>
                      <w:tcPr>
                        <w:tcW w:w="0" w:type="auto"/>
                        <w:vAlign w:val="center"/>
                        <w:hideMark/>
                      </w:tcPr>
                      <w:p w14:paraId="1F736857"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Ochrana osobných údajov</w:t>
                        </w:r>
                      </w:p>
                    </w:tc>
                    <w:tc>
                      <w:tcPr>
                        <w:tcW w:w="0" w:type="auto"/>
                        <w:vAlign w:val="center"/>
                        <w:hideMark/>
                      </w:tcPr>
                      <w:p w14:paraId="2976A0BB"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OOU</w:t>
                        </w:r>
                      </w:p>
                    </w:tc>
                    <w:tc>
                      <w:tcPr>
                        <w:tcW w:w="0" w:type="auto"/>
                        <w:vAlign w:val="center"/>
                        <w:hideMark/>
                      </w:tcPr>
                      <w:p w14:paraId="4700F894"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2 - 2 - 0</w:t>
                        </w:r>
                      </w:p>
                    </w:tc>
                    <w:tc>
                      <w:tcPr>
                        <w:tcW w:w="0" w:type="auto"/>
                        <w:vAlign w:val="center"/>
                        <w:hideMark/>
                      </w:tcPr>
                      <w:p w14:paraId="0B4D2D0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 xml:space="preserve">S </w:t>
                        </w:r>
                      </w:p>
                    </w:tc>
                    <w:tc>
                      <w:tcPr>
                        <w:tcW w:w="0" w:type="auto"/>
                        <w:vAlign w:val="center"/>
                        <w:hideMark/>
                      </w:tcPr>
                      <w:p w14:paraId="2AC4D7D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6</w:t>
                        </w:r>
                      </w:p>
                    </w:tc>
                    <w:tc>
                      <w:tcPr>
                        <w:tcW w:w="0" w:type="auto"/>
                        <w:vAlign w:val="center"/>
                        <w:hideMark/>
                      </w:tcPr>
                      <w:p w14:paraId="5C98D700"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6E7D05EC"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w:t>
                        </w:r>
                      </w:p>
                    </w:tc>
                    <w:tc>
                      <w:tcPr>
                        <w:tcW w:w="0" w:type="auto"/>
                        <w:vAlign w:val="center"/>
                        <w:hideMark/>
                      </w:tcPr>
                      <w:p w14:paraId="4D59104A"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r w:rsidRPr="00DA3B8A">
                          <w:rPr>
                            <w:rFonts w:ascii="Times New Roman" w:eastAsia="Times New Roman" w:hAnsi="Times New Roman" w:cs="Times New Roman"/>
                            <w:sz w:val="18"/>
                            <w:szCs w:val="18"/>
                            <w:lang w:eastAsia="sk-SK"/>
                          </w:rPr>
                          <w:t>prof. Ing. Tomáš Loveček, PhD.</w:t>
                        </w:r>
                      </w:p>
                    </w:tc>
                  </w:tr>
                </w:tbl>
                <w:p w14:paraId="6F1829C5" w14:textId="77777777" w:rsidR="00DA3B8A" w:rsidRPr="00DA3B8A" w:rsidRDefault="00DA3B8A" w:rsidP="00DA3B8A">
                  <w:pPr>
                    <w:spacing w:after="0" w:line="240" w:lineRule="auto"/>
                    <w:rPr>
                      <w:rFonts w:ascii="Times New Roman" w:eastAsia="Times New Roman" w:hAnsi="Times New Roman" w:cs="Times New Roman"/>
                      <w:sz w:val="18"/>
                      <w:szCs w:val="18"/>
                      <w:lang w:eastAsia="sk-SK"/>
                    </w:rPr>
                  </w:pPr>
                </w:p>
              </w:tc>
            </w:tr>
          </w:tbl>
          <w:p w14:paraId="77B45E56" w14:textId="77777777" w:rsidR="00556FBD" w:rsidRPr="00C13606" w:rsidRDefault="00556FBD" w:rsidP="00C13606">
            <w:pPr>
              <w:spacing w:line="216" w:lineRule="auto"/>
              <w:jc w:val="both"/>
              <w:rPr>
                <w:rFonts w:ascii="Times New Roman" w:hAnsi="Times New Roman" w:cs="Times New Roman"/>
              </w:rPr>
            </w:pPr>
          </w:p>
        </w:tc>
      </w:tr>
    </w:tbl>
    <w:p w14:paraId="130A4E70" w14:textId="77777777" w:rsidR="00556FBD" w:rsidRPr="00C13606" w:rsidRDefault="00556FBD" w:rsidP="00556FBD">
      <w:pPr>
        <w:autoSpaceDE w:val="0"/>
        <w:autoSpaceDN w:val="0"/>
        <w:adjustRightInd w:val="0"/>
        <w:spacing w:after="0" w:line="240" w:lineRule="auto"/>
        <w:rPr>
          <w:rFonts w:ascii="Times New Roman" w:hAnsi="Times New Roman" w:cs="Times New Roman"/>
          <w:i/>
          <w:iCs/>
        </w:rPr>
      </w:pPr>
    </w:p>
    <w:tbl>
      <w:tblPr>
        <w:tblStyle w:val="Mriekatabuky"/>
        <w:tblW w:w="10781" w:type="dxa"/>
        <w:tblInd w:w="-714" w:type="dxa"/>
        <w:tblLayout w:type="fixed"/>
        <w:tblLook w:val="04A0" w:firstRow="1" w:lastRow="0" w:firstColumn="1" w:lastColumn="0" w:noHBand="0" w:noVBand="1"/>
      </w:tblPr>
      <w:tblGrid>
        <w:gridCol w:w="567"/>
        <w:gridCol w:w="5177"/>
        <w:gridCol w:w="5037"/>
      </w:tblGrid>
      <w:tr w:rsidR="00556FBD" w:rsidRPr="00C13606" w14:paraId="432735E7" w14:textId="77777777" w:rsidTr="00C13606">
        <w:trPr>
          <w:trHeight w:val="342"/>
        </w:trPr>
        <w:tc>
          <w:tcPr>
            <w:tcW w:w="567" w:type="dxa"/>
            <w:shd w:val="clear" w:color="auto" w:fill="2E74B5" w:themeFill="accent1" w:themeFillShade="BF"/>
          </w:tcPr>
          <w:p w14:paraId="0D6FD8FC" w14:textId="77777777" w:rsidR="00556FBD" w:rsidRPr="00C13606" w:rsidRDefault="00556FBD" w:rsidP="00C13606">
            <w:pPr>
              <w:spacing w:line="216" w:lineRule="auto"/>
              <w:jc w:val="both"/>
              <w:rPr>
                <w:rFonts w:ascii="Times New Roman" w:hAnsi="Times New Roman" w:cs="Times New Roman"/>
                <w:b/>
                <w:iCs/>
                <w:color w:val="FFFFFF" w:themeColor="background1"/>
              </w:rPr>
            </w:pPr>
            <w:r w:rsidRPr="00C13606">
              <w:rPr>
                <w:rFonts w:ascii="Times New Roman" w:hAnsi="Times New Roman" w:cs="Times New Roman"/>
                <w:b/>
                <w:iCs/>
                <w:color w:val="FFFFFF" w:themeColor="background1"/>
              </w:rPr>
              <w:t>6.</w:t>
            </w:r>
          </w:p>
        </w:tc>
        <w:tc>
          <w:tcPr>
            <w:tcW w:w="10214" w:type="dxa"/>
            <w:gridSpan w:val="2"/>
            <w:shd w:val="clear" w:color="auto" w:fill="2E74B5" w:themeFill="accent1" w:themeFillShade="BF"/>
            <w:vAlign w:val="center"/>
          </w:tcPr>
          <w:p w14:paraId="16E3FB2A" w14:textId="77777777" w:rsidR="00556FBD" w:rsidRPr="00C13606" w:rsidRDefault="00556FBD" w:rsidP="00C13606">
            <w:pPr>
              <w:autoSpaceDE w:val="0"/>
              <w:autoSpaceDN w:val="0"/>
              <w:adjustRightInd w:val="0"/>
              <w:jc w:val="both"/>
              <w:rPr>
                <w:rFonts w:ascii="Times New Roman" w:hAnsi="Times New Roman" w:cs="Times New Roman"/>
                <w:b/>
                <w:bCs/>
                <w:color w:val="FFFFFF" w:themeColor="background1"/>
              </w:rPr>
            </w:pPr>
            <w:r w:rsidRPr="00C13606">
              <w:rPr>
                <w:rFonts w:ascii="Times New Roman" w:hAnsi="Times New Roman" w:cs="Times New Roman"/>
                <w:b/>
                <w:bCs/>
                <w:color w:val="FFFFFF" w:themeColor="background1"/>
              </w:rPr>
              <w:t>Aktuálny harmonogram akademického roka a aktuálny rozvrh</w:t>
            </w:r>
          </w:p>
        </w:tc>
      </w:tr>
      <w:tr w:rsidR="00556FBD" w:rsidRPr="00C13606" w14:paraId="2B1E2660" w14:textId="77777777" w:rsidTr="00C13606">
        <w:trPr>
          <w:trHeight w:val="311"/>
        </w:trPr>
        <w:tc>
          <w:tcPr>
            <w:tcW w:w="567" w:type="dxa"/>
            <w:shd w:val="clear" w:color="auto" w:fill="F2F2F2" w:themeFill="background1" w:themeFillShade="F2"/>
          </w:tcPr>
          <w:p w14:paraId="524BA8DF" w14:textId="77777777" w:rsidR="00556FBD" w:rsidRPr="00C13606" w:rsidRDefault="00556FBD" w:rsidP="00C13606">
            <w:pPr>
              <w:spacing w:line="216" w:lineRule="auto"/>
              <w:jc w:val="both"/>
              <w:rPr>
                <w:rFonts w:ascii="Times New Roman" w:hAnsi="Times New Roman" w:cs="Times New Roman"/>
                <w:b/>
                <w:iCs/>
              </w:rPr>
            </w:pPr>
          </w:p>
        </w:tc>
        <w:tc>
          <w:tcPr>
            <w:tcW w:w="10214" w:type="dxa"/>
            <w:gridSpan w:val="2"/>
            <w:shd w:val="clear" w:color="auto" w:fill="F2F2F2" w:themeFill="background1" w:themeFillShade="F2"/>
          </w:tcPr>
          <w:p w14:paraId="3B9A5791" w14:textId="77777777" w:rsidR="00556FBD" w:rsidRPr="00C13606" w:rsidRDefault="00556FBD" w:rsidP="00C13606">
            <w:pPr>
              <w:spacing w:line="216" w:lineRule="auto"/>
              <w:jc w:val="both"/>
              <w:rPr>
                <w:rFonts w:ascii="Times New Roman" w:hAnsi="Times New Roman" w:cs="Times New Roman"/>
                <w:i/>
                <w:iCs/>
                <w:sz w:val="18"/>
                <w:szCs w:val="18"/>
              </w:rPr>
            </w:pPr>
          </w:p>
        </w:tc>
      </w:tr>
      <w:tr w:rsidR="00FD52E0" w:rsidRPr="00C13606" w14:paraId="62F09298" w14:textId="77777777" w:rsidTr="00C13606">
        <w:trPr>
          <w:trHeight w:val="271"/>
        </w:trPr>
        <w:tc>
          <w:tcPr>
            <w:tcW w:w="567" w:type="dxa"/>
          </w:tcPr>
          <w:p w14:paraId="3EB2FC67" w14:textId="77777777" w:rsidR="00FD52E0" w:rsidRPr="00C13606" w:rsidRDefault="00FD52E0" w:rsidP="00FD52E0">
            <w:pPr>
              <w:spacing w:line="216" w:lineRule="auto"/>
              <w:jc w:val="both"/>
              <w:rPr>
                <w:rFonts w:ascii="Times New Roman" w:hAnsi="Times New Roman" w:cs="Times New Roman"/>
                <w:b/>
                <w:iCs/>
              </w:rPr>
            </w:pPr>
          </w:p>
        </w:tc>
        <w:tc>
          <w:tcPr>
            <w:tcW w:w="5177" w:type="dxa"/>
          </w:tcPr>
          <w:p w14:paraId="7389D8DA" w14:textId="77777777" w:rsidR="00FD52E0" w:rsidRPr="00C13606" w:rsidRDefault="00FD52E0" w:rsidP="00FD52E0">
            <w:pPr>
              <w:spacing w:line="216" w:lineRule="auto"/>
              <w:ind w:left="32"/>
              <w:jc w:val="both"/>
              <w:rPr>
                <w:rFonts w:ascii="Times New Roman" w:hAnsi="Times New Roman" w:cs="Times New Roman"/>
                <w:bCs/>
                <w:iCs/>
              </w:rPr>
            </w:pPr>
            <w:r w:rsidRPr="00C13606">
              <w:rPr>
                <w:rFonts w:ascii="Times New Roman" w:hAnsi="Times New Roman" w:cs="Times New Roman"/>
                <w:bCs/>
                <w:iCs/>
              </w:rPr>
              <w:t>Akademický kalendár</w:t>
            </w:r>
          </w:p>
        </w:tc>
        <w:tc>
          <w:tcPr>
            <w:tcW w:w="5037" w:type="dxa"/>
          </w:tcPr>
          <w:p w14:paraId="0A511072" w14:textId="13BFAD2C" w:rsidR="00FD52E0" w:rsidRPr="00C13606" w:rsidRDefault="00FD52E0" w:rsidP="00FD52E0">
            <w:pPr>
              <w:spacing w:line="216" w:lineRule="auto"/>
              <w:jc w:val="both"/>
              <w:rPr>
                <w:rFonts w:ascii="Times New Roman" w:hAnsi="Times New Roman" w:cs="Times New Roman"/>
                <w:bCs/>
                <w:i/>
                <w:color w:val="AEAAAA" w:themeColor="background2" w:themeShade="BF"/>
              </w:rPr>
            </w:pPr>
            <w:r w:rsidRPr="00C076B1">
              <w:rPr>
                <w:rFonts w:ascii="Times New Roman" w:hAnsi="Times New Roman" w:cs="Times New Roman"/>
                <w:bCs/>
                <w:sz w:val="18"/>
                <w:szCs w:val="18"/>
              </w:rPr>
              <w:t>Akademický kalendár Fakulty bezpečnostného inžinierstva je každoročne vydávaný ako Príkaz dekanky/dekana a je zverejnený na: https://fbi.uniza.sk/stranka/prikazy-a-metodicke-usmernenia-dekana-fbi</w:t>
            </w:r>
          </w:p>
        </w:tc>
      </w:tr>
      <w:tr w:rsidR="00FD52E0" w:rsidRPr="00C13606" w14:paraId="75FE31D7" w14:textId="77777777" w:rsidTr="00C13606">
        <w:trPr>
          <w:trHeight w:val="337"/>
        </w:trPr>
        <w:tc>
          <w:tcPr>
            <w:tcW w:w="567" w:type="dxa"/>
          </w:tcPr>
          <w:p w14:paraId="4234BF5D" w14:textId="77777777" w:rsidR="00FD52E0" w:rsidRPr="00C13606" w:rsidRDefault="00FD52E0" w:rsidP="00FD52E0">
            <w:pPr>
              <w:spacing w:line="216" w:lineRule="auto"/>
              <w:jc w:val="both"/>
              <w:rPr>
                <w:rFonts w:ascii="Times New Roman" w:hAnsi="Times New Roman" w:cs="Times New Roman"/>
                <w:b/>
                <w:iCs/>
              </w:rPr>
            </w:pPr>
          </w:p>
        </w:tc>
        <w:tc>
          <w:tcPr>
            <w:tcW w:w="5177" w:type="dxa"/>
          </w:tcPr>
          <w:p w14:paraId="7C9E2D12" w14:textId="77777777" w:rsidR="00FD52E0" w:rsidRPr="00C13606" w:rsidRDefault="00FD52E0" w:rsidP="00FD52E0">
            <w:pPr>
              <w:spacing w:line="216" w:lineRule="auto"/>
              <w:jc w:val="both"/>
              <w:rPr>
                <w:rFonts w:ascii="Times New Roman" w:hAnsi="Times New Roman" w:cs="Times New Roman"/>
                <w:b/>
                <w:bCs/>
                <w:iCs/>
              </w:rPr>
            </w:pPr>
            <w:r w:rsidRPr="00C13606">
              <w:rPr>
                <w:rFonts w:ascii="Times New Roman" w:hAnsi="Times New Roman" w:cs="Times New Roman"/>
                <w:bCs/>
                <w:iCs/>
              </w:rPr>
              <w:t>Aktuálny rozvrh</w:t>
            </w:r>
          </w:p>
        </w:tc>
        <w:tc>
          <w:tcPr>
            <w:tcW w:w="5037" w:type="dxa"/>
          </w:tcPr>
          <w:p w14:paraId="5B340705" w14:textId="3B632A61" w:rsidR="00FD52E0" w:rsidRPr="00C13606" w:rsidRDefault="00FD52E0" w:rsidP="00FD52E0">
            <w:pPr>
              <w:spacing w:line="216" w:lineRule="auto"/>
              <w:jc w:val="both"/>
              <w:rPr>
                <w:rFonts w:ascii="Times New Roman" w:hAnsi="Times New Roman" w:cs="Times New Roman"/>
                <w:b/>
                <w:bCs/>
                <w:i/>
                <w:color w:val="AEAAAA" w:themeColor="background2" w:themeShade="BF"/>
              </w:rPr>
            </w:pPr>
            <w:r w:rsidRPr="00C076B1">
              <w:rPr>
                <w:rFonts w:ascii="Times New Roman" w:hAnsi="Times New Roman" w:cs="Times New Roman"/>
                <w:bCs/>
                <w:sz w:val="18"/>
                <w:szCs w:val="18"/>
              </w:rPr>
              <w:t>Aktuálny rozvrh na daný akademický rok je uvedený na: https://vzdelavanie.uniza.sk/vzdelavanie/rozvrh2.php</w:t>
            </w:r>
          </w:p>
        </w:tc>
      </w:tr>
    </w:tbl>
    <w:p w14:paraId="33CAFBF1" w14:textId="77777777" w:rsidR="00556FBD" w:rsidRPr="00C13606" w:rsidRDefault="00556FBD" w:rsidP="00556FBD">
      <w:pPr>
        <w:autoSpaceDE w:val="0"/>
        <w:autoSpaceDN w:val="0"/>
        <w:adjustRightInd w:val="0"/>
        <w:spacing w:after="0" w:line="240" w:lineRule="auto"/>
        <w:rPr>
          <w:rFonts w:ascii="Times New Roman" w:hAnsi="Times New Roman" w:cs="Times New Roman"/>
          <w:i/>
          <w:iCs/>
        </w:rPr>
      </w:pPr>
    </w:p>
    <w:p w14:paraId="0D3029B1" w14:textId="77777777" w:rsidR="00556FBD" w:rsidRPr="00C13606" w:rsidRDefault="00556FBD" w:rsidP="00556FBD">
      <w:pPr>
        <w:autoSpaceDE w:val="0"/>
        <w:autoSpaceDN w:val="0"/>
        <w:adjustRightInd w:val="0"/>
        <w:spacing w:after="0" w:line="240" w:lineRule="auto"/>
        <w:rPr>
          <w:rFonts w:ascii="Times New Roman" w:hAnsi="Times New Roman" w:cs="Times New Roman"/>
          <w:b/>
          <w:bCs/>
          <w:sz w:val="16"/>
          <w:szCs w:val="16"/>
        </w:rPr>
      </w:pPr>
    </w:p>
    <w:tbl>
      <w:tblPr>
        <w:tblStyle w:val="Mriekatabuky"/>
        <w:tblW w:w="10632" w:type="dxa"/>
        <w:tblInd w:w="-714" w:type="dxa"/>
        <w:tblLayout w:type="fixed"/>
        <w:tblLook w:val="04A0" w:firstRow="1" w:lastRow="0" w:firstColumn="1" w:lastColumn="0" w:noHBand="0" w:noVBand="1"/>
      </w:tblPr>
      <w:tblGrid>
        <w:gridCol w:w="708"/>
        <w:gridCol w:w="2978"/>
        <w:gridCol w:w="2410"/>
        <w:gridCol w:w="1417"/>
        <w:gridCol w:w="3119"/>
      </w:tblGrid>
      <w:tr w:rsidR="00556FBD" w:rsidRPr="00C13606" w14:paraId="1BA5E47A" w14:textId="77777777" w:rsidTr="00C13606">
        <w:trPr>
          <w:trHeight w:val="342"/>
        </w:trPr>
        <w:tc>
          <w:tcPr>
            <w:tcW w:w="708" w:type="dxa"/>
            <w:shd w:val="clear" w:color="auto" w:fill="2E74B5" w:themeFill="accent1" w:themeFillShade="BF"/>
            <w:vAlign w:val="center"/>
          </w:tcPr>
          <w:p w14:paraId="0BBC1650" w14:textId="77777777" w:rsidR="00556FBD" w:rsidRPr="00C13606" w:rsidRDefault="00556FBD" w:rsidP="00C13606">
            <w:pPr>
              <w:spacing w:line="216" w:lineRule="auto"/>
              <w:jc w:val="center"/>
              <w:rPr>
                <w:rFonts w:ascii="Times New Roman" w:hAnsi="Times New Roman" w:cs="Times New Roman"/>
                <w:b/>
                <w:iCs/>
                <w:color w:val="FFFFFF" w:themeColor="background1"/>
              </w:rPr>
            </w:pPr>
            <w:r w:rsidRPr="00C13606">
              <w:rPr>
                <w:rFonts w:ascii="Times New Roman" w:hAnsi="Times New Roman" w:cs="Times New Roman"/>
                <w:b/>
                <w:iCs/>
                <w:color w:val="FFFFFF" w:themeColor="background1"/>
              </w:rPr>
              <w:t>7.</w:t>
            </w:r>
          </w:p>
        </w:tc>
        <w:tc>
          <w:tcPr>
            <w:tcW w:w="9924" w:type="dxa"/>
            <w:gridSpan w:val="4"/>
            <w:shd w:val="clear" w:color="auto" w:fill="2E74B5" w:themeFill="accent1" w:themeFillShade="BF"/>
            <w:vAlign w:val="center"/>
          </w:tcPr>
          <w:p w14:paraId="49B0B894" w14:textId="77777777" w:rsidR="00556FBD" w:rsidRPr="00C13606" w:rsidRDefault="00556FBD" w:rsidP="00C13606">
            <w:pPr>
              <w:autoSpaceDE w:val="0"/>
              <w:autoSpaceDN w:val="0"/>
              <w:adjustRightInd w:val="0"/>
              <w:rPr>
                <w:rFonts w:ascii="Times New Roman" w:hAnsi="Times New Roman" w:cs="Times New Roman"/>
                <w:b/>
                <w:bCs/>
                <w:color w:val="FFFFFF" w:themeColor="background1"/>
              </w:rPr>
            </w:pPr>
            <w:r w:rsidRPr="00C13606">
              <w:rPr>
                <w:rFonts w:ascii="Times New Roman" w:hAnsi="Times New Roman" w:cs="Times New Roman"/>
                <w:b/>
                <w:bCs/>
                <w:color w:val="FFFFFF" w:themeColor="background1"/>
              </w:rPr>
              <w:t xml:space="preserve">Personálne zabezpečenie študijného programu </w:t>
            </w:r>
          </w:p>
        </w:tc>
      </w:tr>
      <w:tr w:rsidR="00556FBD" w:rsidRPr="00C13606" w14:paraId="5E3D0ECE" w14:textId="77777777" w:rsidTr="00C13606">
        <w:trPr>
          <w:trHeight w:val="342"/>
        </w:trPr>
        <w:tc>
          <w:tcPr>
            <w:tcW w:w="708" w:type="dxa"/>
            <w:shd w:val="clear" w:color="auto" w:fill="F2F2F2" w:themeFill="background1" w:themeFillShade="F2"/>
            <w:vAlign w:val="center"/>
          </w:tcPr>
          <w:p w14:paraId="463AE693" w14:textId="77777777" w:rsidR="00556FBD" w:rsidRPr="00C13606" w:rsidRDefault="00556FBD" w:rsidP="00C13606">
            <w:pPr>
              <w:spacing w:line="216" w:lineRule="auto"/>
              <w:jc w:val="center"/>
              <w:rPr>
                <w:rFonts w:ascii="Times New Roman" w:hAnsi="Times New Roman" w:cs="Times New Roman"/>
                <w:b/>
                <w:iCs/>
                <w:color w:val="FFFFFF" w:themeColor="background1"/>
              </w:rPr>
            </w:pPr>
          </w:p>
        </w:tc>
        <w:tc>
          <w:tcPr>
            <w:tcW w:w="9924" w:type="dxa"/>
            <w:gridSpan w:val="4"/>
            <w:shd w:val="clear" w:color="auto" w:fill="F2F2F2" w:themeFill="background1" w:themeFillShade="F2"/>
            <w:vAlign w:val="center"/>
          </w:tcPr>
          <w:p w14:paraId="5CAC6F77" w14:textId="77777777" w:rsidR="00556FBD" w:rsidRPr="00C13606" w:rsidRDefault="00556FBD" w:rsidP="00C13606">
            <w:pPr>
              <w:autoSpaceDE w:val="0"/>
              <w:autoSpaceDN w:val="0"/>
              <w:adjustRightInd w:val="0"/>
              <w:rPr>
                <w:rFonts w:ascii="Times New Roman" w:hAnsi="Times New Roman" w:cs="Times New Roman"/>
                <w:i/>
                <w:iCs/>
                <w:sz w:val="18"/>
                <w:szCs w:val="18"/>
              </w:rPr>
            </w:pPr>
          </w:p>
        </w:tc>
      </w:tr>
      <w:tr w:rsidR="00556FBD" w:rsidRPr="00C13606" w14:paraId="147F986D" w14:textId="77777777" w:rsidTr="00C13606">
        <w:tc>
          <w:tcPr>
            <w:tcW w:w="708" w:type="dxa"/>
            <w:vMerge w:val="restart"/>
            <w:shd w:val="clear" w:color="auto" w:fill="F2F2F2" w:themeFill="background1" w:themeFillShade="F2"/>
          </w:tcPr>
          <w:p w14:paraId="676DE839" w14:textId="77777777" w:rsidR="00556FBD" w:rsidRPr="00C13606" w:rsidRDefault="00556FBD" w:rsidP="00C13606">
            <w:pPr>
              <w:spacing w:line="216" w:lineRule="auto"/>
              <w:jc w:val="center"/>
              <w:rPr>
                <w:rFonts w:ascii="Times New Roman" w:hAnsi="Times New Roman" w:cs="Times New Roman"/>
                <w:bCs/>
                <w:iCs/>
              </w:rPr>
            </w:pPr>
            <w:r w:rsidRPr="00C13606">
              <w:rPr>
                <w:rFonts w:ascii="Times New Roman" w:hAnsi="Times New Roman" w:cs="Times New Roman"/>
                <w:bCs/>
                <w:iCs/>
              </w:rPr>
              <w:t>A</w:t>
            </w:r>
          </w:p>
        </w:tc>
        <w:tc>
          <w:tcPr>
            <w:tcW w:w="9924" w:type="dxa"/>
            <w:gridSpan w:val="4"/>
            <w:shd w:val="clear" w:color="auto" w:fill="F2F2F2" w:themeFill="background1" w:themeFillShade="F2"/>
          </w:tcPr>
          <w:p w14:paraId="7E72C86A" w14:textId="77777777" w:rsidR="00556FBD" w:rsidRPr="00C13606" w:rsidRDefault="00556FBD" w:rsidP="00C13606">
            <w:pPr>
              <w:rPr>
                <w:rFonts w:ascii="Times New Roman" w:hAnsi="Times New Roman" w:cs="Times New Roman"/>
                <w:b/>
              </w:rPr>
            </w:pPr>
            <w:r w:rsidRPr="00C13606">
              <w:rPr>
                <w:rFonts w:ascii="Times New Roman" w:hAnsi="Times New Roman" w:cs="Times New Roman"/>
                <w:b/>
              </w:rPr>
              <w:t>Meno, priezvisko a tituly osoby zodpovednej za uskutočňovanie, rozvoj a kvalitu študijného programu.</w:t>
            </w:r>
          </w:p>
        </w:tc>
      </w:tr>
      <w:tr w:rsidR="00556FBD" w:rsidRPr="00C13606" w14:paraId="75254A30" w14:textId="77777777" w:rsidTr="00C13606">
        <w:trPr>
          <w:trHeight w:val="861"/>
        </w:trPr>
        <w:tc>
          <w:tcPr>
            <w:tcW w:w="708" w:type="dxa"/>
            <w:vMerge/>
          </w:tcPr>
          <w:p w14:paraId="7E074245" w14:textId="77777777" w:rsidR="00556FBD" w:rsidRPr="00C13606" w:rsidRDefault="00556FBD" w:rsidP="00C13606">
            <w:pPr>
              <w:spacing w:line="216" w:lineRule="auto"/>
              <w:jc w:val="both"/>
              <w:rPr>
                <w:rFonts w:ascii="Times New Roman" w:hAnsi="Times New Roman" w:cs="Times New Roman"/>
                <w:bCs/>
                <w:iCs/>
              </w:rPr>
            </w:pPr>
          </w:p>
        </w:tc>
        <w:tc>
          <w:tcPr>
            <w:tcW w:w="9924" w:type="dxa"/>
            <w:gridSpan w:val="4"/>
          </w:tcPr>
          <w:p w14:paraId="3CAE03DB" w14:textId="77777777" w:rsidR="00FD52E0" w:rsidRPr="00C076B1" w:rsidRDefault="00FD52E0" w:rsidP="00FD52E0">
            <w:pPr>
              <w:spacing w:line="216" w:lineRule="auto"/>
              <w:jc w:val="both"/>
              <w:rPr>
                <w:rFonts w:ascii="Times New Roman" w:hAnsi="Times New Roman" w:cs="Times New Roman"/>
                <w:bCs/>
                <w:sz w:val="18"/>
                <w:szCs w:val="18"/>
              </w:rPr>
            </w:pPr>
            <w:r w:rsidRPr="00C076B1">
              <w:rPr>
                <w:rFonts w:ascii="Times New Roman" w:hAnsi="Times New Roman" w:cs="Times New Roman"/>
                <w:bCs/>
                <w:sz w:val="18"/>
                <w:szCs w:val="18"/>
              </w:rPr>
              <w:t>Meno, priezvisko, tituly: prof. Ing. Tomáš Loveček, PhD.</w:t>
            </w:r>
          </w:p>
          <w:p w14:paraId="7AD6C3F8" w14:textId="77777777" w:rsidR="00FD52E0" w:rsidRPr="00C076B1" w:rsidRDefault="00FD52E0" w:rsidP="00FD52E0">
            <w:pPr>
              <w:spacing w:line="216" w:lineRule="auto"/>
              <w:jc w:val="both"/>
              <w:rPr>
                <w:rFonts w:ascii="Times New Roman" w:hAnsi="Times New Roman" w:cs="Times New Roman"/>
                <w:bCs/>
                <w:sz w:val="18"/>
                <w:szCs w:val="18"/>
              </w:rPr>
            </w:pPr>
            <w:r w:rsidRPr="00C076B1">
              <w:rPr>
                <w:rFonts w:ascii="Times New Roman" w:hAnsi="Times New Roman" w:cs="Times New Roman"/>
                <w:bCs/>
                <w:sz w:val="18"/>
                <w:szCs w:val="18"/>
              </w:rPr>
              <w:t>Funkcia: prodekan pre vedu a výskum</w:t>
            </w:r>
          </w:p>
          <w:p w14:paraId="1C28F203" w14:textId="77777777" w:rsidR="00FD52E0" w:rsidRPr="00C076B1" w:rsidRDefault="00FD52E0" w:rsidP="00FD52E0">
            <w:pPr>
              <w:spacing w:line="216" w:lineRule="auto"/>
              <w:jc w:val="both"/>
              <w:rPr>
                <w:rFonts w:ascii="Times New Roman" w:hAnsi="Times New Roman" w:cs="Times New Roman"/>
                <w:bCs/>
                <w:sz w:val="18"/>
                <w:szCs w:val="18"/>
              </w:rPr>
            </w:pPr>
            <w:r w:rsidRPr="00C076B1">
              <w:rPr>
                <w:rFonts w:ascii="Times New Roman" w:hAnsi="Times New Roman" w:cs="Times New Roman"/>
                <w:bCs/>
                <w:sz w:val="18"/>
                <w:szCs w:val="18"/>
              </w:rPr>
              <w:t>kontakt (mail, tel.): tomas.lovecek@uniza.sk, +421 41 513 6604</w:t>
            </w:r>
          </w:p>
          <w:p w14:paraId="77864580" w14:textId="5B18229C" w:rsidR="00556FBD" w:rsidRPr="00FD52E0" w:rsidRDefault="00FD52E0" w:rsidP="00FD52E0">
            <w:pPr>
              <w:spacing w:line="216" w:lineRule="auto"/>
              <w:jc w:val="both"/>
              <w:rPr>
                <w:rFonts w:ascii="Times New Roman" w:hAnsi="Times New Roman" w:cs="Times New Roman"/>
                <w:bCs/>
                <w:sz w:val="18"/>
                <w:szCs w:val="18"/>
              </w:rPr>
            </w:pPr>
            <w:r w:rsidRPr="00C076B1">
              <w:rPr>
                <w:rFonts w:ascii="Times New Roman" w:hAnsi="Times New Roman" w:cs="Times New Roman"/>
                <w:bCs/>
                <w:sz w:val="18"/>
                <w:szCs w:val="18"/>
              </w:rPr>
              <w:t>Profilový predmet: Manažment informačnej bezpečnosti</w:t>
            </w:r>
          </w:p>
        </w:tc>
      </w:tr>
      <w:tr w:rsidR="00556FBD" w:rsidRPr="00C13606" w14:paraId="670D4043" w14:textId="77777777" w:rsidTr="00C13606">
        <w:trPr>
          <w:trHeight w:val="24"/>
        </w:trPr>
        <w:tc>
          <w:tcPr>
            <w:tcW w:w="708" w:type="dxa"/>
            <w:vMerge w:val="restart"/>
            <w:shd w:val="clear" w:color="auto" w:fill="F2F2F2" w:themeFill="background1" w:themeFillShade="F2"/>
          </w:tcPr>
          <w:p w14:paraId="329C1C08" w14:textId="77777777" w:rsidR="00556FBD" w:rsidRPr="00C13606" w:rsidRDefault="00556FBD" w:rsidP="00C13606">
            <w:pPr>
              <w:spacing w:line="216" w:lineRule="auto"/>
              <w:jc w:val="both"/>
              <w:rPr>
                <w:rFonts w:ascii="Times New Roman" w:hAnsi="Times New Roman" w:cs="Times New Roman"/>
                <w:bCs/>
              </w:rPr>
            </w:pPr>
            <w:r w:rsidRPr="00C13606">
              <w:rPr>
                <w:rFonts w:ascii="Times New Roman" w:hAnsi="Times New Roman" w:cs="Times New Roman"/>
                <w:bCs/>
              </w:rPr>
              <w:t>b – c</w:t>
            </w:r>
          </w:p>
        </w:tc>
        <w:tc>
          <w:tcPr>
            <w:tcW w:w="9924" w:type="dxa"/>
            <w:gridSpan w:val="4"/>
            <w:shd w:val="clear" w:color="auto" w:fill="F2F2F2" w:themeFill="background1" w:themeFillShade="F2"/>
          </w:tcPr>
          <w:p w14:paraId="29EC3DD8" w14:textId="77777777" w:rsidR="00556FBD" w:rsidRPr="00C13606" w:rsidRDefault="00556FBD" w:rsidP="00C13606">
            <w:pPr>
              <w:spacing w:line="216" w:lineRule="auto"/>
              <w:jc w:val="both"/>
              <w:rPr>
                <w:rFonts w:ascii="Times New Roman" w:hAnsi="Times New Roman" w:cs="Times New Roman"/>
                <w:b/>
                <w:bCs/>
              </w:rPr>
            </w:pPr>
            <w:r w:rsidRPr="00C13606">
              <w:rPr>
                <w:rFonts w:ascii="Times New Roman" w:hAnsi="Times New Roman" w:cs="Times New Roman"/>
                <w:b/>
                <w:bCs/>
              </w:rPr>
              <w:t>Zoznam osôb zabezpečujúcich profilové predmety študijného programu</w:t>
            </w:r>
          </w:p>
        </w:tc>
      </w:tr>
      <w:tr w:rsidR="00556FBD" w:rsidRPr="00C13606" w14:paraId="163045B3" w14:textId="77777777" w:rsidTr="00C13606">
        <w:trPr>
          <w:trHeight w:val="24"/>
        </w:trPr>
        <w:tc>
          <w:tcPr>
            <w:tcW w:w="708" w:type="dxa"/>
            <w:vMerge/>
          </w:tcPr>
          <w:p w14:paraId="02673E68" w14:textId="77777777" w:rsidR="00556FBD" w:rsidRPr="00C13606" w:rsidRDefault="00556FBD" w:rsidP="00C13606">
            <w:pPr>
              <w:spacing w:line="216" w:lineRule="auto"/>
              <w:jc w:val="both"/>
              <w:rPr>
                <w:rFonts w:ascii="Times New Roman" w:hAnsi="Times New Roman" w:cs="Times New Roman"/>
              </w:rPr>
            </w:pPr>
          </w:p>
        </w:tc>
        <w:tc>
          <w:tcPr>
            <w:tcW w:w="2978" w:type="dxa"/>
            <w:shd w:val="clear" w:color="auto" w:fill="F2F2F2" w:themeFill="background1" w:themeFillShade="F2"/>
          </w:tcPr>
          <w:p w14:paraId="4DD1DD1E" w14:textId="77777777" w:rsidR="00556FBD" w:rsidRPr="00C13606" w:rsidRDefault="00556FBD" w:rsidP="00C13606">
            <w:pPr>
              <w:spacing w:line="216" w:lineRule="auto"/>
              <w:jc w:val="both"/>
              <w:rPr>
                <w:rFonts w:ascii="Times New Roman" w:hAnsi="Times New Roman" w:cs="Times New Roman"/>
              </w:rPr>
            </w:pPr>
            <w:r w:rsidRPr="00C13606">
              <w:rPr>
                <w:rFonts w:ascii="Times New Roman" w:hAnsi="Times New Roman" w:cs="Times New Roman"/>
              </w:rPr>
              <w:t xml:space="preserve">Meno, priezvisko a tituly učiteľa vo funkcii docenta alebo profesora </w:t>
            </w:r>
          </w:p>
        </w:tc>
        <w:tc>
          <w:tcPr>
            <w:tcW w:w="3827" w:type="dxa"/>
            <w:gridSpan w:val="2"/>
            <w:shd w:val="clear" w:color="auto" w:fill="F2F2F2" w:themeFill="background1" w:themeFillShade="F2"/>
          </w:tcPr>
          <w:p w14:paraId="071CB0BB" w14:textId="77777777" w:rsidR="00556FBD" w:rsidRPr="00C13606" w:rsidRDefault="00556FBD" w:rsidP="00C13606">
            <w:pPr>
              <w:spacing w:line="216" w:lineRule="auto"/>
              <w:jc w:val="both"/>
              <w:rPr>
                <w:rFonts w:ascii="Times New Roman" w:hAnsi="Times New Roman" w:cs="Times New Roman"/>
                <w:color w:val="AEAAAA" w:themeColor="background2" w:themeShade="BF"/>
              </w:rPr>
            </w:pPr>
            <w:r w:rsidRPr="00C13606">
              <w:rPr>
                <w:rFonts w:ascii="Times New Roman" w:hAnsi="Times New Roman" w:cs="Times New Roman"/>
              </w:rPr>
              <w:t>Profilový predmet</w:t>
            </w:r>
          </w:p>
        </w:tc>
        <w:tc>
          <w:tcPr>
            <w:tcW w:w="3119" w:type="dxa"/>
            <w:shd w:val="clear" w:color="auto" w:fill="F2F2F2" w:themeFill="background1" w:themeFillShade="F2"/>
          </w:tcPr>
          <w:p w14:paraId="72B49E78" w14:textId="77777777" w:rsidR="00556FBD" w:rsidRPr="00C13606" w:rsidRDefault="00556FBD" w:rsidP="00C13606">
            <w:pPr>
              <w:spacing w:line="216" w:lineRule="auto"/>
              <w:jc w:val="both"/>
              <w:rPr>
                <w:rFonts w:ascii="Times New Roman" w:hAnsi="Times New Roman" w:cs="Times New Roman"/>
              </w:rPr>
            </w:pPr>
            <w:r w:rsidRPr="00C13606">
              <w:rPr>
                <w:rFonts w:ascii="Times New Roman" w:hAnsi="Times New Roman" w:cs="Times New Roman"/>
              </w:rPr>
              <w:t>Doplňujúce informácie</w:t>
            </w:r>
          </w:p>
        </w:tc>
      </w:tr>
      <w:tr w:rsidR="00FD52E0" w:rsidRPr="00C13606" w14:paraId="381FD8FA" w14:textId="77777777" w:rsidTr="00FD52E0">
        <w:trPr>
          <w:trHeight w:val="24"/>
        </w:trPr>
        <w:tc>
          <w:tcPr>
            <w:tcW w:w="708" w:type="dxa"/>
          </w:tcPr>
          <w:p w14:paraId="54EEB147" w14:textId="77777777" w:rsidR="00FD52E0" w:rsidRPr="00C13606" w:rsidRDefault="00FD52E0" w:rsidP="00C13606">
            <w:pPr>
              <w:spacing w:line="216" w:lineRule="auto"/>
              <w:jc w:val="both"/>
              <w:rPr>
                <w:rFonts w:ascii="Times New Roman" w:hAnsi="Times New Roman" w:cs="Times New Roman"/>
                <w:bCs/>
                <w:i/>
                <w:color w:val="AEAAAA" w:themeColor="background2" w:themeShade="BF"/>
              </w:rPr>
            </w:pPr>
          </w:p>
        </w:tc>
        <w:tc>
          <w:tcPr>
            <w:tcW w:w="9924" w:type="dxa"/>
            <w:gridSpan w:val="4"/>
          </w:tcPr>
          <w:p w14:paraId="29447872" w14:textId="77777777" w:rsidR="00FD52E0" w:rsidRPr="00FD52E0" w:rsidRDefault="00FD52E0" w:rsidP="00FD52E0">
            <w:pPr>
              <w:spacing w:line="216" w:lineRule="auto"/>
              <w:jc w:val="both"/>
              <w:rPr>
                <w:rFonts w:ascii="Times New Roman" w:hAnsi="Times New Roman" w:cs="Times New Roman"/>
                <w:bCs/>
                <w:iCs/>
                <w:sz w:val="18"/>
                <w:szCs w:val="18"/>
              </w:rPr>
            </w:pPr>
            <w:r w:rsidRPr="00FD52E0">
              <w:rPr>
                <w:rFonts w:ascii="Times New Roman" w:hAnsi="Times New Roman" w:cs="Times New Roman"/>
                <w:bCs/>
                <w:iCs/>
                <w:sz w:val="18"/>
                <w:szCs w:val="18"/>
              </w:rPr>
              <w:t>Meno, priezvisko a tituly učiteľa</w:t>
            </w:r>
            <w:r w:rsidRPr="00FD52E0">
              <w:rPr>
                <w:rFonts w:ascii="Times New Roman" w:hAnsi="Times New Roman" w:cs="Times New Roman"/>
                <w:bCs/>
                <w:iCs/>
                <w:sz w:val="18"/>
                <w:szCs w:val="18"/>
              </w:rPr>
              <w:tab/>
              <w:t>Predmet</w:t>
            </w:r>
            <w:r w:rsidRPr="00FD52E0">
              <w:rPr>
                <w:rFonts w:ascii="Times New Roman" w:hAnsi="Times New Roman" w:cs="Times New Roman"/>
                <w:bCs/>
                <w:iCs/>
                <w:sz w:val="18"/>
                <w:szCs w:val="18"/>
              </w:rPr>
              <w:tab/>
              <w:t>Názov</w:t>
            </w:r>
          </w:p>
          <w:p w14:paraId="42CD8023" w14:textId="6BECF7CF" w:rsidR="00FD52E0" w:rsidRPr="00FD52E0" w:rsidRDefault="00EC325A" w:rsidP="00FD52E0">
            <w:pPr>
              <w:spacing w:line="216" w:lineRule="auto"/>
              <w:jc w:val="both"/>
              <w:rPr>
                <w:rFonts w:ascii="Times New Roman" w:hAnsi="Times New Roman" w:cs="Times New Roman"/>
                <w:bCs/>
                <w:iCs/>
                <w:sz w:val="18"/>
                <w:szCs w:val="18"/>
              </w:rPr>
            </w:pPr>
            <w:r>
              <w:rPr>
                <w:rFonts w:ascii="Times New Roman" w:hAnsi="Times New Roman" w:cs="Times New Roman"/>
                <w:bCs/>
                <w:iCs/>
                <w:sz w:val="18"/>
                <w:szCs w:val="18"/>
              </w:rPr>
              <w:t>doc</w:t>
            </w:r>
            <w:r w:rsidR="00FD52E0" w:rsidRPr="00FD52E0">
              <w:rPr>
                <w:rFonts w:ascii="Times New Roman" w:hAnsi="Times New Roman" w:cs="Times New Roman"/>
                <w:bCs/>
                <w:iCs/>
                <w:sz w:val="18"/>
                <w:szCs w:val="18"/>
              </w:rPr>
              <w:t xml:space="preserve">. Ing. </w:t>
            </w:r>
            <w:r>
              <w:rPr>
                <w:rFonts w:ascii="Times New Roman" w:hAnsi="Times New Roman" w:cs="Times New Roman"/>
                <w:bCs/>
                <w:iCs/>
                <w:sz w:val="18"/>
                <w:szCs w:val="18"/>
              </w:rPr>
              <w:t>Zuzana Zvaková</w:t>
            </w:r>
            <w:r w:rsidR="00FD52E0" w:rsidRPr="00FD52E0">
              <w:rPr>
                <w:rFonts w:ascii="Times New Roman" w:hAnsi="Times New Roman" w:cs="Times New Roman"/>
                <w:bCs/>
                <w:iCs/>
                <w:sz w:val="18"/>
                <w:szCs w:val="18"/>
              </w:rPr>
              <w:t>, PhD.</w:t>
            </w:r>
            <w:r w:rsidR="00FD52E0" w:rsidRPr="00FD52E0">
              <w:rPr>
                <w:rFonts w:ascii="Times New Roman" w:hAnsi="Times New Roman" w:cs="Times New Roman"/>
                <w:bCs/>
                <w:iCs/>
                <w:sz w:val="18"/>
                <w:szCs w:val="18"/>
              </w:rPr>
              <w:tab/>
              <w:t>5I0D203</w:t>
            </w:r>
            <w:r w:rsidR="00FD52E0" w:rsidRPr="00FD52E0">
              <w:rPr>
                <w:rFonts w:ascii="Times New Roman" w:hAnsi="Times New Roman" w:cs="Times New Roman"/>
                <w:bCs/>
                <w:iCs/>
                <w:sz w:val="18"/>
                <w:szCs w:val="18"/>
              </w:rPr>
              <w:tab/>
              <w:t xml:space="preserve">Ochrana </w:t>
            </w:r>
            <w:r>
              <w:rPr>
                <w:rFonts w:ascii="Times New Roman" w:hAnsi="Times New Roman" w:cs="Times New Roman"/>
                <w:bCs/>
                <w:iCs/>
                <w:sz w:val="18"/>
                <w:szCs w:val="18"/>
              </w:rPr>
              <w:t>mäkkých cieľov</w:t>
            </w:r>
          </w:p>
          <w:p w14:paraId="60B98692" w14:textId="15073ACF" w:rsidR="00FD52E0" w:rsidRPr="00FD52E0" w:rsidRDefault="00FD52E0" w:rsidP="00FD52E0">
            <w:pPr>
              <w:spacing w:line="216" w:lineRule="auto"/>
              <w:jc w:val="both"/>
              <w:rPr>
                <w:rFonts w:ascii="Times New Roman" w:hAnsi="Times New Roman" w:cs="Times New Roman"/>
                <w:bCs/>
                <w:iCs/>
                <w:sz w:val="18"/>
                <w:szCs w:val="18"/>
              </w:rPr>
            </w:pPr>
            <w:r w:rsidRPr="00FD52E0">
              <w:rPr>
                <w:rFonts w:ascii="Times New Roman" w:hAnsi="Times New Roman" w:cs="Times New Roman"/>
                <w:bCs/>
                <w:iCs/>
                <w:sz w:val="18"/>
                <w:szCs w:val="18"/>
              </w:rPr>
              <w:t>doc. Ing. Lucia Figuli, PhD.</w:t>
            </w:r>
            <w:r w:rsidRPr="00FD52E0">
              <w:rPr>
                <w:rFonts w:ascii="Times New Roman" w:hAnsi="Times New Roman" w:cs="Times New Roman"/>
                <w:bCs/>
                <w:iCs/>
                <w:sz w:val="18"/>
                <w:szCs w:val="18"/>
              </w:rPr>
              <w:tab/>
            </w:r>
            <w:r w:rsidR="00EC325A">
              <w:rPr>
                <w:rFonts w:ascii="Times New Roman" w:hAnsi="Times New Roman" w:cs="Times New Roman"/>
                <w:bCs/>
                <w:iCs/>
                <w:sz w:val="18"/>
                <w:szCs w:val="18"/>
              </w:rPr>
              <w:t xml:space="preserve">               </w:t>
            </w:r>
            <w:r w:rsidRPr="00FD52E0">
              <w:rPr>
                <w:rFonts w:ascii="Times New Roman" w:hAnsi="Times New Roman" w:cs="Times New Roman"/>
                <w:bCs/>
                <w:iCs/>
                <w:sz w:val="18"/>
                <w:szCs w:val="18"/>
              </w:rPr>
              <w:t>5I0D212</w:t>
            </w:r>
            <w:r w:rsidRPr="00FD52E0">
              <w:rPr>
                <w:rFonts w:ascii="Times New Roman" w:hAnsi="Times New Roman" w:cs="Times New Roman"/>
                <w:bCs/>
                <w:iCs/>
                <w:sz w:val="18"/>
                <w:szCs w:val="18"/>
              </w:rPr>
              <w:tab/>
              <w:t>Technická ochrana proti terorizmu</w:t>
            </w:r>
          </w:p>
          <w:p w14:paraId="486C704C" w14:textId="77777777" w:rsidR="00FD52E0" w:rsidRPr="00FD52E0" w:rsidRDefault="00FD52E0" w:rsidP="00FD52E0">
            <w:pPr>
              <w:spacing w:line="216" w:lineRule="auto"/>
              <w:jc w:val="both"/>
              <w:rPr>
                <w:rFonts w:ascii="Times New Roman" w:hAnsi="Times New Roman" w:cs="Times New Roman"/>
                <w:bCs/>
                <w:iCs/>
                <w:sz w:val="18"/>
                <w:szCs w:val="18"/>
              </w:rPr>
            </w:pPr>
            <w:r w:rsidRPr="00FD52E0">
              <w:rPr>
                <w:rFonts w:ascii="Times New Roman" w:hAnsi="Times New Roman" w:cs="Times New Roman"/>
                <w:bCs/>
                <w:iCs/>
                <w:sz w:val="18"/>
                <w:szCs w:val="18"/>
              </w:rPr>
              <w:t>doc. Ing. Katarína Kampová, PhD.</w:t>
            </w:r>
            <w:r w:rsidRPr="00FD52E0">
              <w:rPr>
                <w:rFonts w:ascii="Times New Roman" w:hAnsi="Times New Roman" w:cs="Times New Roman"/>
                <w:bCs/>
                <w:iCs/>
                <w:sz w:val="18"/>
                <w:szCs w:val="18"/>
              </w:rPr>
              <w:tab/>
              <w:t>5I0D213</w:t>
            </w:r>
            <w:r w:rsidRPr="00FD52E0">
              <w:rPr>
                <w:rFonts w:ascii="Times New Roman" w:hAnsi="Times New Roman" w:cs="Times New Roman"/>
                <w:bCs/>
                <w:iCs/>
                <w:sz w:val="18"/>
                <w:szCs w:val="18"/>
              </w:rPr>
              <w:tab/>
              <w:t>Manažment kontinuity činnosti</w:t>
            </w:r>
          </w:p>
          <w:p w14:paraId="031CE49C" w14:textId="77777777" w:rsidR="00FD52E0" w:rsidRPr="00FD52E0" w:rsidRDefault="00FD52E0" w:rsidP="00FD52E0">
            <w:pPr>
              <w:spacing w:line="216" w:lineRule="auto"/>
              <w:jc w:val="both"/>
              <w:rPr>
                <w:rFonts w:ascii="Times New Roman" w:hAnsi="Times New Roman" w:cs="Times New Roman"/>
                <w:bCs/>
                <w:iCs/>
                <w:sz w:val="18"/>
                <w:szCs w:val="18"/>
              </w:rPr>
            </w:pPr>
            <w:r w:rsidRPr="00FD52E0">
              <w:rPr>
                <w:rFonts w:ascii="Times New Roman" w:hAnsi="Times New Roman" w:cs="Times New Roman"/>
                <w:bCs/>
                <w:iCs/>
                <w:sz w:val="18"/>
                <w:szCs w:val="18"/>
              </w:rPr>
              <w:t>prof. Ing. Tomáš Loveček, PhD.</w:t>
            </w:r>
            <w:r w:rsidRPr="00FD52E0">
              <w:rPr>
                <w:rFonts w:ascii="Times New Roman" w:hAnsi="Times New Roman" w:cs="Times New Roman"/>
                <w:bCs/>
                <w:iCs/>
                <w:sz w:val="18"/>
                <w:szCs w:val="18"/>
              </w:rPr>
              <w:tab/>
              <w:t>5I0D201</w:t>
            </w:r>
            <w:r w:rsidRPr="00FD52E0">
              <w:rPr>
                <w:rFonts w:ascii="Times New Roman" w:hAnsi="Times New Roman" w:cs="Times New Roman"/>
                <w:bCs/>
                <w:iCs/>
                <w:sz w:val="18"/>
                <w:szCs w:val="18"/>
              </w:rPr>
              <w:tab/>
              <w:t>Projektovanie systémov ochrany</w:t>
            </w:r>
          </w:p>
          <w:p w14:paraId="3998DB3F" w14:textId="73AA4553" w:rsidR="00FD52E0" w:rsidRPr="00FD52E0" w:rsidRDefault="00FD52E0" w:rsidP="00C13606">
            <w:pPr>
              <w:spacing w:line="216" w:lineRule="auto"/>
              <w:jc w:val="both"/>
              <w:rPr>
                <w:rFonts w:ascii="Times New Roman" w:hAnsi="Times New Roman" w:cs="Times New Roman"/>
                <w:bCs/>
                <w:iCs/>
                <w:sz w:val="18"/>
                <w:szCs w:val="18"/>
              </w:rPr>
            </w:pPr>
            <w:r w:rsidRPr="00FD52E0">
              <w:rPr>
                <w:rFonts w:ascii="Times New Roman" w:hAnsi="Times New Roman" w:cs="Times New Roman"/>
                <w:bCs/>
                <w:iCs/>
                <w:sz w:val="18"/>
                <w:szCs w:val="18"/>
              </w:rPr>
              <w:t>prof. Ing. Andrej Veľas, PhD.</w:t>
            </w:r>
            <w:r w:rsidRPr="00FD52E0">
              <w:rPr>
                <w:rFonts w:ascii="Times New Roman" w:hAnsi="Times New Roman" w:cs="Times New Roman"/>
                <w:bCs/>
                <w:iCs/>
                <w:sz w:val="18"/>
                <w:szCs w:val="18"/>
              </w:rPr>
              <w:tab/>
              <w:t>5I0D210</w:t>
            </w:r>
            <w:r w:rsidRPr="00FD52E0">
              <w:rPr>
                <w:rFonts w:ascii="Times New Roman" w:hAnsi="Times New Roman" w:cs="Times New Roman"/>
                <w:bCs/>
                <w:iCs/>
                <w:sz w:val="18"/>
                <w:szCs w:val="18"/>
              </w:rPr>
              <w:tab/>
              <w:t>Prevencia kriminality</w:t>
            </w:r>
          </w:p>
        </w:tc>
      </w:tr>
      <w:tr w:rsidR="00556FBD" w:rsidRPr="00C13606" w14:paraId="5C38AA34" w14:textId="77777777" w:rsidTr="00C13606">
        <w:trPr>
          <w:trHeight w:val="24"/>
        </w:trPr>
        <w:tc>
          <w:tcPr>
            <w:tcW w:w="708" w:type="dxa"/>
            <w:vMerge w:val="restart"/>
            <w:shd w:val="clear" w:color="auto" w:fill="F2F2F2" w:themeFill="background1" w:themeFillShade="F2"/>
          </w:tcPr>
          <w:p w14:paraId="38D3C789" w14:textId="77777777" w:rsidR="00556FBD" w:rsidRPr="00C13606" w:rsidRDefault="00556FBD" w:rsidP="00C13606">
            <w:pPr>
              <w:spacing w:line="216" w:lineRule="auto"/>
              <w:jc w:val="center"/>
              <w:rPr>
                <w:rFonts w:ascii="Times New Roman" w:hAnsi="Times New Roman" w:cs="Times New Roman"/>
                <w:b/>
                <w:bCs/>
                <w:i/>
                <w:color w:val="AEAAAA" w:themeColor="background2" w:themeShade="BF"/>
              </w:rPr>
            </w:pPr>
            <w:r w:rsidRPr="00C13606">
              <w:rPr>
                <w:rFonts w:ascii="Times New Roman" w:hAnsi="Times New Roman" w:cs="Times New Roman"/>
                <w:b/>
                <w:bCs/>
              </w:rPr>
              <w:t>D</w:t>
            </w:r>
          </w:p>
        </w:tc>
        <w:tc>
          <w:tcPr>
            <w:tcW w:w="9924" w:type="dxa"/>
            <w:gridSpan w:val="4"/>
            <w:shd w:val="clear" w:color="auto" w:fill="F2F2F2" w:themeFill="background1" w:themeFillShade="F2"/>
          </w:tcPr>
          <w:p w14:paraId="2F9AAF02" w14:textId="77777777" w:rsidR="00556FBD" w:rsidRPr="00C13606" w:rsidRDefault="00556FBD" w:rsidP="00C13606">
            <w:pPr>
              <w:spacing w:line="216" w:lineRule="auto"/>
              <w:jc w:val="both"/>
              <w:rPr>
                <w:rFonts w:ascii="Times New Roman" w:hAnsi="Times New Roman" w:cs="Times New Roman"/>
                <w:b/>
                <w:bCs/>
              </w:rPr>
            </w:pPr>
            <w:r w:rsidRPr="00C13606">
              <w:rPr>
                <w:rFonts w:ascii="Times New Roman" w:hAnsi="Times New Roman" w:cs="Times New Roman"/>
                <w:b/>
                <w:bCs/>
              </w:rPr>
              <w:t>Zoznam všetkých učiteľov  (vrátane doktorandov) študijného programu</w:t>
            </w:r>
          </w:p>
        </w:tc>
      </w:tr>
      <w:tr w:rsidR="00556FBD" w:rsidRPr="00C13606" w14:paraId="51CDB787" w14:textId="77777777" w:rsidTr="00C13606">
        <w:trPr>
          <w:trHeight w:val="24"/>
        </w:trPr>
        <w:tc>
          <w:tcPr>
            <w:tcW w:w="708" w:type="dxa"/>
            <w:vMerge/>
            <w:shd w:val="clear" w:color="auto" w:fill="F2F2F2" w:themeFill="background1" w:themeFillShade="F2"/>
          </w:tcPr>
          <w:p w14:paraId="04E67BDD" w14:textId="77777777" w:rsidR="00556FBD" w:rsidRPr="00C13606" w:rsidRDefault="00556FBD" w:rsidP="00C13606">
            <w:pPr>
              <w:spacing w:line="216" w:lineRule="auto"/>
              <w:jc w:val="both"/>
              <w:rPr>
                <w:rFonts w:ascii="Times New Roman" w:hAnsi="Times New Roman" w:cs="Times New Roman"/>
              </w:rPr>
            </w:pPr>
          </w:p>
        </w:tc>
        <w:tc>
          <w:tcPr>
            <w:tcW w:w="2978" w:type="dxa"/>
            <w:shd w:val="clear" w:color="auto" w:fill="F2F2F2" w:themeFill="background1" w:themeFillShade="F2"/>
          </w:tcPr>
          <w:p w14:paraId="192A8123" w14:textId="77777777" w:rsidR="00556FBD" w:rsidRPr="00C13606" w:rsidRDefault="00556FBD" w:rsidP="00C13606">
            <w:pPr>
              <w:spacing w:line="216" w:lineRule="auto"/>
              <w:jc w:val="both"/>
              <w:rPr>
                <w:rFonts w:ascii="Times New Roman" w:hAnsi="Times New Roman" w:cs="Times New Roman"/>
              </w:rPr>
            </w:pPr>
            <w:r w:rsidRPr="00C13606">
              <w:rPr>
                <w:rFonts w:ascii="Times New Roman" w:hAnsi="Times New Roman" w:cs="Times New Roman"/>
              </w:rPr>
              <w:t>Meno, priezvisko a tituly učiteľa</w:t>
            </w:r>
          </w:p>
        </w:tc>
        <w:tc>
          <w:tcPr>
            <w:tcW w:w="2410" w:type="dxa"/>
            <w:shd w:val="clear" w:color="auto" w:fill="F2F2F2" w:themeFill="background1" w:themeFillShade="F2"/>
          </w:tcPr>
          <w:p w14:paraId="0EA8E9DE" w14:textId="77777777" w:rsidR="00556FBD" w:rsidRPr="00C13606" w:rsidRDefault="00556FBD" w:rsidP="00C13606">
            <w:pPr>
              <w:tabs>
                <w:tab w:val="right" w:pos="3611"/>
              </w:tabs>
              <w:spacing w:line="216" w:lineRule="auto"/>
              <w:jc w:val="both"/>
              <w:rPr>
                <w:rFonts w:ascii="Times New Roman" w:hAnsi="Times New Roman" w:cs="Times New Roman"/>
                <w:color w:val="AEAAAA" w:themeColor="background2" w:themeShade="BF"/>
              </w:rPr>
            </w:pPr>
            <w:r w:rsidRPr="00C13606">
              <w:rPr>
                <w:rFonts w:ascii="Times New Roman" w:hAnsi="Times New Roman" w:cs="Times New Roman"/>
              </w:rPr>
              <w:t>Predmet študijného programu</w:t>
            </w:r>
            <w:r w:rsidRPr="00C13606">
              <w:rPr>
                <w:rFonts w:ascii="Times New Roman" w:hAnsi="Times New Roman" w:cs="Times New Roman"/>
              </w:rPr>
              <w:tab/>
            </w:r>
          </w:p>
        </w:tc>
        <w:tc>
          <w:tcPr>
            <w:tcW w:w="1417" w:type="dxa"/>
            <w:shd w:val="clear" w:color="auto" w:fill="F2F2F2" w:themeFill="background1" w:themeFillShade="F2"/>
          </w:tcPr>
          <w:p w14:paraId="0120AE70" w14:textId="77777777" w:rsidR="00556FBD" w:rsidRPr="00C13606" w:rsidRDefault="00556FBD" w:rsidP="00C13606">
            <w:pPr>
              <w:tabs>
                <w:tab w:val="right" w:pos="3611"/>
              </w:tabs>
              <w:spacing w:line="216" w:lineRule="auto"/>
              <w:jc w:val="both"/>
              <w:rPr>
                <w:rFonts w:ascii="Times New Roman" w:hAnsi="Times New Roman" w:cs="Times New Roman"/>
              </w:rPr>
            </w:pPr>
            <w:r w:rsidRPr="00C13606">
              <w:rPr>
                <w:rFonts w:ascii="Times New Roman" w:hAnsi="Times New Roman" w:cs="Times New Roman"/>
              </w:rPr>
              <w:t>Organizačná forma, ktorú VŠ učiteľ zabezpečuje</w:t>
            </w:r>
          </w:p>
          <w:p w14:paraId="5DD0A86C" w14:textId="77777777" w:rsidR="00556FBD" w:rsidRPr="00C13606" w:rsidRDefault="00556FBD" w:rsidP="00C13606">
            <w:pPr>
              <w:tabs>
                <w:tab w:val="right" w:pos="3611"/>
              </w:tabs>
              <w:spacing w:line="216" w:lineRule="auto"/>
              <w:jc w:val="both"/>
              <w:rPr>
                <w:rFonts w:ascii="Times New Roman" w:hAnsi="Times New Roman" w:cs="Times New Roman"/>
                <w:color w:val="AEAAAA" w:themeColor="background2" w:themeShade="BF"/>
              </w:rPr>
            </w:pPr>
            <w:r w:rsidRPr="00C13606">
              <w:rPr>
                <w:rFonts w:ascii="Times New Roman" w:hAnsi="Times New Roman" w:cs="Times New Roman"/>
              </w:rPr>
              <w:t>(P,C,L,T)</w:t>
            </w:r>
          </w:p>
        </w:tc>
        <w:tc>
          <w:tcPr>
            <w:tcW w:w="3119" w:type="dxa"/>
            <w:shd w:val="clear" w:color="auto" w:fill="F2F2F2" w:themeFill="background1" w:themeFillShade="F2"/>
          </w:tcPr>
          <w:p w14:paraId="28DA17BF" w14:textId="77777777" w:rsidR="00556FBD" w:rsidRPr="00C13606" w:rsidRDefault="00556FBD" w:rsidP="00C13606">
            <w:pPr>
              <w:spacing w:line="216" w:lineRule="auto"/>
              <w:jc w:val="both"/>
              <w:rPr>
                <w:rFonts w:ascii="Times New Roman" w:hAnsi="Times New Roman" w:cs="Times New Roman"/>
              </w:rPr>
            </w:pPr>
            <w:r w:rsidRPr="00C13606">
              <w:rPr>
                <w:rFonts w:ascii="Times New Roman" w:hAnsi="Times New Roman" w:cs="Times New Roman"/>
              </w:rPr>
              <w:t>Doplňujúce informácie</w:t>
            </w:r>
          </w:p>
        </w:tc>
      </w:tr>
      <w:tr w:rsidR="00FD52E0" w:rsidRPr="00C13606" w14:paraId="66BC6055" w14:textId="77777777" w:rsidTr="00FD52E0">
        <w:trPr>
          <w:trHeight w:val="24"/>
        </w:trPr>
        <w:tc>
          <w:tcPr>
            <w:tcW w:w="708" w:type="dxa"/>
          </w:tcPr>
          <w:p w14:paraId="5C069846" w14:textId="77777777" w:rsidR="00FD52E0" w:rsidRPr="00C13606" w:rsidRDefault="00FD52E0" w:rsidP="00C13606">
            <w:pPr>
              <w:spacing w:line="216" w:lineRule="auto"/>
              <w:jc w:val="both"/>
              <w:rPr>
                <w:rFonts w:ascii="Times New Roman" w:hAnsi="Times New Roman" w:cs="Times New Roman"/>
                <w:bCs/>
                <w:i/>
                <w:color w:val="AEAAAA" w:themeColor="background2" w:themeShade="BF"/>
              </w:rPr>
            </w:pPr>
          </w:p>
        </w:tc>
        <w:tc>
          <w:tcPr>
            <w:tcW w:w="9924" w:type="dxa"/>
            <w:gridSpan w:val="4"/>
          </w:tcPr>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71"/>
              <w:gridCol w:w="9015"/>
            </w:tblGrid>
            <w:tr w:rsidR="00DA3B8A" w:rsidRPr="00DA3B8A" w14:paraId="4CFC6F3B" w14:textId="77777777" w:rsidTr="00DA3B8A">
              <w:trPr>
                <w:tblCellSpacing w:w="7" w:type="dxa"/>
              </w:trPr>
              <w:tc>
                <w:tcPr>
                  <w:tcW w:w="36" w:type="dxa"/>
                  <w:vMerge w:val="restart"/>
                  <w:vAlign w:val="center"/>
                  <w:hideMark/>
                </w:tcPr>
                <w:p w14:paraId="41C2A639" w14:textId="77777777" w:rsidR="00DA3B8A" w:rsidRPr="00DA3B8A" w:rsidRDefault="00DA3B8A" w:rsidP="00DA3B8A">
                  <w:pPr>
                    <w:rPr>
                      <w:rFonts w:ascii="Times New Roman" w:hAnsi="Times New Roman" w:cs="Times New Roman"/>
                      <w:sz w:val="18"/>
                      <w:szCs w:val="18"/>
                    </w:rPr>
                  </w:pPr>
                </w:p>
              </w:tc>
              <w:tc>
                <w:tcPr>
                  <w:tcW w:w="8994" w:type="dxa"/>
                  <w:vAlign w:val="center"/>
                  <w:hideMark/>
                </w:tcPr>
                <w:p w14:paraId="636FA43C"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Zoznam učiteľov študijného programu</w:t>
                  </w:r>
                </w:p>
              </w:tc>
            </w:tr>
            <w:tr w:rsidR="00DA3B8A" w:rsidRPr="00DA3B8A" w14:paraId="7C9ED493" w14:textId="77777777" w:rsidTr="00DA3B8A">
              <w:trPr>
                <w:tblCellSpacing w:w="7" w:type="dxa"/>
              </w:trPr>
              <w:tc>
                <w:tcPr>
                  <w:tcW w:w="36" w:type="dxa"/>
                  <w:vMerge/>
                  <w:vAlign w:val="center"/>
                  <w:hideMark/>
                </w:tcPr>
                <w:p w14:paraId="0B4417AF" w14:textId="77777777" w:rsidR="00DA3B8A" w:rsidRPr="00DA3B8A" w:rsidRDefault="00DA3B8A" w:rsidP="00DA3B8A">
                  <w:pPr>
                    <w:rPr>
                      <w:rFonts w:ascii="Times New Roman" w:hAnsi="Times New Roman" w:cs="Times New Roman"/>
                      <w:sz w:val="18"/>
                      <w:szCs w:val="18"/>
                    </w:rPr>
                  </w:pPr>
                </w:p>
              </w:tc>
              <w:tc>
                <w:tcPr>
                  <w:tcW w:w="8994" w:type="dxa"/>
                  <w:vAlign w:val="center"/>
                  <w:hideMark/>
                </w:tcPr>
                <w:p w14:paraId="4E4D419B" w14:textId="744DF799" w:rsidR="00DA3B8A" w:rsidRPr="00DA3B8A" w:rsidRDefault="00DA3B8A" w:rsidP="00DA3B8A">
                  <w:pPr>
                    <w:pStyle w:val="Normlnywebov"/>
                    <w:rPr>
                      <w:sz w:val="18"/>
                      <w:szCs w:val="18"/>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462"/>
                    <w:gridCol w:w="2033"/>
                    <w:gridCol w:w="940"/>
                    <w:gridCol w:w="3529"/>
                  </w:tblGrid>
                  <w:tr w:rsidR="00DA3B8A" w:rsidRPr="00DA3B8A" w14:paraId="0F4CBB17" w14:textId="77777777">
                    <w:trPr>
                      <w:tblHeader/>
                      <w:tblCellSpacing w:w="15" w:type="dxa"/>
                    </w:trPr>
                    <w:tc>
                      <w:tcPr>
                        <w:tcW w:w="2417" w:type="dxa"/>
                        <w:vAlign w:val="center"/>
                        <w:hideMark/>
                      </w:tcPr>
                      <w:p w14:paraId="04DAB785" w14:textId="77777777" w:rsidR="00DA3B8A" w:rsidRPr="00DA3B8A" w:rsidRDefault="00DA3B8A" w:rsidP="00DA3B8A">
                        <w:pPr>
                          <w:jc w:val="center"/>
                          <w:rPr>
                            <w:rFonts w:ascii="Times New Roman" w:hAnsi="Times New Roman" w:cs="Times New Roman"/>
                            <w:b/>
                            <w:bCs/>
                            <w:sz w:val="18"/>
                            <w:szCs w:val="18"/>
                          </w:rPr>
                        </w:pPr>
                        <w:r w:rsidRPr="00DA3B8A">
                          <w:rPr>
                            <w:rFonts w:ascii="Times New Roman" w:hAnsi="Times New Roman" w:cs="Times New Roman"/>
                            <w:b/>
                            <w:bCs/>
                            <w:sz w:val="18"/>
                            <w:szCs w:val="18"/>
                          </w:rPr>
                          <w:t>Meno, priezvisko a tituly učiteľa</w:t>
                        </w:r>
                      </w:p>
                    </w:tc>
                    <w:tc>
                      <w:tcPr>
                        <w:tcW w:w="2003" w:type="dxa"/>
                        <w:vAlign w:val="center"/>
                        <w:hideMark/>
                      </w:tcPr>
                      <w:p w14:paraId="55BF257C" w14:textId="77777777" w:rsidR="00DA3B8A" w:rsidRPr="00DA3B8A" w:rsidRDefault="00DA3B8A" w:rsidP="00DA3B8A">
                        <w:pPr>
                          <w:jc w:val="center"/>
                          <w:rPr>
                            <w:rFonts w:ascii="Times New Roman" w:hAnsi="Times New Roman" w:cs="Times New Roman"/>
                            <w:b/>
                            <w:bCs/>
                            <w:sz w:val="18"/>
                            <w:szCs w:val="18"/>
                          </w:rPr>
                        </w:pPr>
                        <w:r w:rsidRPr="00DA3B8A">
                          <w:rPr>
                            <w:rFonts w:ascii="Times New Roman" w:hAnsi="Times New Roman" w:cs="Times New Roman"/>
                            <w:b/>
                            <w:bCs/>
                            <w:sz w:val="18"/>
                            <w:szCs w:val="18"/>
                          </w:rPr>
                          <w:t>Org.forma</w:t>
                        </w:r>
                      </w:p>
                    </w:tc>
                    <w:tc>
                      <w:tcPr>
                        <w:tcW w:w="910" w:type="dxa"/>
                        <w:vAlign w:val="center"/>
                        <w:hideMark/>
                      </w:tcPr>
                      <w:p w14:paraId="210DDA6B" w14:textId="77777777" w:rsidR="00DA3B8A" w:rsidRPr="00DA3B8A" w:rsidRDefault="00DA3B8A" w:rsidP="00DA3B8A">
                        <w:pPr>
                          <w:jc w:val="center"/>
                          <w:rPr>
                            <w:rFonts w:ascii="Times New Roman" w:hAnsi="Times New Roman" w:cs="Times New Roman"/>
                            <w:b/>
                            <w:bCs/>
                            <w:sz w:val="18"/>
                            <w:szCs w:val="18"/>
                          </w:rPr>
                        </w:pPr>
                        <w:r w:rsidRPr="00DA3B8A">
                          <w:rPr>
                            <w:rFonts w:ascii="Times New Roman" w:hAnsi="Times New Roman" w:cs="Times New Roman"/>
                            <w:b/>
                            <w:bCs/>
                            <w:sz w:val="18"/>
                            <w:szCs w:val="18"/>
                          </w:rPr>
                          <w:t>Predmet</w:t>
                        </w:r>
                      </w:p>
                    </w:tc>
                    <w:tc>
                      <w:tcPr>
                        <w:tcW w:w="3484" w:type="dxa"/>
                        <w:vAlign w:val="center"/>
                        <w:hideMark/>
                      </w:tcPr>
                      <w:p w14:paraId="2B810294" w14:textId="77777777" w:rsidR="00DA3B8A" w:rsidRPr="00DA3B8A" w:rsidRDefault="00DA3B8A" w:rsidP="00DA3B8A">
                        <w:pPr>
                          <w:jc w:val="center"/>
                          <w:rPr>
                            <w:rFonts w:ascii="Times New Roman" w:hAnsi="Times New Roman" w:cs="Times New Roman"/>
                            <w:b/>
                            <w:bCs/>
                            <w:sz w:val="18"/>
                            <w:szCs w:val="18"/>
                          </w:rPr>
                        </w:pPr>
                        <w:r w:rsidRPr="00DA3B8A">
                          <w:rPr>
                            <w:rFonts w:ascii="Times New Roman" w:hAnsi="Times New Roman" w:cs="Times New Roman"/>
                            <w:b/>
                            <w:bCs/>
                            <w:sz w:val="18"/>
                            <w:szCs w:val="18"/>
                          </w:rPr>
                          <w:t>Názov</w:t>
                        </w:r>
                      </w:p>
                    </w:tc>
                  </w:tr>
                  <w:tr w:rsidR="00DA3B8A" w:rsidRPr="00DA3B8A" w14:paraId="3D3248A4" w14:textId="77777777">
                    <w:trPr>
                      <w:tblCellSpacing w:w="15" w:type="dxa"/>
                    </w:trPr>
                    <w:tc>
                      <w:tcPr>
                        <w:tcW w:w="2417" w:type="dxa"/>
                        <w:vAlign w:val="center"/>
                        <w:hideMark/>
                      </w:tcPr>
                      <w:p w14:paraId="0DB2143C" w14:textId="77777777" w:rsidR="00DA3B8A" w:rsidRPr="00DA3B8A" w:rsidRDefault="00D806D2" w:rsidP="00DA3B8A">
                        <w:pPr>
                          <w:rPr>
                            <w:rFonts w:ascii="Times New Roman" w:hAnsi="Times New Roman" w:cs="Times New Roman"/>
                            <w:sz w:val="18"/>
                            <w:szCs w:val="18"/>
                          </w:rPr>
                        </w:pPr>
                        <w:hyperlink r:id="rId38" w:tgtFrame="vupch" w:tooltip="VUPCH/VTC" w:history="1">
                          <w:r w:rsidR="00DA3B8A" w:rsidRPr="00DA3B8A">
                            <w:rPr>
                              <w:rStyle w:val="Hypertextovprepojenie"/>
                              <w:rFonts w:ascii="Times New Roman" w:hAnsi="Times New Roman" w:cs="Times New Roman"/>
                              <w:color w:val="auto"/>
                              <w:sz w:val="18"/>
                              <w:szCs w:val="18"/>
                              <w:u w:val="none"/>
                            </w:rPr>
                            <w:t>Ing. Veronika Adamová, PhD.</w:t>
                          </w:r>
                        </w:hyperlink>
                      </w:p>
                    </w:tc>
                    <w:tc>
                      <w:tcPr>
                        <w:tcW w:w="2003" w:type="dxa"/>
                        <w:vAlign w:val="center"/>
                        <w:hideMark/>
                      </w:tcPr>
                      <w:p w14:paraId="03BF0217"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51BFD9FC"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5I0D227</w:t>
                        </w:r>
                      </w:p>
                    </w:tc>
                    <w:tc>
                      <w:tcPr>
                        <w:tcW w:w="3484" w:type="dxa"/>
                        <w:vAlign w:val="center"/>
                        <w:hideMark/>
                      </w:tcPr>
                      <w:p w14:paraId="481A8A23"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Kriminalistická technika</w:t>
                        </w:r>
                      </w:p>
                    </w:tc>
                  </w:tr>
                  <w:tr w:rsidR="00DA3B8A" w:rsidRPr="00DA3B8A" w14:paraId="6D7994E0" w14:textId="77777777">
                    <w:trPr>
                      <w:tblCellSpacing w:w="15" w:type="dxa"/>
                    </w:trPr>
                    <w:tc>
                      <w:tcPr>
                        <w:tcW w:w="2417" w:type="dxa"/>
                        <w:vAlign w:val="center"/>
                        <w:hideMark/>
                      </w:tcPr>
                      <w:p w14:paraId="4D1992F2" w14:textId="77777777" w:rsidR="00DA3B8A" w:rsidRPr="00DA3B8A" w:rsidRDefault="00D806D2" w:rsidP="00DA3B8A">
                        <w:pPr>
                          <w:rPr>
                            <w:rFonts w:ascii="Times New Roman" w:hAnsi="Times New Roman" w:cs="Times New Roman"/>
                            <w:sz w:val="18"/>
                            <w:szCs w:val="18"/>
                          </w:rPr>
                        </w:pPr>
                        <w:hyperlink r:id="rId39" w:tgtFrame="vupch" w:tooltip="VUPCH/VTC" w:history="1">
                          <w:r w:rsidR="00DA3B8A" w:rsidRPr="00DA3B8A">
                            <w:rPr>
                              <w:rStyle w:val="Hypertextovprepojenie"/>
                              <w:rFonts w:ascii="Times New Roman" w:hAnsi="Times New Roman" w:cs="Times New Roman"/>
                              <w:color w:val="auto"/>
                              <w:sz w:val="18"/>
                              <w:szCs w:val="18"/>
                              <w:u w:val="none"/>
                            </w:rPr>
                            <w:t>Ing. Veronika Adamová, PhD.</w:t>
                          </w:r>
                        </w:hyperlink>
                      </w:p>
                    </w:tc>
                    <w:tc>
                      <w:tcPr>
                        <w:tcW w:w="2003" w:type="dxa"/>
                        <w:vAlign w:val="center"/>
                        <w:hideMark/>
                      </w:tcPr>
                      <w:p w14:paraId="69271FCF"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1CFC367F"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5I0D228</w:t>
                        </w:r>
                      </w:p>
                    </w:tc>
                    <w:tc>
                      <w:tcPr>
                        <w:tcW w:w="3484" w:type="dxa"/>
                        <w:vAlign w:val="center"/>
                        <w:hideMark/>
                      </w:tcPr>
                      <w:p w14:paraId="12C36800"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Kriminalistická taktika a metodika</w:t>
                        </w:r>
                      </w:p>
                    </w:tc>
                  </w:tr>
                  <w:tr w:rsidR="00DA3B8A" w:rsidRPr="00DA3B8A" w14:paraId="256A3054" w14:textId="77777777">
                    <w:trPr>
                      <w:tblCellSpacing w:w="15" w:type="dxa"/>
                    </w:trPr>
                    <w:tc>
                      <w:tcPr>
                        <w:tcW w:w="2417" w:type="dxa"/>
                        <w:vAlign w:val="center"/>
                        <w:hideMark/>
                      </w:tcPr>
                      <w:p w14:paraId="6C513D26" w14:textId="77777777" w:rsidR="00DA3B8A" w:rsidRPr="00DA3B8A" w:rsidRDefault="00D806D2" w:rsidP="00DA3B8A">
                        <w:pPr>
                          <w:rPr>
                            <w:rFonts w:ascii="Times New Roman" w:hAnsi="Times New Roman" w:cs="Times New Roman"/>
                            <w:sz w:val="18"/>
                            <w:szCs w:val="18"/>
                          </w:rPr>
                        </w:pPr>
                        <w:hyperlink r:id="rId40" w:tgtFrame="vupch" w:tooltip="VUPCH/VTC" w:history="1">
                          <w:r w:rsidR="00DA3B8A" w:rsidRPr="00DA3B8A">
                            <w:rPr>
                              <w:rStyle w:val="Hypertextovprepojenie"/>
                              <w:rFonts w:ascii="Times New Roman" w:hAnsi="Times New Roman" w:cs="Times New Roman"/>
                              <w:color w:val="auto"/>
                              <w:sz w:val="18"/>
                              <w:szCs w:val="18"/>
                              <w:u w:val="none"/>
                            </w:rPr>
                            <w:t>Ing. Michal Ballay, PhD.</w:t>
                          </w:r>
                        </w:hyperlink>
                      </w:p>
                    </w:tc>
                    <w:tc>
                      <w:tcPr>
                        <w:tcW w:w="2003" w:type="dxa"/>
                        <w:vAlign w:val="center"/>
                        <w:hideMark/>
                      </w:tcPr>
                      <w:p w14:paraId="03A3CAAD"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3DA309AB"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5I0D301</w:t>
                        </w:r>
                      </w:p>
                    </w:tc>
                    <w:tc>
                      <w:tcPr>
                        <w:tcW w:w="3484" w:type="dxa"/>
                        <w:vAlign w:val="center"/>
                        <w:hideMark/>
                      </w:tcPr>
                      <w:p w14:paraId="32B6AF27"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Operačná analýza</w:t>
                        </w:r>
                      </w:p>
                    </w:tc>
                  </w:tr>
                  <w:tr w:rsidR="00DA3B8A" w:rsidRPr="00DA3B8A" w14:paraId="54CD9792" w14:textId="77777777">
                    <w:trPr>
                      <w:tblCellSpacing w:w="15" w:type="dxa"/>
                    </w:trPr>
                    <w:tc>
                      <w:tcPr>
                        <w:tcW w:w="2417" w:type="dxa"/>
                        <w:vAlign w:val="center"/>
                        <w:hideMark/>
                      </w:tcPr>
                      <w:p w14:paraId="75CCD317" w14:textId="77777777" w:rsidR="00DA3B8A" w:rsidRPr="00DA3B8A" w:rsidRDefault="00D806D2" w:rsidP="00DA3B8A">
                        <w:pPr>
                          <w:rPr>
                            <w:rFonts w:ascii="Times New Roman" w:hAnsi="Times New Roman" w:cs="Times New Roman"/>
                            <w:sz w:val="18"/>
                            <w:szCs w:val="18"/>
                          </w:rPr>
                        </w:pPr>
                        <w:hyperlink r:id="rId41" w:tgtFrame="vupch" w:tooltip="VUPCH/VTC" w:history="1">
                          <w:r w:rsidR="00DA3B8A" w:rsidRPr="00DA3B8A">
                            <w:rPr>
                              <w:rStyle w:val="Hypertextovprepojenie"/>
                              <w:rFonts w:ascii="Times New Roman" w:hAnsi="Times New Roman" w:cs="Times New Roman"/>
                              <w:color w:val="auto"/>
                              <w:sz w:val="18"/>
                              <w:szCs w:val="18"/>
                              <w:u w:val="none"/>
                            </w:rPr>
                            <w:t>Ing. Michal Ballay, PhD.</w:t>
                          </w:r>
                        </w:hyperlink>
                      </w:p>
                    </w:tc>
                    <w:tc>
                      <w:tcPr>
                        <w:tcW w:w="2003" w:type="dxa"/>
                        <w:vAlign w:val="center"/>
                        <w:hideMark/>
                      </w:tcPr>
                      <w:p w14:paraId="4DCB0B9F"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0189ACC1"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5I0D306</w:t>
                        </w:r>
                      </w:p>
                    </w:tc>
                    <w:tc>
                      <w:tcPr>
                        <w:tcW w:w="3484" w:type="dxa"/>
                        <w:vAlign w:val="center"/>
                        <w:hideMark/>
                      </w:tcPr>
                      <w:p w14:paraId="19B5215C"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Pravdepodobnostné modely operačnej analýzy</w:t>
                        </w:r>
                      </w:p>
                    </w:tc>
                  </w:tr>
                  <w:tr w:rsidR="00DA3B8A" w:rsidRPr="00DA3B8A" w14:paraId="3B693113" w14:textId="77777777">
                    <w:trPr>
                      <w:tblCellSpacing w:w="15" w:type="dxa"/>
                    </w:trPr>
                    <w:tc>
                      <w:tcPr>
                        <w:tcW w:w="2417" w:type="dxa"/>
                        <w:vAlign w:val="center"/>
                        <w:hideMark/>
                      </w:tcPr>
                      <w:p w14:paraId="6E3C9683" w14:textId="77777777" w:rsidR="00DA3B8A" w:rsidRPr="00DA3B8A" w:rsidRDefault="00D806D2" w:rsidP="00DA3B8A">
                        <w:pPr>
                          <w:rPr>
                            <w:rFonts w:ascii="Times New Roman" w:hAnsi="Times New Roman" w:cs="Times New Roman"/>
                            <w:sz w:val="18"/>
                            <w:szCs w:val="18"/>
                          </w:rPr>
                        </w:pPr>
                        <w:hyperlink r:id="rId42" w:tgtFrame="vupch" w:tooltip="VUPCH/VTC" w:history="1">
                          <w:r w:rsidR="00DA3B8A" w:rsidRPr="00DA3B8A">
                            <w:rPr>
                              <w:rStyle w:val="Hypertextovprepojenie"/>
                              <w:rFonts w:ascii="Times New Roman" w:hAnsi="Times New Roman" w:cs="Times New Roman"/>
                              <w:color w:val="auto"/>
                              <w:sz w:val="18"/>
                              <w:szCs w:val="18"/>
                              <w:u w:val="none"/>
                            </w:rPr>
                            <w:t>Mgr. Daniel Baránek, PhD.</w:t>
                          </w:r>
                        </w:hyperlink>
                      </w:p>
                    </w:tc>
                    <w:tc>
                      <w:tcPr>
                        <w:tcW w:w="2003" w:type="dxa"/>
                        <w:vAlign w:val="center"/>
                        <w:hideMark/>
                      </w:tcPr>
                      <w:p w14:paraId="25671946"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7F416BAA"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5ITV001</w:t>
                        </w:r>
                      </w:p>
                    </w:tc>
                    <w:tc>
                      <w:tcPr>
                        <w:tcW w:w="3484" w:type="dxa"/>
                        <w:vAlign w:val="center"/>
                        <w:hideMark/>
                      </w:tcPr>
                      <w:p w14:paraId="0BCC65C7"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Telesná výchova 1</w:t>
                        </w:r>
                      </w:p>
                    </w:tc>
                  </w:tr>
                  <w:tr w:rsidR="00DA3B8A" w:rsidRPr="00DA3B8A" w14:paraId="6286787E" w14:textId="77777777">
                    <w:trPr>
                      <w:tblCellSpacing w:w="15" w:type="dxa"/>
                    </w:trPr>
                    <w:tc>
                      <w:tcPr>
                        <w:tcW w:w="2417" w:type="dxa"/>
                        <w:vAlign w:val="center"/>
                        <w:hideMark/>
                      </w:tcPr>
                      <w:p w14:paraId="4D8C7F11" w14:textId="77777777" w:rsidR="00DA3B8A" w:rsidRPr="00DA3B8A" w:rsidRDefault="00D806D2" w:rsidP="00DA3B8A">
                        <w:pPr>
                          <w:rPr>
                            <w:rFonts w:ascii="Times New Roman" w:hAnsi="Times New Roman" w:cs="Times New Roman"/>
                            <w:sz w:val="18"/>
                            <w:szCs w:val="18"/>
                          </w:rPr>
                        </w:pPr>
                        <w:hyperlink r:id="rId43" w:tgtFrame="vupch" w:tooltip="VUPCH/VTC" w:history="1">
                          <w:r w:rsidR="00DA3B8A" w:rsidRPr="00DA3B8A">
                            <w:rPr>
                              <w:rStyle w:val="Hypertextovprepojenie"/>
                              <w:rFonts w:ascii="Times New Roman" w:hAnsi="Times New Roman" w:cs="Times New Roman"/>
                              <w:color w:val="auto"/>
                              <w:sz w:val="18"/>
                              <w:szCs w:val="18"/>
                              <w:u w:val="none"/>
                            </w:rPr>
                            <w:t>Ing. Martin Boroš, PhD.</w:t>
                          </w:r>
                        </w:hyperlink>
                      </w:p>
                    </w:tc>
                    <w:tc>
                      <w:tcPr>
                        <w:tcW w:w="2003" w:type="dxa"/>
                        <w:vAlign w:val="center"/>
                        <w:hideMark/>
                      </w:tcPr>
                      <w:p w14:paraId="21F38EDD"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17BC660A"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5I0D205</w:t>
                        </w:r>
                      </w:p>
                    </w:tc>
                    <w:tc>
                      <w:tcPr>
                        <w:tcW w:w="3484" w:type="dxa"/>
                        <w:vAlign w:val="center"/>
                        <w:hideMark/>
                      </w:tcPr>
                      <w:p w14:paraId="31A3587D"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Obrazové sledovacie systémy</w:t>
                        </w:r>
                      </w:p>
                    </w:tc>
                  </w:tr>
                  <w:tr w:rsidR="00DA3B8A" w:rsidRPr="00DA3B8A" w14:paraId="4E81542C" w14:textId="77777777">
                    <w:trPr>
                      <w:tblCellSpacing w:w="15" w:type="dxa"/>
                    </w:trPr>
                    <w:tc>
                      <w:tcPr>
                        <w:tcW w:w="2417" w:type="dxa"/>
                        <w:vAlign w:val="center"/>
                        <w:hideMark/>
                      </w:tcPr>
                      <w:p w14:paraId="5BC965BE" w14:textId="77777777" w:rsidR="00DA3B8A" w:rsidRPr="00DA3B8A" w:rsidRDefault="00D806D2" w:rsidP="00DA3B8A">
                        <w:pPr>
                          <w:rPr>
                            <w:rFonts w:ascii="Times New Roman" w:hAnsi="Times New Roman" w:cs="Times New Roman"/>
                            <w:sz w:val="18"/>
                            <w:szCs w:val="18"/>
                          </w:rPr>
                        </w:pPr>
                        <w:hyperlink r:id="rId44" w:tgtFrame="vupch" w:tooltip="VUPCH/VTC" w:history="1">
                          <w:r w:rsidR="00DA3B8A" w:rsidRPr="00DA3B8A">
                            <w:rPr>
                              <w:rStyle w:val="Hypertextovprepojenie"/>
                              <w:rFonts w:ascii="Times New Roman" w:hAnsi="Times New Roman" w:cs="Times New Roman"/>
                              <w:color w:val="auto"/>
                              <w:sz w:val="18"/>
                              <w:szCs w:val="18"/>
                              <w:u w:val="none"/>
                            </w:rPr>
                            <w:t>Ing. Martin Boroš, PhD.</w:t>
                          </w:r>
                        </w:hyperlink>
                      </w:p>
                    </w:tc>
                    <w:tc>
                      <w:tcPr>
                        <w:tcW w:w="2003" w:type="dxa"/>
                        <w:vAlign w:val="center"/>
                        <w:hideMark/>
                      </w:tcPr>
                      <w:p w14:paraId="58512069"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lab.cvičenia</w:t>
                        </w:r>
                      </w:p>
                    </w:tc>
                    <w:tc>
                      <w:tcPr>
                        <w:tcW w:w="910" w:type="dxa"/>
                        <w:vAlign w:val="center"/>
                        <w:hideMark/>
                      </w:tcPr>
                      <w:p w14:paraId="3B5535AF"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5I0D209</w:t>
                        </w:r>
                      </w:p>
                    </w:tc>
                    <w:tc>
                      <w:tcPr>
                        <w:tcW w:w="3484" w:type="dxa"/>
                        <w:vAlign w:val="center"/>
                        <w:hideMark/>
                      </w:tcPr>
                      <w:p w14:paraId="4EF956BC"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Systémy kontroly vstupov</w:t>
                        </w:r>
                      </w:p>
                    </w:tc>
                  </w:tr>
                  <w:tr w:rsidR="00DA3B8A" w:rsidRPr="00DA3B8A" w14:paraId="3157AB63" w14:textId="77777777">
                    <w:trPr>
                      <w:tblCellSpacing w:w="15" w:type="dxa"/>
                    </w:trPr>
                    <w:tc>
                      <w:tcPr>
                        <w:tcW w:w="2417" w:type="dxa"/>
                        <w:vAlign w:val="center"/>
                        <w:hideMark/>
                      </w:tcPr>
                      <w:p w14:paraId="5286E8B6" w14:textId="77777777" w:rsidR="00DA3B8A" w:rsidRPr="00DA3B8A" w:rsidRDefault="00D806D2" w:rsidP="00DA3B8A">
                        <w:pPr>
                          <w:rPr>
                            <w:rFonts w:ascii="Times New Roman" w:hAnsi="Times New Roman" w:cs="Times New Roman"/>
                            <w:sz w:val="18"/>
                            <w:szCs w:val="18"/>
                          </w:rPr>
                        </w:pPr>
                        <w:hyperlink r:id="rId45" w:tgtFrame="vupch" w:tooltip="VUPCH/VTC" w:history="1">
                          <w:r w:rsidR="00DA3B8A" w:rsidRPr="00DA3B8A">
                            <w:rPr>
                              <w:rStyle w:val="Hypertextovprepojenie"/>
                              <w:rFonts w:ascii="Times New Roman" w:hAnsi="Times New Roman" w:cs="Times New Roman"/>
                              <w:color w:val="auto"/>
                              <w:sz w:val="18"/>
                              <w:szCs w:val="18"/>
                              <w:u w:val="none"/>
                            </w:rPr>
                            <w:t>Ing. Martin Boroš, PhD.</w:t>
                          </w:r>
                        </w:hyperlink>
                      </w:p>
                    </w:tc>
                    <w:tc>
                      <w:tcPr>
                        <w:tcW w:w="2003" w:type="dxa"/>
                        <w:vAlign w:val="center"/>
                        <w:hideMark/>
                      </w:tcPr>
                      <w:p w14:paraId="1C9A67F5"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lab.cvičenia</w:t>
                        </w:r>
                      </w:p>
                    </w:tc>
                    <w:tc>
                      <w:tcPr>
                        <w:tcW w:w="910" w:type="dxa"/>
                        <w:vAlign w:val="center"/>
                        <w:hideMark/>
                      </w:tcPr>
                      <w:p w14:paraId="6A92F3AC"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5I0D214</w:t>
                        </w:r>
                      </w:p>
                    </w:tc>
                    <w:tc>
                      <w:tcPr>
                        <w:tcW w:w="3484" w:type="dxa"/>
                        <w:vAlign w:val="center"/>
                        <w:hideMark/>
                      </w:tcPr>
                      <w:p w14:paraId="229B0D3D"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Elektrické zabezpečovacie a tiesňové poplachové systémy</w:t>
                        </w:r>
                      </w:p>
                    </w:tc>
                  </w:tr>
                  <w:tr w:rsidR="00DA3B8A" w:rsidRPr="00DA3B8A" w14:paraId="0209DD83" w14:textId="77777777">
                    <w:trPr>
                      <w:tblCellSpacing w:w="15" w:type="dxa"/>
                    </w:trPr>
                    <w:tc>
                      <w:tcPr>
                        <w:tcW w:w="2417" w:type="dxa"/>
                        <w:vAlign w:val="center"/>
                        <w:hideMark/>
                      </w:tcPr>
                      <w:p w14:paraId="0B56C0B9" w14:textId="77777777" w:rsidR="00DA3B8A" w:rsidRPr="00DA3B8A" w:rsidRDefault="00D806D2" w:rsidP="00DA3B8A">
                        <w:pPr>
                          <w:rPr>
                            <w:rFonts w:ascii="Times New Roman" w:hAnsi="Times New Roman" w:cs="Times New Roman"/>
                            <w:sz w:val="18"/>
                            <w:szCs w:val="18"/>
                          </w:rPr>
                        </w:pPr>
                        <w:hyperlink r:id="rId46" w:tgtFrame="vupch" w:tooltip="VUPCH/VTC" w:history="1">
                          <w:r w:rsidR="00DA3B8A" w:rsidRPr="00DA3B8A">
                            <w:rPr>
                              <w:rStyle w:val="Hypertextovprepojenie"/>
                              <w:rFonts w:ascii="Times New Roman" w:hAnsi="Times New Roman" w:cs="Times New Roman"/>
                              <w:color w:val="auto"/>
                              <w:sz w:val="18"/>
                              <w:szCs w:val="18"/>
                              <w:u w:val="none"/>
                            </w:rPr>
                            <w:t>Ing. Martin Boroš, PhD.</w:t>
                          </w:r>
                        </w:hyperlink>
                      </w:p>
                    </w:tc>
                    <w:tc>
                      <w:tcPr>
                        <w:tcW w:w="2003" w:type="dxa"/>
                        <w:vAlign w:val="center"/>
                        <w:hideMark/>
                      </w:tcPr>
                      <w:p w14:paraId="1A2C1ED3"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29A73F2C"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5I0D222</w:t>
                        </w:r>
                      </w:p>
                    </w:tc>
                    <w:tc>
                      <w:tcPr>
                        <w:tcW w:w="3484" w:type="dxa"/>
                        <w:vAlign w:val="center"/>
                        <w:hideMark/>
                      </w:tcPr>
                      <w:p w14:paraId="102F4F82"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Poplachové prenosové systémy</w:t>
                        </w:r>
                      </w:p>
                    </w:tc>
                  </w:tr>
                  <w:tr w:rsidR="00DA3B8A" w:rsidRPr="00DA3B8A" w14:paraId="06AC7252" w14:textId="77777777">
                    <w:trPr>
                      <w:tblCellSpacing w:w="15" w:type="dxa"/>
                    </w:trPr>
                    <w:tc>
                      <w:tcPr>
                        <w:tcW w:w="2417" w:type="dxa"/>
                        <w:vAlign w:val="center"/>
                        <w:hideMark/>
                      </w:tcPr>
                      <w:p w14:paraId="4F838F4E" w14:textId="77777777" w:rsidR="00DA3B8A" w:rsidRPr="00DA3B8A" w:rsidRDefault="00D806D2" w:rsidP="00DA3B8A">
                        <w:pPr>
                          <w:rPr>
                            <w:rFonts w:ascii="Times New Roman" w:hAnsi="Times New Roman" w:cs="Times New Roman"/>
                            <w:sz w:val="18"/>
                            <w:szCs w:val="18"/>
                          </w:rPr>
                        </w:pPr>
                        <w:hyperlink r:id="rId47" w:tgtFrame="vupch" w:tooltip="VUPCH/VTC" w:history="1">
                          <w:r w:rsidR="00DA3B8A" w:rsidRPr="00DA3B8A">
                            <w:rPr>
                              <w:rStyle w:val="Hypertextovprepojenie"/>
                              <w:rFonts w:ascii="Times New Roman" w:hAnsi="Times New Roman" w:cs="Times New Roman"/>
                              <w:color w:val="auto"/>
                              <w:sz w:val="18"/>
                              <w:szCs w:val="18"/>
                              <w:u w:val="none"/>
                            </w:rPr>
                            <w:t>doc. Ing. Katarína Buganová, PhD.</w:t>
                          </w:r>
                        </w:hyperlink>
                      </w:p>
                    </w:tc>
                    <w:tc>
                      <w:tcPr>
                        <w:tcW w:w="2003" w:type="dxa"/>
                        <w:vAlign w:val="center"/>
                        <w:hideMark/>
                      </w:tcPr>
                      <w:p w14:paraId="051D7D55"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lab.cvičenia</w:t>
                        </w:r>
                      </w:p>
                    </w:tc>
                    <w:tc>
                      <w:tcPr>
                        <w:tcW w:w="910" w:type="dxa"/>
                        <w:vAlign w:val="center"/>
                        <w:hideMark/>
                      </w:tcPr>
                      <w:p w14:paraId="575DCFC3"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5I0D103</w:t>
                        </w:r>
                      </w:p>
                    </w:tc>
                    <w:tc>
                      <w:tcPr>
                        <w:tcW w:w="3484" w:type="dxa"/>
                        <w:vAlign w:val="center"/>
                        <w:hideMark/>
                      </w:tcPr>
                      <w:p w14:paraId="44F85A49"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Projektový manažment</w:t>
                        </w:r>
                      </w:p>
                    </w:tc>
                  </w:tr>
                  <w:tr w:rsidR="00DA3B8A" w:rsidRPr="00DA3B8A" w14:paraId="335FA0B7" w14:textId="77777777">
                    <w:trPr>
                      <w:tblCellSpacing w:w="15" w:type="dxa"/>
                    </w:trPr>
                    <w:tc>
                      <w:tcPr>
                        <w:tcW w:w="2417" w:type="dxa"/>
                        <w:vAlign w:val="center"/>
                        <w:hideMark/>
                      </w:tcPr>
                      <w:p w14:paraId="20AA786D" w14:textId="77777777" w:rsidR="00DA3B8A" w:rsidRPr="00DA3B8A" w:rsidRDefault="00D806D2" w:rsidP="00DA3B8A">
                        <w:pPr>
                          <w:rPr>
                            <w:rFonts w:ascii="Times New Roman" w:hAnsi="Times New Roman" w:cs="Times New Roman"/>
                            <w:sz w:val="18"/>
                            <w:szCs w:val="18"/>
                          </w:rPr>
                        </w:pPr>
                        <w:hyperlink r:id="rId48" w:tgtFrame="vupch" w:tooltip="VUPCH/VTC" w:history="1">
                          <w:r w:rsidR="00DA3B8A" w:rsidRPr="00DA3B8A">
                            <w:rPr>
                              <w:rStyle w:val="Hypertextovprepojenie"/>
                              <w:rFonts w:ascii="Times New Roman" w:hAnsi="Times New Roman" w:cs="Times New Roman"/>
                              <w:color w:val="auto"/>
                              <w:sz w:val="18"/>
                              <w:szCs w:val="18"/>
                              <w:u w:val="none"/>
                            </w:rPr>
                            <w:t>prof. Ing. Zdeněk Dvořák, PhD.</w:t>
                          </w:r>
                        </w:hyperlink>
                      </w:p>
                    </w:tc>
                    <w:tc>
                      <w:tcPr>
                        <w:tcW w:w="2003" w:type="dxa"/>
                        <w:vAlign w:val="center"/>
                        <w:hideMark/>
                      </w:tcPr>
                      <w:p w14:paraId="46DAAFC2"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4E958E3A"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5I0D223</w:t>
                        </w:r>
                      </w:p>
                    </w:tc>
                    <w:tc>
                      <w:tcPr>
                        <w:tcW w:w="3484" w:type="dxa"/>
                        <w:vAlign w:val="center"/>
                        <w:hideMark/>
                      </w:tcPr>
                      <w:p w14:paraId="5A7E1E5C"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Audit manažérskych systémov</w:t>
                        </w:r>
                      </w:p>
                    </w:tc>
                  </w:tr>
                  <w:tr w:rsidR="00DA3B8A" w:rsidRPr="00DA3B8A" w14:paraId="45B9DD87" w14:textId="77777777">
                    <w:trPr>
                      <w:tblCellSpacing w:w="15" w:type="dxa"/>
                    </w:trPr>
                    <w:tc>
                      <w:tcPr>
                        <w:tcW w:w="2417" w:type="dxa"/>
                        <w:vAlign w:val="center"/>
                        <w:hideMark/>
                      </w:tcPr>
                      <w:p w14:paraId="76A55888" w14:textId="77777777" w:rsidR="00DA3B8A" w:rsidRPr="00DA3B8A" w:rsidRDefault="00D806D2" w:rsidP="00DA3B8A">
                        <w:pPr>
                          <w:rPr>
                            <w:rFonts w:ascii="Times New Roman" w:hAnsi="Times New Roman" w:cs="Times New Roman"/>
                            <w:sz w:val="18"/>
                            <w:szCs w:val="18"/>
                          </w:rPr>
                        </w:pPr>
                        <w:hyperlink r:id="rId49" w:tgtFrame="vupch" w:tooltip="VUPCH/VTC" w:history="1">
                          <w:r w:rsidR="00DA3B8A" w:rsidRPr="00DA3B8A">
                            <w:rPr>
                              <w:rStyle w:val="Hypertextovprepojenie"/>
                              <w:rFonts w:ascii="Times New Roman" w:hAnsi="Times New Roman" w:cs="Times New Roman"/>
                              <w:color w:val="auto"/>
                              <w:sz w:val="18"/>
                              <w:szCs w:val="18"/>
                              <w:u w:val="none"/>
                            </w:rPr>
                            <w:t>doc. Ing. Lucia Figuli, PhD.</w:t>
                          </w:r>
                        </w:hyperlink>
                      </w:p>
                    </w:tc>
                    <w:tc>
                      <w:tcPr>
                        <w:tcW w:w="2003" w:type="dxa"/>
                        <w:vAlign w:val="center"/>
                        <w:hideMark/>
                      </w:tcPr>
                      <w:p w14:paraId="40424142"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48CE5186"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5I0D212</w:t>
                        </w:r>
                      </w:p>
                    </w:tc>
                    <w:tc>
                      <w:tcPr>
                        <w:tcW w:w="3484" w:type="dxa"/>
                        <w:vAlign w:val="center"/>
                        <w:hideMark/>
                      </w:tcPr>
                      <w:p w14:paraId="2E1A65A3"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Technická ochrana proti terorizmu</w:t>
                        </w:r>
                      </w:p>
                    </w:tc>
                  </w:tr>
                  <w:tr w:rsidR="00DA3B8A" w:rsidRPr="00DA3B8A" w14:paraId="06CC5D17" w14:textId="77777777">
                    <w:trPr>
                      <w:tblCellSpacing w:w="15" w:type="dxa"/>
                    </w:trPr>
                    <w:tc>
                      <w:tcPr>
                        <w:tcW w:w="2417" w:type="dxa"/>
                        <w:vAlign w:val="center"/>
                        <w:hideMark/>
                      </w:tcPr>
                      <w:p w14:paraId="0674708B" w14:textId="77777777" w:rsidR="00DA3B8A" w:rsidRPr="00DA3B8A" w:rsidRDefault="00D806D2" w:rsidP="00DA3B8A">
                        <w:pPr>
                          <w:rPr>
                            <w:rFonts w:ascii="Times New Roman" w:hAnsi="Times New Roman" w:cs="Times New Roman"/>
                            <w:sz w:val="18"/>
                            <w:szCs w:val="18"/>
                          </w:rPr>
                        </w:pPr>
                        <w:hyperlink r:id="rId50" w:tgtFrame="vupch" w:tooltip="VUPCH/VTC" w:history="1">
                          <w:r w:rsidR="00DA3B8A" w:rsidRPr="00DA3B8A">
                            <w:rPr>
                              <w:rStyle w:val="Hypertextovprepojenie"/>
                              <w:rFonts w:ascii="Times New Roman" w:hAnsi="Times New Roman" w:cs="Times New Roman"/>
                              <w:color w:val="auto"/>
                              <w:sz w:val="18"/>
                              <w:szCs w:val="18"/>
                              <w:u w:val="none"/>
                            </w:rPr>
                            <w:t>doc. Ing. Lucia Figuli, PhD.</w:t>
                          </w:r>
                        </w:hyperlink>
                      </w:p>
                    </w:tc>
                    <w:tc>
                      <w:tcPr>
                        <w:tcW w:w="2003" w:type="dxa"/>
                        <w:vAlign w:val="center"/>
                        <w:hideMark/>
                      </w:tcPr>
                      <w:p w14:paraId="3C0E3892"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089D1C19"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5I0D217</w:t>
                        </w:r>
                      </w:p>
                    </w:tc>
                    <w:tc>
                      <w:tcPr>
                        <w:tcW w:w="3484" w:type="dxa"/>
                        <w:vAlign w:val="center"/>
                        <w:hideMark/>
                      </w:tcPr>
                      <w:p w14:paraId="0E4BA382"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Zahraničná odborná prax</w:t>
                        </w:r>
                      </w:p>
                    </w:tc>
                  </w:tr>
                  <w:tr w:rsidR="00DA3B8A" w:rsidRPr="00DA3B8A" w14:paraId="11B11E5A" w14:textId="77777777">
                    <w:trPr>
                      <w:tblCellSpacing w:w="15" w:type="dxa"/>
                    </w:trPr>
                    <w:tc>
                      <w:tcPr>
                        <w:tcW w:w="2417" w:type="dxa"/>
                        <w:vAlign w:val="center"/>
                        <w:hideMark/>
                      </w:tcPr>
                      <w:p w14:paraId="691BEAEF" w14:textId="77777777" w:rsidR="00DA3B8A" w:rsidRPr="00DA3B8A" w:rsidRDefault="00D806D2" w:rsidP="00DA3B8A">
                        <w:pPr>
                          <w:rPr>
                            <w:rFonts w:ascii="Times New Roman" w:hAnsi="Times New Roman" w:cs="Times New Roman"/>
                            <w:sz w:val="18"/>
                            <w:szCs w:val="18"/>
                          </w:rPr>
                        </w:pPr>
                        <w:hyperlink r:id="rId51" w:tgtFrame="vupch" w:tooltip="VUPCH/VTC" w:history="1">
                          <w:r w:rsidR="00DA3B8A" w:rsidRPr="00DA3B8A">
                            <w:rPr>
                              <w:rStyle w:val="Hypertextovprepojenie"/>
                              <w:rFonts w:ascii="Times New Roman" w:hAnsi="Times New Roman" w:cs="Times New Roman"/>
                              <w:color w:val="auto"/>
                              <w:sz w:val="18"/>
                              <w:szCs w:val="18"/>
                              <w:u w:val="none"/>
                            </w:rPr>
                            <w:t>Ing. Kristián Furiak</w:t>
                          </w:r>
                        </w:hyperlink>
                      </w:p>
                    </w:tc>
                    <w:tc>
                      <w:tcPr>
                        <w:tcW w:w="2003" w:type="dxa"/>
                        <w:vAlign w:val="center"/>
                        <w:hideMark/>
                      </w:tcPr>
                      <w:p w14:paraId="6F10B9C6"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6FB3D0CC"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5I0D103</w:t>
                        </w:r>
                      </w:p>
                    </w:tc>
                    <w:tc>
                      <w:tcPr>
                        <w:tcW w:w="3484" w:type="dxa"/>
                        <w:vAlign w:val="center"/>
                        <w:hideMark/>
                      </w:tcPr>
                      <w:p w14:paraId="605E034A"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Projektový manažment</w:t>
                        </w:r>
                      </w:p>
                    </w:tc>
                  </w:tr>
                  <w:tr w:rsidR="00DA3B8A" w:rsidRPr="00DA3B8A" w14:paraId="614CE504" w14:textId="77777777">
                    <w:trPr>
                      <w:tblCellSpacing w:w="15" w:type="dxa"/>
                    </w:trPr>
                    <w:tc>
                      <w:tcPr>
                        <w:tcW w:w="2417" w:type="dxa"/>
                        <w:vAlign w:val="center"/>
                        <w:hideMark/>
                      </w:tcPr>
                      <w:p w14:paraId="52E62ED2" w14:textId="77777777" w:rsidR="00DA3B8A" w:rsidRPr="00DA3B8A" w:rsidRDefault="00D806D2" w:rsidP="00DA3B8A">
                        <w:pPr>
                          <w:rPr>
                            <w:rFonts w:ascii="Times New Roman" w:hAnsi="Times New Roman" w:cs="Times New Roman"/>
                            <w:sz w:val="18"/>
                            <w:szCs w:val="18"/>
                          </w:rPr>
                        </w:pPr>
                        <w:hyperlink r:id="rId52" w:tgtFrame="vupch" w:tooltip="VUPCH/VTC" w:history="1">
                          <w:r w:rsidR="00DA3B8A" w:rsidRPr="00DA3B8A">
                            <w:rPr>
                              <w:rStyle w:val="Hypertextovprepojenie"/>
                              <w:rFonts w:ascii="Times New Roman" w:hAnsi="Times New Roman" w:cs="Times New Roman"/>
                              <w:color w:val="auto"/>
                              <w:sz w:val="18"/>
                              <w:szCs w:val="18"/>
                              <w:u w:val="none"/>
                            </w:rPr>
                            <w:t>doc. Ing. Bc. Stanislava Gašpercová, PhD.</w:t>
                          </w:r>
                        </w:hyperlink>
                      </w:p>
                    </w:tc>
                    <w:tc>
                      <w:tcPr>
                        <w:tcW w:w="2003" w:type="dxa"/>
                        <w:vAlign w:val="center"/>
                        <w:hideMark/>
                      </w:tcPr>
                      <w:p w14:paraId="639F1D1B"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6A2C8772"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5I0D316</w:t>
                        </w:r>
                      </w:p>
                    </w:tc>
                    <w:tc>
                      <w:tcPr>
                        <w:tcW w:w="3484" w:type="dxa"/>
                        <w:vAlign w:val="center"/>
                        <w:hideMark/>
                      </w:tcPr>
                      <w:p w14:paraId="49551D2B"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Projektovanie požiarnotechnických zariadení</w:t>
                        </w:r>
                      </w:p>
                    </w:tc>
                  </w:tr>
                  <w:tr w:rsidR="00DA3B8A" w:rsidRPr="00DA3B8A" w14:paraId="3C01F071" w14:textId="77777777">
                    <w:trPr>
                      <w:tblCellSpacing w:w="15" w:type="dxa"/>
                    </w:trPr>
                    <w:tc>
                      <w:tcPr>
                        <w:tcW w:w="2417" w:type="dxa"/>
                        <w:vAlign w:val="center"/>
                        <w:hideMark/>
                      </w:tcPr>
                      <w:p w14:paraId="5DFAC7F5" w14:textId="77777777" w:rsidR="00DA3B8A" w:rsidRPr="00DA3B8A" w:rsidRDefault="00D806D2" w:rsidP="00DA3B8A">
                        <w:pPr>
                          <w:rPr>
                            <w:rFonts w:ascii="Times New Roman" w:hAnsi="Times New Roman" w:cs="Times New Roman"/>
                            <w:sz w:val="18"/>
                            <w:szCs w:val="18"/>
                          </w:rPr>
                        </w:pPr>
                        <w:hyperlink r:id="rId53" w:tgtFrame="vupch" w:tooltip="VUPCH/VTC" w:history="1">
                          <w:r w:rsidR="00DA3B8A" w:rsidRPr="00DA3B8A">
                            <w:rPr>
                              <w:rStyle w:val="Hypertextovprepojenie"/>
                              <w:rFonts w:ascii="Times New Roman" w:hAnsi="Times New Roman" w:cs="Times New Roman"/>
                              <w:color w:val="auto"/>
                              <w:sz w:val="18"/>
                              <w:szCs w:val="18"/>
                              <w:u w:val="none"/>
                            </w:rPr>
                            <w:t>Mgr. Dušan Giba</w:t>
                          </w:r>
                        </w:hyperlink>
                      </w:p>
                    </w:tc>
                    <w:tc>
                      <w:tcPr>
                        <w:tcW w:w="2003" w:type="dxa"/>
                        <w:vAlign w:val="center"/>
                        <w:hideMark/>
                      </w:tcPr>
                      <w:p w14:paraId="78D5E55B"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40CCCEB7"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5ITV001</w:t>
                        </w:r>
                      </w:p>
                    </w:tc>
                    <w:tc>
                      <w:tcPr>
                        <w:tcW w:w="3484" w:type="dxa"/>
                        <w:vAlign w:val="center"/>
                        <w:hideMark/>
                      </w:tcPr>
                      <w:p w14:paraId="0C2329A9"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Telesná výchova 1</w:t>
                        </w:r>
                      </w:p>
                    </w:tc>
                  </w:tr>
                  <w:tr w:rsidR="00DA3B8A" w:rsidRPr="00DA3B8A" w14:paraId="054DE79F" w14:textId="77777777">
                    <w:trPr>
                      <w:tblCellSpacing w:w="15" w:type="dxa"/>
                    </w:trPr>
                    <w:tc>
                      <w:tcPr>
                        <w:tcW w:w="2417" w:type="dxa"/>
                        <w:vAlign w:val="center"/>
                        <w:hideMark/>
                      </w:tcPr>
                      <w:p w14:paraId="3171F3CC" w14:textId="77777777" w:rsidR="00DA3B8A" w:rsidRPr="00DA3B8A" w:rsidRDefault="00D806D2" w:rsidP="00DA3B8A">
                        <w:pPr>
                          <w:rPr>
                            <w:rFonts w:ascii="Times New Roman" w:hAnsi="Times New Roman" w:cs="Times New Roman"/>
                            <w:sz w:val="18"/>
                            <w:szCs w:val="18"/>
                          </w:rPr>
                        </w:pPr>
                        <w:hyperlink r:id="rId54" w:tgtFrame="vupch" w:tooltip="VUPCH/VTC" w:history="1">
                          <w:r w:rsidR="00DA3B8A" w:rsidRPr="00DA3B8A">
                            <w:rPr>
                              <w:rStyle w:val="Hypertextovprepojenie"/>
                              <w:rFonts w:ascii="Times New Roman" w:hAnsi="Times New Roman" w:cs="Times New Roman"/>
                              <w:color w:val="auto"/>
                              <w:sz w:val="18"/>
                              <w:szCs w:val="18"/>
                              <w:u w:val="none"/>
                            </w:rPr>
                            <w:t>Mgr. Zuzana Hrabovská</w:t>
                          </w:r>
                        </w:hyperlink>
                      </w:p>
                    </w:tc>
                    <w:tc>
                      <w:tcPr>
                        <w:tcW w:w="2003" w:type="dxa"/>
                        <w:vAlign w:val="center"/>
                        <w:hideMark/>
                      </w:tcPr>
                      <w:p w14:paraId="7BA29D4A"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28792B53"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5ITV001</w:t>
                        </w:r>
                      </w:p>
                    </w:tc>
                    <w:tc>
                      <w:tcPr>
                        <w:tcW w:w="3484" w:type="dxa"/>
                        <w:vAlign w:val="center"/>
                        <w:hideMark/>
                      </w:tcPr>
                      <w:p w14:paraId="4B7FEA57"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Telesná výchova 1</w:t>
                        </w:r>
                      </w:p>
                    </w:tc>
                  </w:tr>
                  <w:tr w:rsidR="00DA3B8A" w:rsidRPr="00DA3B8A" w14:paraId="140AABD5" w14:textId="77777777">
                    <w:trPr>
                      <w:tblCellSpacing w:w="15" w:type="dxa"/>
                    </w:trPr>
                    <w:tc>
                      <w:tcPr>
                        <w:tcW w:w="2417" w:type="dxa"/>
                        <w:vAlign w:val="center"/>
                        <w:hideMark/>
                      </w:tcPr>
                      <w:p w14:paraId="18BB7457" w14:textId="77777777" w:rsidR="00DA3B8A" w:rsidRPr="00DA3B8A" w:rsidRDefault="00D806D2" w:rsidP="00DA3B8A">
                        <w:pPr>
                          <w:rPr>
                            <w:rFonts w:ascii="Times New Roman" w:hAnsi="Times New Roman" w:cs="Times New Roman"/>
                            <w:sz w:val="18"/>
                            <w:szCs w:val="18"/>
                          </w:rPr>
                        </w:pPr>
                        <w:hyperlink r:id="rId55" w:tgtFrame="vupch" w:tooltip="VUPCH/VTC" w:history="1">
                          <w:r w:rsidR="00DA3B8A" w:rsidRPr="00DA3B8A">
                            <w:rPr>
                              <w:rStyle w:val="Hypertextovprepojenie"/>
                              <w:rFonts w:ascii="Times New Roman" w:hAnsi="Times New Roman" w:cs="Times New Roman"/>
                              <w:color w:val="auto"/>
                              <w:sz w:val="18"/>
                              <w:szCs w:val="18"/>
                              <w:u w:val="none"/>
                            </w:rPr>
                            <w:t>PaedDr. Tomáš Hrnčiar</w:t>
                          </w:r>
                        </w:hyperlink>
                      </w:p>
                    </w:tc>
                    <w:tc>
                      <w:tcPr>
                        <w:tcW w:w="2003" w:type="dxa"/>
                        <w:vAlign w:val="center"/>
                        <w:hideMark/>
                      </w:tcPr>
                      <w:p w14:paraId="6A6ADC35"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208EDCB6"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5ITV001</w:t>
                        </w:r>
                      </w:p>
                    </w:tc>
                    <w:tc>
                      <w:tcPr>
                        <w:tcW w:w="3484" w:type="dxa"/>
                        <w:vAlign w:val="center"/>
                        <w:hideMark/>
                      </w:tcPr>
                      <w:p w14:paraId="23B5E479"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Telesná výchova 1</w:t>
                        </w:r>
                      </w:p>
                    </w:tc>
                  </w:tr>
                  <w:tr w:rsidR="00DA3B8A" w:rsidRPr="00DA3B8A" w14:paraId="13291BAB" w14:textId="77777777">
                    <w:trPr>
                      <w:tblCellSpacing w:w="15" w:type="dxa"/>
                    </w:trPr>
                    <w:tc>
                      <w:tcPr>
                        <w:tcW w:w="2417" w:type="dxa"/>
                        <w:vAlign w:val="center"/>
                        <w:hideMark/>
                      </w:tcPr>
                      <w:p w14:paraId="786ED4DB" w14:textId="77777777" w:rsidR="00DA3B8A" w:rsidRPr="00DA3B8A" w:rsidRDefault="00D806D2" w:rsidP="00DA3B8A">
                        <w:pPr>
                          <w:rPr>
                            <w:rFonts w:ascii="Times New Roman" w:hAnsi="Times New Roman" w:cs="Times New Roman"/>
                            <w:sz w:val="18"/>
                            <w:szCs w:val="18"/>
                          </w:rPr>
                        </w:pPr>
                        <w:hyperlink r:id="rId56" w:tgtFrame="vupch" w:tooltip="VUPCH/VTC" w:history="1">
                          <w:r w:rsidR="00DA3B8A" w:rsidRPr="00DA3B8A">
                            <w:rPr>
                              <w:rStyle w:val="Hypertextovprepojenie"/>
                              <w:rFonts w:ascii="Times New Roman" w:hAnsi="Times New Roman" w:cs="Times New Roman"/>
                              <w:color w:val="auto"/>
                              <w:sz w:val="18"/>
                              <w:szCs w:val="18"/>
                              <w:u w:val="none"/>
                            </w:rPr>
                            <w:t>doc. Ing. Mária Hudáková, PhD.</w:t>
                          </w:r>
                        </w:hyperlink>
                      </w:p>
                    </w:tc>
                    <w:tc>
                      <w:tcPr>
                        <w:tcW w:w="2003" w:type="dxa"/>
                        <w:vAlign w:val="center"/>
                        <w:hideMark/>
                      </w:tcPr>
                      <w:p w14:paraId="4EE8C487"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w:t>
                        </w:r>
                      </w:p>
                    </w:tc>
                    <w:tc>
                      <w:tcPr>
                        <w:tcW w:w="910" w:type="dxa"/>
                        <w:vAlign w:val="center"/>
                        <w:hideMark/>
                      </w:tcPr>
                      <w:p w14:paraId="52C84955"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5I0D102</w:t>
                        </w:r>
                      </w:p>
                    </w:tc>
                    <w:tc>
                      <w:tcPr>
                        <w:tcW w:w="3484" w:type="dxa"/>
                        <w:vAlign w:val="center"/>
                        <w:hideMark/>
                      </w:tcPr>
                      <w:p w14:paraId="68B216FF"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Personálny manažment</w:t>
                        </w:r>
                      </w:p>
                    </w:tc>
                  </w:tr>
                  <w:tr w:rsidR="00DA3B8A" w:rsidRPr="00DA3B8A" w14:paraId="5839F37B" w14:textId="77777777">
                    <w:trPr>
                      <w:tblCellSpacing w:w="15" w:type="dxa"/>
                    </w:trPr>
                    <w:tc>
                      <w:tcPr>
                        <w:tcW w:w="2417" w:type="dxa"/>
                        <w:vAlign w:val="center"/>
                        <w:hideMark/>
                      </w:tcPr>
                      <w:p w14:paraId="2B17193B" w14:textId="77777777" w:rsidR="00DA3B8A" w:rsidRPr="00DA3B8A" w:rsidRDefault="00D806D2" w:rsidP="00DA3B8A">
                        <w:pPr>
                          <w:rPr>
                            <w:rFonts w:ascii="Times New Roman" w:hAnsi="Times New Roman" w:cs="Times New Roman"/>
                            <w:sz w:val="18"/>
                            <w:szCs w:val="18"/>
                          </w:rPr>
                        </w:pPr>
                        <w:hyperlink r:id="rId57" w:tgtFrame="vupch" w:tooltip="VUPCH/VTC" w:history="1">
                          <w:r w:rsidR="00DA3B8A" w:rsidRPr="00DA3B8A">
                            <w:rPr>
                              <w:rStyle w:val="Hypertextovprepojenie"/>
                              <w:rFonts w:ascii="Times New Roman" w:hAnsi="Times New Roman" w:cs="Times New Roman"/>
                              <w:color w:val="auto"/>
                              <w:sz w:val="18"/>
                              <w:szCs w:val="18"/>
                              <w:u w:val="none"/>
                            </w:rPr>
                            <w:t>Mgr. Zuzana Ihnatišinová</w:t>
                          </w:r>
                        </w:hyperlink>
                      </w:p>
                    </w:tc>
                    <w:tc>
                      <w:tcPr>
                        <w:tcW w:w="2003" w:type="dxa"/>
                        <w:vAlign w:val="center"/>
                        <w:hideMark/>
                      </w:tcPr>
                      <w:p w14:paraId="302FC96C"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344EF7AC"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5ITV001</w:t>
                        </w:r>
                      </w:p>
                    </w:tc>
                    <w:tc>
                      <w:tcPr>
                        <w:tcW w:w="3484" w:type="dxa"/>
                        <w:vAlign w:val="center"/>
                        <w:hideMark/>
                      </w:tcPr>
                      <w:p w14:paraId="5480473E"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Telesná výchova 1</w:t>
                        </w:r>
                      </w:p>
                    </w:tc>
                  </w:tr>
                  <w:tr w:rsidR="00DA3B8A" w:rsidRPr="00DA3B8A" w14:paraId="72F819D3" w14:textId="77777777">
                    <w:trPr>
                      <w:tblCellSpacing w:w="15" w:type="dxa"/>
                    </w:trPr>
                    <w:tc>
                      <w:tcPr>
                        <w:tcW w:w="2417" w:type="dxa"/>
                        <w:vAlign w:val="center"/>
                        <w:hideMark/>
                      </w:tcPr>
                      <w:p w14:paraId="423EAD58" w14:textId="77777777" w:rsidR="00DA3B8A" w:rsidRPr="00DA3B8A" w:rsidRDefault="00D806D2" w:rsidP="00DA3B8A">
                        <w:pPr>
                          <w:rPr>
                            <w:rFonts w:ascii="Times New Roman" w:hAnsi="Times New Roman" w:cs="Times New Roman"/>
                            <w:sz w:val="18"/>
                            <w:szCs w:val="18"/>
                          </w:rPr>
                        </w:pPr>
                        <w:hyperlink r:id="rId58" w:tgtFrame="vupch" w:tooltip="VUPCH/VTC" w:history="1">
                          <w:r w:rsidR="00DA3B8A" w:rsidRPr="00DA3B8A">
                            <w:rPr>
                              <w:rStyle w:val="Hypertextovprepojenie"/>
                              <w:rFonts w:ascii="Times New Roman" w:hAnsi="Times New Roman" w:cs="Times New Roman"/>
                              <w:color w:val="auto"/>
                              <w:sz w:val="18"/>
                              <w:szCs w:val="18"/>
                              <w:u w:val="none"/>
                            </w:rPr>
                            <w:t>PaedDr. Igor Janíček</w:t>
                          </w:r>
                        </w:hyperlink>
                      </w:p>
                    </w:tc>
                    <w:tc>
                      <w:tcPr>
                        <w:tcW w:w="2003" w:type="dxa"/>
                        <w:vAlign w:val="center"/>
                        <w:hideMark/>
                      </w:tcPr>
                      <w:p w14:paraId="798CE5E0"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2D5BCB92"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5ITV001</w:t>
                        </w:r>
                      </w:p>
                    </w:tc>
                    <w:tc>
                      <w:tcPr>
                        <w:tcW w:w="3484" w:type="dxa"/>
                        <w:vAlign w:val="center"/>
                        <w:hideMark/>
                      </w:tcPr>
                      <w:p w14:paraId="359D69FF"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Telesná výchova 1</w:t>
                        </w:r>
                      </w:p>
                    </w:tc>
                  </w:tr>
                  <w:tr w:rsidR="00DA3B8A" w:rsidRPr="00DA3B8A" w14:paraId="0F3CEEAE" w14:textId="77777777">
                    <w:trPr>
                      <w:tblCellSpacing w:w="15" w:type="dxa"/>
                    </w:trPr>
                    <w:tc>
                      <w:tcPr>
                        <w:tcW w:w="2417" w:type="dxa"/>
                        <w:vAlign w:val="center"/>
                        <w:hideMark/>
                      </w:tcPr>
                      <w:p w14:paraId="3303AAB7" w14:textId="77777777" w:rsidR="00DA3B8A" w:rsidRPr="00DA3B8A" w:rsidRDefault="00D806D2" w:rsidP="00DA3B8A">
                        <w:pPr>
                          <w:rPr>
                            <w:rFonts w:ascii="Times New Roman" w:hAnsi="Times New Roman" w:cs="Times New Roman"/>
                            <w:sz w:val="18"/>
                            <w:szCs w:val="18"/>
                          </w:rPr>
                        </w:pPr>
                        <w:hyperlink r:id="rId59" w:tgtFrame="vupch" w:tooltip="VUPCH/VTC" w:history="1">
                          <w:r w:rsidR="00DA3B8A" w:rsidRPr="00DA3B8A">
                            <w:rPr>
                              <w:rStyle w:val="Hypertextovprepojenie"/>
                              <w:rFonts w:ascii="Times New Roman" w:hAnsi="Times New Roman" w:cs="Times New Roman"/>
                              <w:color w:val="auto"/>
                              <w:sz w:val="18"/>
                              <w:szCs w:val="18"/>
                              <w:u w:val="none"/>
                            </w:rPr>
                            <w:t>PaedDr. Róbert Janikovský</w:t>
                          </w:r>
                        </w:hyperlink>
                      </w:p>
                    </w:tc>
                    <w:tc>
                      <w:tcPr>
                        <w:tcW w:w="2003" w:type="dxa"/>
                        <w:vAlign w:val="center"/>
                        <w:hideMark/>
                      </w:tcPr>
                      <w:p w14:paraId="2EB8FA16"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095EDC09"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5ITV001</w:t>
                        </w:r>
                      </w:p>
                    </w:tc>
                    <w:tc>
                      <w:tcPr>
                        <w:tcW w:w="3484" w:type="dxa"/>
                        <w:vAlign w:val="center"/>
                        <w:hideMark/>
                      </w:tcPr>
                      <w:p w14:paraId="172C0809"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Telesná výchova 1</w:t>
                        </w:r>
                      </w:p>
                    </w:tc>
                  </w:tr>
                  <w:tr w:rsidR="00DA3B8A" w:rsidRPr="00DA3B8A" w14:paraId="2CFDA269" w14:textId="77777777">
                    <w:trPr>
                      <w:tblCellSpacing w:w="15" w:type="dxa"/>
                    </w:trPr>
                    <w:tc>
                      <w:tcPr>
                        <w:tcW w:w="2417" w:type="dxa"/>
                        <w:vAlign w:val="center"/>
                        <w:hideMark/>
                      </w:tcPr>
                      <w:p w14:paraId="2F9D3F89" w14:textId="77777777" w:rsidR="00DA3B8A" w:rsidRPr="00DA3B8A" w:rsidRDefault="00D806D2" w:rsidP="00DA3B8A">
                        <w:pPr>
                          <w:rPr>
                            <w:rFonts w:ascii="Times New Roman" w:hAnsi="Times New Roman" w:cs="Times New Roman"/>
                            <w:sz w:val="18"/>
                            <w:szCs w:val="18"/>
                          </w:rPr>
                        </w:pPr>
                        <w:hyperlink r:id="rId60" w:tgtFrame="vupch" w:tooltip="VUPCH/VTC" w:history="1">
                          <w:r w:rsidR="00DA3B8A" w:rsidRPr="00DA3B8A">
                            <w:rPr>
                              <w:rStyle w:val="Hypertextovprepojenie"/>
                              <w:rFonts w:ascii="Times New Roman" w:hAnsi="Times New Roman" w:cs="Times New Roman"/>
                              <w:color w:val="auto"/>
                              <w:sz w:val="18"/>
                              <w:szCs w:val="18"/>
                              <w:u w:val="none"/>
                            </w:rPr>
                            <w:t>doc. Ing. Katarína Kampová, PhD.</w:t>
                          </w:r>
                        </w:hyperlink>
                      </w:p>
                    </w:tc>
                    <w:tc>
                      <w:tcPr>
                        <w:tcW w:w="2003" w:type="dxa"/>
                        <w:vAlign w:val="center"/>
                        <w:hideMark/>
                      </w:tcPr>
                      <w:p w14:paraId="3E9B38B2"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63DADAE8"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5I0D206</w:t>
                        </w:r>
                      </w:p>
                    </w:tc>
                    <w:tc>
                      <w:tcPr>
                        <w:tcW w:w="3484" w:type="dxa"/>
                        <w:vAlign w:val="center"/>
                        <w:hideMark/>
                      </w:tcPr>
                      <w:p w14:paraId="5E0CD2BE"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Kybernetická bezpečnosť</w:t>
                        </w:r>
                      </w:p>
                    </w:tc>
                  </w:tr>
                  <w:tr w:rsidR="00DA3B8A" w:rsidRPr="00DA3B8A" w14:paraId="6C1DD0C0" w14:textId="77777777">
                    <w:trPr>
                      <w:tblCellSpacing w:w="15" w:type="dxa"/>
                    </w:trPr>
                    <w:tc>
                      <w:tcPr>
                        <w:tcW w:w="2417" w:type="dxa"/>
                        <w:vAlign w:val="center"/>
                        <w:hideMark/>
                      </w:tcPr>
                      <w:p w14:paraId="194C5264" w14:textId="77777777" w:rsidR="00DA3B8A" w:rsidRPr="00DA3B8A" w:rsidRDefault="00D806D2" w:rsidP="00DA3B8A">
                        <w:pPr>
                          <w:rPr>
                            <w:rFonts w:ascii="Times New Roman" w:hAnsi="Times New Roman" w:cs="Times New Roman"/>
                            <w:sz w:val="18"/>
                            <w:szCs w:val="18"/>
                          </w:rPr>
                        </w:pPr>
                        <w:hyperlink r:id="rId61" w:tgtFrame="vupch" w:tooltip="VUPCH/VTC" w:history="1">
                          <w:r w:rsidR="00DA3B8A" w:rsidRPr="00DA3B8A">
                            <w:rPr>
                              <w:rStyle w:val="Hypertextovprepojenie"/>
                              <w:rFonts w:ascii="Times New Roman" w:hAnsi="Times New Roman" w:cs="Times New Roman"/>
                              <w:color w:val="auto"/>
                              <w:sz w:val="18"/>
                              <w:szCs w:val="18"/>
                              <w:u w:val="none"/>
                            </w:rPr>
                            <w:t>doc. Ing. Katarína Kampová, PhD.</w:t>
                          </w:r>
                        </w:hyperlink>
                      </w:p>
                    </w:tc>
                    <w:tc>
                      <w:tcPr>
                        <w:tcW w:w="2003" w:type="dxa"/>
                        <w:vAlign w:val="center"/>
                        <w:hideMark/>
                      </w:tcPr>
                      <w:p w14:paraId="20017B4E"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73E422EB"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5I0D213</w:t>
                        </w:r>
                      </w:p>
                    </w:tc>
                    <w:tc>
                      <w:tcPr>
                        <w:tcW w:w="3484" w:type="dxa"/>
                        <w:vAlign w:val="center"/>
                        <w:hideMark/>
                      </w:tcPr>
                      <w:p w14:paraId="121C8B6F"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Manažment kontinuity činnosti</w:t>
                        </w:r>
                      </w:p>
                    </w:tc>
                  </w:tr>
                  <w:tr w:rsidR="00DA3B8A" w:rsidRPr="00DA3B8A" w14:paraId="480465D8" w14:textId="77777777">
                    <w:trPr>
                      <w:tblCellSpacing w:w="15" w:type="dxa"/>
                    </w:trPr>
                    <w:tc>
                      <w:tcPr>
                        <w:tcW w:w="2417" w:type="dxa"/>
                        <w:vAlign w:val="center"/>
                        <w:hideMark/>
                      </w:tcPr>
                      <w:p w14:paraId="4EDE5521" w14:textId="77777777" w:rsidR="00DA3B8A" w:rsidRPr="00DA3B8A" w:rsidRDefault="00D806D2" w:rsidP="00DA3B8A">
                        <w:pPr>
                          <w:rPr>
                            <w:rFonts w:ascii="Times New Roman" w:hAnsi="Times New Roman" w:cs="Times New Roman"/>
                            <w:sz w:val="18"/>
                            <w:szCs w:val="18"/>
                          </w:rPr>
                        </w:pPr>
                        <w:hyperlink r:id="rId62" w:tgtFrame="vupch" w:tooltip="VUPCH/VTC" w:history="1">
                          <w:r w:rsidR="00DA3B8A" w:rsidRPr="00DA3B8A">
                            <w:rPr>
                              <w:rStyle w:val="Hypertextovprepojenie"/>
                              <w:rFonts w:ascii="Times New Roman" w:hAnsi="Times New Roman" w:cs="Times New Roman"/>
                              <w:color w:val="auto"/>
                              <w:sz w:val="18"/>
                              <w:szCs w:val="18"/>
                              <w:u w:val="none"/>
                            </w:rPr>
                            <w:t>prof. Ing. Gustáv Kasanický, CSc.</w:t>
                          </w:r>
                        </w:hyperlink>
                      </w:p>
                    </w:tc>
                    <w:tc>
                      <w:tcPr>
                        <w:tcW w:w="2003" w:type="dxa"/>
                        <w:vAlign w:val="center"/>
                        <w:hideMark/>
                      </w:tcPr>
                      <w:p w14:paraId="4274A4BC"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w:t>
                        </w:r>
                      </w:p>
                    </w:tc>
                    <w:tc>
                      <w:tcPr>
                        <w:tcW w:w="910" w:type="dxa"/>
                        <w:vAlign w:val="center"/>
                        <w:hideMark/>
                      </w:tcPr>
                      <w:p w14:paraId="0FE0A0A8"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5I0D005</w:t>
                        </w:r>
                      </w:p>
                    </w:tc>
                    <w:tc>
                      <w:tcPr>
                        <w:tcW w:w="3484" w:type="dxa"/>
                        <w:vAlign w:val="center"/>
                        <w:hideMark/>
                      </w:tcPr>
                      <w:p w14:paraId="37801723"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Súdne inžinierstvo</w:t>
                        </w:r>
                      </w:p>
                    </w:tc>
                  </w:tr>
                  <w:tr w:rsidR="00DA3B8A" w:rsidRPr="00DA3B8A" w14:paraId="024E375F" w14:textId="77777777">
                    <w:trPr>
                      <w:tblCellSpacing w:w="15" w:type="dxa"/>
                    </w:trPr>
                    <w:tc>
                      <w:tcPr>
                        <w:tcW w:w="2417" w:type="dxa"/>
                        <w:vAlign w:val="center"/>
                        <w:hideMark/>
                      </w:tcPr>
                      <w:p w14:paraId="6BC3D7EC" w14:textId="77777777" w:rsidR="00DA3B8A" w:rsidRPr="00DA3B8A" w:rsidRDefault="00D806D2" w:rsidP="00DA3B8A">
                        <w:pPr>
                          <w:rPr>
                            <w:rFonts w:ascii="Times New Roman" w:hAnsi="Times New Roman" w:cs="Times New Roman"/>
                            <w:sz w:val="18"/>
                            <w:szCs w:val="18"/>
                          </w:rPr>
                        </w:pPr>
                        <w:hyperlink r:id="rId63" w:tgtFrame="vupch" w:tooltip="VUPCH/VTC" w:history="1">
                          <w:r w:rsidR="00DA3B8A" w:rsidRPr="00DA3B8A">
                            <w:rPr>
                              <w:rStyle w:val="Hypertextovprepojenie"/>
                              <w:rFonts w:ascii="Times New Roman" w:hAnsi="Times New Roman" w:cs="Times New Roman"/>
                              <w:color w:val="auto"/>
                              <w:sz w:val="18"/>
                              <w:szCs w:val="18"/>
                              <w:u w:val="none"/>
                            </w:rPr>
                            <w:t>PaedDr. Zuzana Kazániová</w:t>
                          </w:r>
                        </w:hyperlink>
                      </w:p>
                    </w:tc>
                    <w:tc>
                      <w:tcPr>
                        <w:tcW w:w="2003" w:type="dxa"/>
                        <w:vAlign w:val="center"/>
                        <w:hideMark/>
                      </w:tcPr>
                      <w:p w14:paraId="533F6B60"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4307186B"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5ITV001</w:t>
                        </w:r>
                      </w:p>
                    </w:tc>
                    <w:tc>
                      <w:tcPr>
                        <w:tcW w:w="3484" w:type="dxa"/>
                        <w:vAlign w:val="center"/>
                        <w:hideMark/>
                      </w:tcPr>
                      <w:p w14:paraId="024092D9"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Telesná výchova 1</w:t>
                        </w:r>
                      </w:p>
                    </w:tc>
                  </w:tr>
                  <w:tr w:rsidR="00DA3B8A" w:rsidRPr="00DA3B8A" w14:paraId="621503A8" w14:textId="77777777">
                    <w:trPr>
                      <w:tblCellSpacing w:w="15" w:type="dxa"/>
                    </w:trPr>
                    <w:tc>
                      <w:tcPr>
                        <w:tcW w:w="2417" w:type="dxa"/>
                        <w:vAlign w:val="center"/>
                        <w:hideMark/>
                      </w:tcPr>
                      <w:p w14:paraId="0DAEF542" w14:textId="77777777" w:rsidR="00DA3B8A" w:rsidRPr="00DA3B8A" w:rsidRDefault="00D806D2" w:rsidP="00DA3B8A">
                        <w:pPr>
                          <w:rPr>
                            <w:rFonts w:ascii="Times New Roman" w:hAnsi="Times New Roman" w:cs="Times New Roman"/>
                            <w:sz w:val="18"/>
                            <w:szCs w:val="18"/>
                          </w:rPr>
                        </w:pPr>
                        <w:hyperlink r:id="rId64" w:tgtFrame="vupch" w:tooltip="VUPCH/VTC" w:history="1">
                          <w:r w:rsidR="00DA3B8A" w:rsidRPr="00DA3B8A">
                            <w:rPr>
                              <w:rStyle w:val="Hypertextovprepojenie"/>
                              <w:rFonts w:ascii="Times New Roman" w:hAnsi="Times New Roman" w:cs="Times New Roman"/>
                              <w:color w:val="auto"/>
                              <w:sz w:val="18"/>
                              <w:szCs w:val="18"/>
                              <w:u w:val="none"/>
                            </w:rPr>
                            <w:t>Ing. Alexander Kelíšek, PhD.</w:t>
                          </w:r>
                        </w:hyperlink>
                      </w:p>
                    </w:tc>
                    <w:tc>
                      <w:tcPr>
                        <w:tcW w:w="2003" w:type="dxa"/>
                        <w:vAlign w:val="center"/>
                        <w:hideMark/>
                      </w:tcPr>
                      <w:p w14:paraId="0C03A2DE"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028BCBDA"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5I0D114</w:t>
                        </w:r>
                      </w:p>
                    </w:tc>
                    <w:tc>
                      <w:tcPr>
                        <w:tcW w:w="3484" w:type="dxa"/>
                        <w:vAlign w:val="center"/>
                        <w:hideMark/>
                      </w:tcPr>
                      <w:p w14:paraId="48182A21"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Analýza dát</w:t>
                        </w:r>
                      </w:p>
                    </w:tc>
                  </w:tr>
                  <w:tr w:rsidR="00DA3B8A" w:rsidRPr="00DA3B8A" w14:paraId="68198829" w14:textId="77777777">
                    <w:trPr>
                      <w:tblCellSpacing w:w="15" w:type="dxa"/>
                    </w:trPr>
                    <w:tc>
                      <w:tcPr>
                        <w:tcW w:w="2417" w:type="dxa"/>
                        <w:vAlign w:val="center"/>
                        <w:hideMark/>
                      </w:tcPr>
                      <w:p w14:paraId="5B3A303A" w14:textId="77777777" w:rsidR="00DA3B8A" w:rsidRPr="00DA3B8A" w:rsidRDefault="00D806D2" w:rsidP="00DA3B8A">
                        <w:pPr>
                          <w:rPr>
                            <w:rFonts w:ascii="Times New Roman" w:hAnsi="Times New Roman" w:cs="Times New Roman"/>
                            <w:sz w:val="18"/>
                            <w:szCs w:val="18"/>
                          </w:rPr>
                        </w:pPr>
                        <w:hyperlink r:id="rId65" w:tgtFrame="vupch" w:tooltip="VUPCH/VTC" w:history="1">
                          <w:r w:rsidR="00DA3B8A" w:rsidRPr="00DA3B8A">
                            <w:rPr>
                              <w:rStyle w:val="Hypertextovprepojenie"/>
                              <w:rFonts w:ascii="Times New Roman" w:hAnsi="Times New Roman" w:cs="Times New Roman"/>
                              <w:color w:val="auto"/>
                              <w:sz w:val="18"/>
                              <w:szCs w:val="18"/>
                              <w:u w:val="none"/>
                            </w:rPr>
                            <w:t>doc. Ing. Jozef Klučka, PhD.</w:t>
                          </w:r>
                        </w:hyperlink>
                      </w:p>
                    </w:tc>
                    <w:tc>
                      <w:tcPr>
                        <w:tcW w:w="2003" w:type="dxa"/>
                        <w:vAlign w:val="center"/>
                        <w:hideMark/>
                      </w:tcPr>
                      <w:p w14:paraId="625905FF"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0C47FB2E"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5I0D114</w:t>
                        </w:r>
                      </w:p>
                    </w:tc>
                    <w:tc>
                      <w:tcPr>
                        <w:tcW w:w="3484" w:type="dxa"/>
                        <w:vAlign w:val="center"/>
                        <w:hideMark/>
                      </w:tcPr>
                      <w:p w14:paraId="407BCAA2"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Analýza dát</w:t>
                        </w:r>
                      </w:p>
                    </w:tc>
                  </w:tr>
                  <w:tr w:rsidR="00DA3B8A" w:rsidRPr="00DA3B8A" w14:paraId="636B0309" w14:textId="77777777">
                    <w:trPr>
                      <w:tblCellSpacing w:w="15" w:type="dxa"/>
                    </w:trPr>
                    <w:tc>
                      <w:tcPr>
                        <w:tcW w:w="2417" w:type="dxa"/>
                        <w:vAlign w:val="center"/>
                        <w:hideMark/>
                      </w:tcPr>
                      <w:p w14:paraId="36896888" w14:textId="77777777" w:rsidR="00DA3B8A" w:rsidRPr="00DA3B8A" w:rsidRDefault="00D806D2" w:rsidP="00DA3B8A">
                        <w:pPr>
                          <w:rPr>
                            <w:rFonts w:ascii="Times New Roman" w:hAnsi="Times New Roman" w:cs="Times New Roman"/>
                            <w:sz w:val="18"/>
                            <w:szCs w:val="18"/>
                          </w:rPr>
                        </w:pPr>
                        <w:hyperlink r:id="rId66" w:tgtFrame="vupch" w:tooltip="VUPCH/VTC" w:history="1">
                          <w:r w:rsidR="00DA3B8A" w:rsidRPr="00DA3B8A">
                            <w:rPr>
                              <w:rStyle w:val="Hypertextovprepojenie"/>
                              <w:rFonts w:ascii="Times New Roman" w:hAnsi="Times New Roman" w:cs="Times New Roman"/>
                              <w:color w:val="auto"/>
                              <w:sz w:val="18"/>
                              <w:szCs w:val="18"/>
                              <w:u w:val="none"/>
                            </w:rPr>
                            <w:t>Mgr. Elena Kozáčiková</w:t>
                          </w:r>
                        </w:hyperlink>
                      </w:p>
                    </w:tc>
                    <w:tc>
                      <w:tcPr>
                        <w:tcW w:w="2003" w:type="dxa"/>
                        <w:vAlign w:val="center"/>
                        <w:hideMark/>
                      </w:tcPr>
                      <w:p w14:paraId="507C08DD"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416CEFDC"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5ITV001</w:t>
                        </w:r>
                      </w:p>
                    </w:tc>
                    <w:tc>
                      <w:tcPr>
                        <w:tcW w:w="3484" w:type="dxa"/>
                        <w:vAlign w:val="center"/>
                        <w:hideMark/>
                      </w:tcPr>
                      <w:p w14:paraId="0B3AA224"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Telesná výchova 1</w:t>
                        </w:r>
                      </w:p>
                    </w:tc>
                  </w:tr>
                  <w:tr w:rsidR="00DA3B8A" w:rsidRPr="00DA3B8A" w14:paraId="13E449E3" w14:textId="77777777">
                    <w:trPr>
                      <w:tblCellSpacing w:w="15" w:type="dxa"/>
                    </w:trPr>
                    <w:tc>
                      <w:tcPr>
                        <w:tcW w:w="2417" w:type="dxa"/>
                        <w:vAlign w:val="center"/>
                        <w:hideMark/>
                      </w:tcPr>
                      <w:p w14:paraId="1B6066CF" w14:textId="77777777" w:rsidR="00DA3B8A" w:rsidRPr="00DA3B8A" w:rsidRDefault="00D806D2" w:rsidP="00DA3B8A">
                        <w:pPr>
                          <w:rPr>
                            <w:rFonts w:ascii="Times New Roman" w:hAnsi="Times New Roman" w:cs="Times New Roman"/>
                            <w:sz w:val="18"/>
                            <w:szCs w:val="18"/>
                          </w:rPr>
                        </w:pPr>
                        <w:hyperlink r:id="rId67" w:tgtFrame="vupch" w:tooltip="VUPCH/VTC" w:history="1">
                          <w:r w:rsidR="00DA3B8A" w:rsidRPr="00DA3B8A">
                            <w:rPr>
                              <w:rStyle w:val="Hypertextovprepojenie"/>
                              <w:rFonts w:ascii="Times New Roman" w:hAnsi="Times New Roman" w:cs="Times New Roman"/>
                              <w:color w:val="auto"/>
                              <w:sz w:val="18"/>
                              <w:szCs w:val="18"/>
                              <w:u w:val="none"/>
                            </w:rPr>
                            <w:t>prof. Ing. Milan Kubina, PhD.</w:t>
                          </w:r>
                        </w:hyperlink>
                      </w:p>
                    </w:tc>
                    <w:tc>
                      <w:tcPr>
                        <w:tcW w:w="2003" w:type="dxa"/>
                        <w:vAlign w:val="center"/>
                        <w:hideMark/>
                      </w:tcPr>
                      <w:p w14:paraId="5C54D44F"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3D61D4FC"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5I0D208</w:t>
                        </w:r>
                      </w:p>
                    </w:tc>
                    <w:tc>
                      <w:tcPr>
                        <w:tcW w:w="3484" w:type="dxa"/>
                        <w:vAlign w:val="center"/>
                        <w:hideMark/>
                      </w:tcPr>
                      <w:p w14:paraId="6D348BCE"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Informačný manažment</w:t>
                        </w:r>
                      </w:p>
                    </w:tc>
                  </w:tr>
                  <w:tr w:rsidR="00DA3B8A" w:rsidRPr="00DA3B8A" w14:paraId="6B6FBD2B" w14:textId="77777777">
                    <w:trPr>
                      <w:tblCellSpacing w:w="15" w:type="dxa"/>
                    </w:trPr>
                    <w:tc>
                      <w:tcPr>
                        <w:tcW w:w="2417" w:type="dxa"/>
                        <w:vAlign w:val="center"/>
                        <w:hideMark/>
                      </w:tcPr>
                      <w:p w14:paraId="37F33A3E" w14:textId="77777777" w:rsidR="00DA3B8A" w:rsidRPr="00DA3B8A" w:rsidRDefault="00D806D2" w:rsidP="00DA3B8A">
                        <w:pPr>
                          <w:rPr>
                            <w:rFonts w:ascii="Times New Roman" w:hAnsi="Times New Roman" w:cs="Times New Roman"/>
                            <w:sz w:val="18"/>
                            <w:szCs w:val="18"/>
                          </w:rPr>
                        </w:pPr>
                        <w:hyperlink r:id="rId68" w:tgtFrame="vupch" w:tooltip="VUPCH/VTC" w:history="1">
                          <w:r w:rsidR="00DA3B8A" w:rsidRPr="00DA3B8A">
                            <w:rPr>
                              <w:rStyle w:val="Hypertextovprepojenie"/>
                              <w:rFonts w:ascii="Times New Roman" w:hAnsi="Times New Roman" w:cs="Times New Roman"/>
                              <w:color w:val="auto"/>
                              <w:sz w:val="18"/>
                              <w:szCs w:val="18"/>
                              <w:u w:val="none"/>
                            </w:rPr>
                            <w:t>Ing. Tibor Kubjatko, PhD., LL.M.</w:t>
                          </w:r>
                        </w:hyperlink>
                      </w:p>
                    </w:tc>
                    <w:tc>
                      <w:tcPr>
                        <w:tcW w:w="2003" w:type="dxa"/>
                        <w:vAlign w:val="center"/>
                        <w:hideMark/>
                      </w:tcPr>
                      <w:p w14:paraId="090E3FE2"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02B56F09"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5I0D005</w:t>
                        </w:r>
                      </w:p>
                    </w:tc>
                    <w:tc>
                      <w:tcPr>
                        <w:tcW w:w="3484" w:type="dxa"/>
                        <w:vAlign w:val="center"/>
                        <w:hideMark/>
                      </w:tcPr>
                      <w:p w14:paraId="05716D03"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Súdne inžinierstvo</w:t>
                        </w:r>
                      </w:p>
                    </w:tc>
                  </w:tr>
                  <w:tr w:rsidR="00DA3B8A" w:rsidRPr="00DA3B8A" w14:paraId="01624ABA" w14:textId="77777777">
                    <w:trPr>
                      <w:tblCellSpacing w:w="15" w:type="dxa"/>
                    </w:trPr>
                    <w:tc>
                      <w:tcPr>
                        <w:tcW w:w="2417" w:type="dxa"/>
                        <w:vAlign w:val="center"/>
                        <w:hideMark/>
                      </w:tcPr>
                      <w:p w14:paraId="38B90A7B" w14:textId="77777777" w:rsidR="00DA3B8A" w:rsidRPr="00DA3B8A" w:rsidRDefault="00D806D2" w:rsidP="00DA3B8A">
                        <w:pPr>
                          <w:rPr>
                            <w:rFonts w:ascii="Times New Roman" w:hAnsi="Times New Roman" w:cs="Times New Roman"/>
                            <w:sz w:val="18"/>
                            <w:szCs w:val="18"/>
                          </w:rPr>
                        </w:pPr>
                        <w:hyperlink r:id="rId69" w:tgtFrame="vupch" w:tooltip="VUPCH/VTC" w:history="1">
                          <w:r w:rsidR="00DA3B8A" w:rsidRPr="00DA3B8A">
                            <w:rPr>
                              <w:rStyle w:val="Hypertextovprepojenie"/>
                              <w:rFonts w:ascii="Times New Roman" w:hAnsi="Times New Roman" w:cs="Times New Roman"/>
                              <w:color w:val="auto"/>
                              <w:sz w:val="18"/>
                              <w:szCs w:val="18"/>
                              <w:u w:val="none"/>
                            </w:rPr>
                            <w:t>Ing. Ján Kuljovský, PhD.</w:t>
                          </w:r>
                        </w:hyperlink>
                      </w:p>
                    </w:tc>
                    <w:tc>
                      <w:tcPr>
                        <w:tcW w:w="2003" w:type="dxa"/>
                        <w:vAlign w:val="center"/>
                        <w:hideMark/>
                      </w:tcPr>
                      <w:p w14:paraId="2DD3E295"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34A83610"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5I0D227</w:t>
                        </w:r>
                      </w:p>
                    </w:tc>
                    <w:tc>
                      <w:tcPr>
                        <w:tcW w:w="3484" w:type="dxa"/>
                        <w:vAlign w:val="center"/>
                        <w:hideMark/>
                      </w:tcPr>
                      <w:p w14:paraId="342EC5AD"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Kriminalistická technika</w:t>
                        </w:r>
                      </w:p>
                    </w:tc>
                  </w:tr>
                  <w:tr w:rsidR="00DA3B8A" w:rsidRPr="00DA3B8A" w14:paraId="598B1A6E" w14:textId="77777777">
                    <w:trPr>
                      <w:tblCellSpacing w:w="15" w:type="dxa"/>
                    </w:trPr>
                    <w:tc>
                      <w:tcPr>
                        <w:tcW w:w="2417" w:type="dxa"/>
                        <w:vAlign w:val="center"/>
                        <w:hideMark/>
                      </w:tcPr>
                      <w:p w14:paraId="32D982FC" w14:textId="77777777" w:rsidR="00DA3B8A" w:rsidRPr="00DA3B8A" w:rsidRDefault="00D806D2" w:rsidP="00DA3B8A">
                        <w:pPr>
                          <w:rPr>
                            <w:rFonts w:ascii="Times New Roman" w:hAnsi="Times New Roman" w:cs="Times New Roman"/>
                            <w:sz w:val="18"/>
                            <w:szCs w:val="18"/>
                          </w:rPr>
                        </w:pPr>
                        <w:hyperlink r:id="rId70" w:tgtFrame="vupch" w:tooltip="VUPCH/VTC" w:history="1">
                          <w:r w:rsidR="00DA3B8A" w:rsidRPr="00DA3B8A">
                            <w:rPr>
                              <w:rStyle w:val="Hypertextovprepojenie"/>
                              <w:rFonts w:ascii="Times New Roman" w:hAnsi="Times New Roman" w:cs="Times New Roman"/>
                              <w:color w:val="auto"/>
                              <w:sz w:val="18"/>
                              <w:szCs w:val="18"/>
                              <w:u w:val="none"/>
                            </w:rPr>
                            <w:t>Ing. Ján Kuljovský, PhD.</w:t>
                          </w:r>
                        </w:hyperlink>
                      </w:p>
                    </w:tc>
                    <w:tc>
                      <w:tcPr>
                        <w:tcW w:w="2003" w:type="dxa"/>
                        <w:vAlign w:val="center"/>
                        <w:hideMark/>
                      </w:tcPr>
                      <w:p w14:paraId="5D82C6FA"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7D184A75"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5I0D228</w:t>
                        </w:r>
                      </w:p>
                    </w:tc>
                    <w:tc>
                      <w:tcPr>
                        <w:tcW w:w="3484" w:type="dxa"/>
                        <w:vAlign w:val="center"/>
                        <w:hideMark/>
                      </w:tcPr>
                      <w:p w14:paraId="27ED66BD"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Kriminalistická taktika a metodika</w:t>
                        </w:r>
                      </w:p>
                    </w:tc>
                  </w:tr>
                  <w:tr w:rsidR="00DA3B8A" w:rsidRPr="00DA3B8A" w14:paraId="3A3F418C" w14:textId="77777777">
                    <w:trPr>
                      <w:tblCellSpacing w:w="15" w:type="dxa"/>
                    </w:trPr>
                    <w:tc>
                      <w:tcPr>
                        <w:tcW w:w="2417" w:type="dxa"/>
                        <w:vAlign w:val="center"/>
                        <w:hideMark/>
                      </w:tcPr>
                      <w:p w14:paraId="4881C986" w14:textId="77777777" w:rsidR="00DA3B8A" w:rsidRPr="00DA3B8A" w:rsidRDefault="00D806D2" w:rsidP="00DA3B8A">
                        <w:pPr>
                          <w:rPr>
                            <w:rFonts w:ascii="Times New Roman" w:hAnsi="Times New Roman" w:cs="Times New Roman"/>
                            <w:sz w:val="18"/>
                            <w:szCs w:val="18"/>
                          </w:rPr>
                        </w:pPr>
                        <w:hyperlink r:id="rId71" w:tgtFrame="vupch" w:tooltip="VUPCH/VTC" w:history="1">
                          <w:r w:rsidR="00DA3B8A" w:rsidRPr="00DA3B8A">
                            <w:rPr>
                              <w:rStyle w:val="Hypertextovprepojenie"/>
                              <w:rFonts w:ascii="Times New Roman" w:hAnsi="Times New Roman" w:cs="Times New Roman"/>
                              <w:color w:val="auto"/>
                              <w:sz w:val="18"/>
                              <w:szCs w:val="18"/>
                              <w:u w:val="none"/>
                            </w:rPr>
                            <w:t>doc. Ing. Bohuš Leitner, PhD.</w:t>
                          </w:r>
                        </w:hyperlink>
                      </w:p>
                    </w:tc>
                    <w:tc>
                      <w:tcPr>
                        <w:tcW w:w="2003" w:type="dxa"/>
                        <w:vAlign w:val="center"/>
                        <w:hideMark/>
                      </w:tcPr>
                      <w:p w14:paraId="361CF22C"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0F834952"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5I0D301</w:t>
                        </w:r>
                      </w:p>
                    </w:tc>
                    <w:tc>
                      <w:tcPr>
                        <w:tcW w:w="3484" w:type="dxa"/>
                        <w:vAlign w:val="center"/>
                        <w:hideMark/>
                      </w:tcPr>
                      <w:p w14:paraId="3AA07F45"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Operačná analýza</w:t>
                        </w:r>
                      </w:p>
                    </w:tc>
                  </w:tr>
                  <w:tr w:rsidR="00DA3B8A" w:rsidRPr="00DA3B8A" w14:paraId="716FDA93" w14:textId="77777777">
                    <w:trPr>
                      <w:tblCellSpacing w:w="15" w:type="dxa"/>
                    </w:trPr>
                    <w:tc>
                      <w:tcPr>
                        <w:tcW w:w="2417" w:type="dxa"/>
                        <w:vAlign w:val="center"/>
                        <w:hideMark/>
                      </w:tcPr>
                      <w:p w14:paraId="27C27CA4" w14:textId="77777777" w:rsidR="00DA3B8A" w:rsidRPr="00DA3B8A" w:rsidRDefault="00D806D2" w:rsidP="00DA3B8A">
                        <w:pPr>
                          <w:rPr>
                            <w:rFonts w:ascii="Times New Roman" w:hAnsi="Times New Roman" w:cs="Times New Roman"/>
                            <w:sz w:val="18"/>
                            <w:szCs w:val="18"/>
                          </w:rPr>
                        </w:pPr>
                        <w:hyperlink r:id="rId72" w:tgtFrame="vupch" w:tooltip="VUPCH/VTC" w:history="1">
                          <w:r w:rsidR="00DA3B8A" w:rsidRPr="00DA3B8A">
                            <w:rPr>
                              <w:rStyle w:val="Hypertextovprepojenie"/>
                              <w:rFonts w:ascii="Times New Roman" w:hAnsi="Times New Roman" w:cs="Times New Roman"/>
                              <w:color w:val="auto"/>
                              <w:sz w:val="18"/>
                              <w:szCs w:val="18"/>
                              <w:u w:val="none"/>
                            </w:rPr>
                            <w:t>prof. Ing. Tomáš Loveček, PhD.</w:t>
                          </w:r>
                        </w:hyperlink>
                      </w:p>
                    </w:tc>
                    <w:tc>
                      <w:tcPr>
                        <w:tcW w:w="2003" w:type="dxa"/>
                        <w:vAlign w:val="center"/>
                        <w:hideMark/>
                      </w:tcPr>
                      <w:p w14:paraId="6B345ED1"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53265D74"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5I0D201</w:t>
                        </w:r>
                      </w:p>
                    </w:tc>
                    <w:tc>
                      <w:tcPr>
                        <w:tcW w:w="3484" w:type="dxa"/>
                        <w:vAlign w:val="center"/>
                        <w:hideMark/>
                      </w:tcPr>
                      <w:p w14:paraId="01DC09C7"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Projektovanie systémov ochrany</w:t>
                        </w:r>
                      </w:p>
                    </w:tc>
                  </w:tr>
                  <w:tr w:rsidR="00DA3B8A" w:rsidRPr="00DA3B8A" w14:paraId="60BFF6BA" w14:textId="77777777">
                    <w:trPr>
                      <w:tblCellSpacing w:w="15" w:type="dxa"/>
                    </w:trPr>
                    <w:tc>
                      <w:tcPr>
                        <w:tcW w:w="2417" w:type="dxa"/>
                        <w:vAlign w:val="center"/>
                        <w:hideMark/>
                      </w:tcPr>
                      <w:p w14:paraId="6B213DF3" w14:textId="77777777" w:rsidR="00DA3B8A" w:rsidRPr="00DA3B8A" w:rsidRDefault="00D806D2" w:rsidP="00DA3B8A">
                        <w:pPr>
                          <w:rPr>
                            <w:rFonts w:ascii="Times New Roman" w:hAnsi="Times New Roman" w:cs="Times New Roman"/>
                            <w:sz w:val="18"/>
                            <w:szCs w:val="18"/>
                          </w:rPr>
                        </w:pPr>
                        <w:hyperlink r:id="rId73" w:tgtFrame="vupch" w:tooltip="VUPCH/VTC" w:history="1">
                          <w:r w:rsidR="00DA3B8A" w:rsidRPr="00DA3B8A">
                            <w:rPr>
                              <w:rStyle w:val="Hypertextovprepojenie"/>
                              <w:rFonts w:ascii="Times New Roman" w:hAnsi="Times New Roman" w:cs="Times New Roman"/>
                              <w:color w:val="auto"/>
                              <w:sz w:val="18"/>
                              <w:szCs w:val="18"/>
                              <w:u w:val="none"/>
                            </w:rPr>
                            <w:t>Mgr. Marián Magdolen, PhD.</w:t>
                          </w:r>
                        </w:hyperlink>
                      </w:p>
                    </w:tc>
                    <w:tc>
                      <w:tcPr>
                        <w:tcW w:w="2003" w:type="dxa"/>
                        <w:vAlign w:val="center"/>
                        <w:hideMark/>
                      </w:tcPr>
                      <w:p w14:paraId="7552907B"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7B7DAC9A"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5I0D224</w:t>
                        </w:r>
                      </w:p>
                    </w:tc>
                    <w:tc>
                      <w:tcPr>
                        <w:tcW w:w="3484" w:type="dxa"/>
                        <w:vAlign w:val="center"/>
                        <w:hideMark/>
                      </w:tcPr>
                      <w:p w14:paraId="1F537BC5"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Ochrana osobných údajov</w:t>
                        </w:r>
                      </w:p>
                    </w:tc>
                  </w:tr>
                  <w:tr w:rsidR="00DA3B8A" w:rsidRPr="00DA3B8A" w14:paraId="4E3314ED" w14:textId="77777777">
                    <w:trPr>
                      <w:tblCellSpacing w:w="15" w:type="dxa"/>
                    </w:trPr>
                    <w:tc>
                      <w:tcPr>
                        <w:tcW w:w="2417" w:type="dxa"/>
                        <w:vAlign w:val="center"/>
                        <w:hideMark/>
                      </w:tcPr>
                      <w:p w14:paraId="3F692652" w14:textId="77777777" w:rsidR="00DA3B8A" w:rsidRPr="00DA3B8A" w:rsidRDefault="00D806D2" w:rsidP="00DA3B8A">
                        <w:pPr>
                          <w:rPr>
                            <w:rFonts w:ascii="Times New Roman" w:hAnsi="Times New Roman" w:cs="Times New Roman"/>
                            <w:sz w:val="18"/>
                            <w:szCs w:val="18"/>
                          </w:rPr>
                        </w:pPr>
                        <w:hyperlink r:id="rId74" w:tgtFrame="vupch" w:tooltip="VUPCH/VTC" w:history="1">
                          <w:r w:rsidR="00DA3B8A" w:rsidRPr="00DA3B8A">
                            <w:rPr>
                              <w:rStyle w:val="Hypertextovprepojenie"/>
                              <w:rFonts w:ascii="Times New Roman" w:hAnsi="Times New Roman" w:cs="Times New Roman"/>
                              <w:color w:val="auto"/>
                              <w:sz w:val="18"/>
                              <w:szCs w:val="18"/>
                              <w:u w:val="none"/>
                            </w:rPr>
                            <w:t>PaedDr. Ľudmila Malachová</w:t>
                          </w:r>
                        </w:hyperlink>
                      </w:p>
                    </w:tc>
                    <w:tc>
                      <w:tcPr>
                        <w:tcW w:w="2003" w:type="dxa"/>
                        <w:vAlign w:val="center"/>
                        <w:hideMark/>
                      </w:tcPr>
                      <w:p w14:paraId="3FEFEF15"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72B3C38E"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5ITV001</w:t>
                        </w:r>
                      </w:p>
                    </w:tc>
                    <w:tc>
                      <w:tcPr>
                        <w:tcW w:w="3484" w:type="dxa"/>
                        <w:vAlign w:val="center"/>
                        <w:hideMark/>
                      </w:tcPr>
                      <w:p w14:paraId="75621100"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Telesná výchova 1</w:t>
                        </w:r>
                      </w:p>
                    </w:tc>
                  </w:tr>
                  <w:tr w:rsidR="00DA3B8A" w:rsidRPr="00DA3B8A" w14:paraId="2A7B27D4" w14:textId="77777777">
                    <w:trPr>
                      <w:tblCellSpacing w:w="15" w:type="dxa"/>
                    </w:trPr>
                    <w:tc>
                      <w:tcPr>
                        <w:tcW w:w="2417" w:type="dxa"/>
                        <w:vAlign w:val="center"/>
                        <w:hideMark/>
                      </w:tcPr>
                      <w:p w14:paraId="18B69F8B" w14:textId="77777777" w:rsidR="00DA3B8A" w:rsidRPr="00DA3B8A" w:rsidRDefault="00D806D2" w:rsidP="00DA3B8A">
                        <w:pPr>
                          <w:rPr>
                            <w:rFonts w:ascii="Times New Roman" w:hAnsi="Times New Roman" w:cs="Times New Roman"/>
                            <w:sz w:val="18"/>
                            <w:szCs w:val="18"/>
                          </w:rPr>
                        </w:pPr>
                        <w:hyperlink r:id="rId75" w:tgtFrame="vupch" w:tooltip="VUPCH/VTC" w:history="1">
                          <w:r w:rsidR="00DA3B8A" w:rsidRPr="00DA3B8A">
                            <w:rPr>
                              <w:rStyle w:val="Hypertextovprepojenie"/>
                              <w:rFonts w:ascii="Times New Roman" w:hAnsi="Times New Roman" w:cs="Times New Roman"/>
                              <w:color w:val="auto"/>
                              <w:sz w:val="18"/>
                              <w:szCs w:val="18"/>
                              <w:u w:val="none"/>
                            </w:rPr>
                            <w:t>Mgr. Valéria Moricová, PhD.</w:t>
                          </w:r>
                        </w:hyperlink>
                      </w:p>
                    </w:tc>
                    <w:tc>
                      <w:tcPr>
                        <w:tcW w:w="2003" w:type="dxa"/>
                        <w:vAlign w:val="center"/>
                        <w:hideMark/>
                      </w:tcPr>
                      <w:p w14:paraId="31134A00"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4C0AA5CF"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5I0D116</w:t>
                        </w:r>
                      </w:p>
                    </w:tc>
                    <w:tc>
                      <w:tcPr>
                        <w:tcW w:w="3484" w:type="dxa"/>
                        <w:vAlign w:val="center"/>
                        <w:hideMark/>
                      </w:tcPr>
                      <w:p w14:paraId="4F87DECC"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Psychológia a krízová intervencia</w:t>
                        </w:r>
                      </w:p>
                    </w:tc>
                  </w:tr>
                  <w:tr w:rsidR="00DA3B8A" w:rsidRPr="00DA3B8A" w14:paraId="0D4857A7" w14:textId="77777777">
                    <w:trPr>
                      <w:tblCellSpacing w:w="15" w:type="dxa"/>
                    </w:trPr>
                    <w:tc>
                      <w:tcPr>
                        <w:tcW w:w="2417" w:type="dxa"/>
                        <w:vAlign w:val="center"/>
                        <w:hideMark/>
                      </w:tcPr>
                      <w:p w14:paraId="51B3C32F" w14:textId="77777777" w:rsidR="00DA3B8A" w:rsidRPr="00DA3B8A" w:rsidRDefault="00D806D2" w:rsidP="00DA3B8A">
                        <w:pPr>
                          <w:rPr>
                            <w:rFonts w:ascii="Times New Roman" w:hAnsi="Times New Roman" w:cs="Times New Roman"/>
                            <w:sz w:val="18"/>
                            <w:szCs w:val="18"/>
                          </w:rPr>
                        </w:pPr>
                        <w:hyperlink r:id="rId76" w:tgtFrame="vupch" w:tooltip="VUPCH/VTC" w:history="1">
                          <w:r w:rsidR="00DA3B8A" w:rsidRPr="00DA3B8A">
                            <w:rPr>
                              <w:rStyle w:val="Hypertextovprepojenie"/>
                              <w:rFonts w:ascii="Times New Roman" w:hAnsi="Times New Roman" w:cs="Times New Roman"/>
                              <w:color w:val="auto"/>
                              <w:sz w:val="18"/>
                              <w:szCs w:val="18"/>
                              <w:u w:val="none"/>
                            </w:rPr>
                            <w:t>Ing. Erika Mošková, PhD.</w:t>
                          </w:r>
                        </w:hyperlink>
                      </w:p>
                    </w:tc>
                    <w:tc>
                      <w:tcPr>
                        <w:tcW w:w="2003" w:type="dxa"/>
                        <w:vAlign w:val="center"/>
                        <w:hideMark/>
                      </w:tcPr>
                      <w:p w14:paraId="7853D3BD"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42EEE88E"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5I0D103</w:t>
                        </w:r>
                      </w:p>
                    </w:tc>
                    <w:tc>
                      <w:tcPr>
                        <w:tcW w:w="3484" w:type="dxa"/>
                        <w:vAlign w:val="center"/>
                        <w:hideMark/>
                      </w:tcPr>
                      <w:p w14:paraId="625C62D4"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Projektový manažment</w:t>
                        </w:r>
                      </w:p>
                    </w:tc>
                  </w:tr>
                  <w:tr w:rsidR="00DA3B8A" w:rsidRPr="00DA3B8A" w14:paraId="2F00D673" w14:textId="77777777">
                    <w:trPr>
                      <w:tblCellSpacing w:w="15" w:type="dxa"/>
                    </w:trPr>
                    <w:tc>
                      <w:tcPr>
                        <w:tcW w:w="2417" w:type="dxa"/>
                        <w:vAlign w:val="center"/>
                        <w:hideMark/>
                      </w:tcPr>
                      <w:p w14:paraId="2B576614" w14:textId="77777777" w:rsidR="00DA3B8A" w:rsidRPr="00DA3B8A" w:rsidRDefault="00D806D2" w:rsidP="00DA3B8A">
                        <w:pPr>
                          <w:rPr>
                            <w:rFonts w:ascii="Times New Roman" w:hAnsi="Times New Roman" w:cs="Times New Roman"/>
                            <w:sz w:val="18"/>
                            <w:szCs w:val="18"/>
                          </w:rPr>
                        </w:pPr>
                        <w:hyperlink r:id="rId77" w:tgtFrame="vupch" w:tooltip="VUPCH/VTC" w:history="1">
                          <w:r w:rsidR="00DA3B8A" w:rsidRPr="00DA3B8A">
                            <w:rPr>
                              <w:rStyle w:val="Hypertextovprepojenie"/>
                              <w:rFonts w:ascii="Times New Roman" w:hAnsi="Times New Roman" w:cs="Times New Roman"/>
                              <w:color w:val="auto"/>
                              <w:sz w:val="18"/>
                              <w:szCs w:val="18"/>
                              <w:u w:val="none"/>
                            </w:rPr>
                            <w:t>PaedDr. Lenka Môcová, PhD.</w:t>
                          </w:r>
                        </w:hyperlink>
                      </w:p>
                    </w:tc>
                    <w:tc>
                      <w:tcPr>
                        <w:tcW w:w="2003" w:type="dxa"/>
                        <w:vAlign w:val="center"/>
                        <w:hideMark/>
                      </w:tcPr>
                      <w:p w14:paraId="52F3E0E3"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71073336"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5I0D021</w:t>
                        </w:r>
                      </w:p>
                    </w:tc>
                    <w:tc>
                      <w:tcPr>
                        <w:tcW w:w="3484" w:type="dxa"/>
                        <w:vAlign w:val="center"/>
                        <w:hideMark/>
                      </w:tcPr>
                      <w:p w14:paraId="3C449B26"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Anglický jazyk 1</w:t>
                        </w:r>
                      </w:p>
                    </w:tc>
                  </w:tr>
                  <w:tr w:rsidR="00DA3B8A" w:rsidRPr="00DA3B8A" w14:paraId="2C7EE900" w14:textId="77777777">
                    <w:trPr>
                      <w:tblCellSpacing w:w="15" w:type="dxa"/>
                    </w:trPr>
                    <w:tc>
                      <w:tcPr>
                        <w:tcW w:w="2417" w:type="dxa"/>
                        <w:vAlign w:val="center"/>
                        <w:hideMark/>
                      </w:tcPr>
                      <w:p w14:paraId="4E2FC4DB" w14:textId="77777777" w:rsidR="00DA3B8A" w:rsidRPr="00DA3B8A" w:rsidRDefault="00D806D2" w:rsidP="00DA3B8A">
                        <w:pPr>
                          <w:rPr>
                            <w:rFonts w:ascii="Times New Roman" w:hAnsi="Times New Roman" w:cs="Times New Roman"/>
                            <w:sz w:val="18"/>
                            <w:szCs w:val="18"/>
                          </w:rPr>
                        </w:pPr>
                        <w:hyperlink r:id="rId78" w:tgtFrame="vupch" w:tooltip="VUPCH/VTC" w:history="1">
                          <w:r w:rsidR="00DA3B8A" w:rsidRPr="00DA3B8A">
                            <w:rPr>
                              <w:rStyle w:val="Hypertextovprepojenie"/>
                              <w:rFonts w:ascii="Times New Roman" w:hAnsi="Times New Roman" w:cs="Times New Roman"/>
                              <w:color w:val="auto"/>
                              <w:sz w:val="18"/>
                              <w:szCs w:val="18"/>
                              <w:u w:val="none"/>
                            </w:rPr>
                            <w:t>PaedDr. Lenka Môcová, PhD.</w:t>
                          </w:r>
                        </w:hyperlink>
                      </w:p>
                    </w:tc>
                    <w:tc>
                      <w:tcPr>
                        <w:tcW w:w="2003" w:type="dxa"/>
                        <w:vAlign w:val="center"/>
                        <w:hideMark/>
                      </w:tcPr>
                      <w:p w14:paraId="199FDF8D"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254FDD78"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5I0D022</w:t>
                        </w:r>
                      </w:p>
                    </w:tc>
                    <w:tc>
                      <w:tcPr>
                        <w:tcW w:w="3484" w:type="dxa"/>
                        <w:vAlign w:val="center"/>
                        <w:hideMark/>
                      </w:tcPr>
                      <w:p w14:paraId="03F015BF"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 xml:space="preserve">Anglický jazyk 2 </w:t>
                        </w:r>
                      </w:p>
                    </w:tc>
                  </w:tr>
                  <w:tr w:rsidR="00DA3B8A" w:rsidRPr="00DA3B8A" w14:paraId="25441F2C" w14:textId="77777777">
                    <w:trPr>
                      <w:tblCellSpacing w:w="15" w:type="dxa"/>
                    </w:trPr>
                    <w:tc>
                      <w:tcPr>
                        <w:tcW w:w="2417" w:type="dxa"/>
                        <w:vAlign w:val="center"/>
                        <w:hideMark/>
                      </w:tcPr>
                      <w:p w14:paraId="1BBD69B6" w14:textId="77777777" w:rsidR="00DA3B8A" w:rsidRPr="00DA3B8A" w:rsidRDefault="00D806D2" w:rsidP="00DA3B8A">
                        <w:pPr>
                          <w:rPr>
                            <w:rFonts w:ascii="Times New Roman" w:hAnsi="Times New Roman" w:cs="Times New Roman"/>
                            <w:sz w:val="18"/>
                            <w:szCs w:val="18"/>
                          </w:rPr>
                        </w:pPr>
                        <w:hyperlink r:id="rId79" w:tgtFrame="vupch" w:tooltip="VUPCH/VTC" w:history="1">
                          <w:r w:rsidR="00DA3B8A" w:rsidRPr="00DA3B8A">
                            <w:rPr>
                              <w:rStyle w:val="Hypertextovprepojenie"/>
                              <w:rFonts w:ascii="Times New Roman" w:hAnsi="Times New Roman" w:cs="Times New Roman"/>
                              <w:color w:val="auto"/>
                              <w:sz w:val="18"/>
                              <w:szCs w:val="18"/>
                              <w:u w:val="none"/>
                            </w:rPr>
                            <w:t>Mgr. Katarína Pankuchová, PhD.</w:t>
                          </w:r>
                        </w:hyperlink>
                      </w:p>
                    </w:tc>
                    <w:tc>
                      <w:tcPr>
                        <w:tcW w:w="2003" w:type="dxa"/>
                        <w:vAlign w:val="center"/>
                        <w:hideMark/>
                      </w:tcPr>
                      <w:p w14:paraId="4C8D343F"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601A3984"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5I0D023</w:t>
                        </w:r>
                      </w:p>
                    </w:tc>
                    <w:tc>
                      <w:tcPr>
                        <w:tcW w:w="3484" w:type="dxa"/>
                        <w:vAlign w:val="center"/>
                        <w:hideMark/>
                      </w:tcPr>
                      <w:p w14:paraId="691D549E"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 xml:space="preserve">Nemecký jazyk 1 </w:t>
                        </w:r>
                      </w:p>
                    </w:tc>
                  </w:tr>
                  <w:tr w:rsidR="00DA3B8A" w:rsidRPr="00DA3B8A" w14:paraId="30586D55" w14:textId="77777777">
                    <w:trPr>
                      <w:tblCellSpacing w:w="15" w:type="dxa"/>
                    </w:trPr>
                    <w:tc>
                      <w:tcPr>
                        <w:tcW w:w="2417" w:type="dxa"/>
                        <w:vAlign w:val="center"/>
                        <w:hideMark/>
                      </w:tcPr>
                      <w:p w14:paraId="416C926E" w14:textId="77777777" w:rsidR="00DA3B8A" w:rsidRPr="00DA3B8A" w:rsidRDefault="00D806D2" w:rsidP="00DA3B8A">
                        <w:pPr>
                          <w:rPr>
                            <w:rFonts w:ascii="Times New Roman" w:hAnsi="Times New Roman" w:cs="Times New Roman"/>
                            <w:sz w:val="18"/>
                            <w:szCs w:val="18"/>
                          </w:rPr>
                        </w:pPr>
                        <w:hyperlink r:id="rId80" w:tgtFrame="vupch" w:tooltip="VUPCH/VTC" w:history="1">
                          <w:r w:rsidR="00DA3B8A" w:rsidRPr="00DA3B8A">
                            <w:rPr>
                              <w:rStyle w:val="Hypertextovprepojenie"/>
                              <w:rFonts w:ascii="Times New Roman" w:hAnsi="Times New Roman" w:cs="Times New Roman"/>
                              <w:color w:val="auto"/>
                              <w:sz w:val="18"/>
                              <w:szCs w:val="18"/>
                              <w:u w:val="none"/>
                            </w:rPr>
                            <w:t>Mgr. Katarína Pankuchová, PhD.</w:t>
                          </w:r>
                        </w:hyperlink>
                      </w:p>
                    </w:tc>
                    <w:tc>
                      <w:tcPr>
                        <w:tcW w:w="2003" w:type="dxa"/>
                        <w:vAlign w:val="center"/>
                        <w:hideMark/>
                      </w:tcPr>
                      <w:p w14:paraId="7D3A6FAE"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45DB71BA"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5I0D024</w:t>
                        </w:r>
                      </w:p>
                    </w:tc>
                    <w:tc>
                      <w:tcPr>
                        <w:tcW w:w="3484" w:type="dxa"/>
                        <w:vAlign w:val="center"/>
                        <w:hideMark/>
                      </w:tcPr>
                      <w:p w14:paraId="0EA6CECE"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Nemecký jazyk 2</w:t>
                        </w:r>
                      </w:p>
                    </w:tc>
                  </w:tr>
                  <w:tr w:rsidR="00DA3B8A" w:rsidRPr="00DA3B8A" w14:paraId="34F2C9F3" w14:textId="77777777">
                    <w:trPr>
                      <w:tblCellSpacing w:w="15" w:type="dxa"/>
                    </w:trPr>
                    <w:tc>
                      <w:tcPr>
                        <w:tcW w:w="2417" w:type="dxa"/>
                        <w:vAlign w:val="center"/>
                        <w:hideMark/>
                      </w:tcPr>
                      <w:p w14:paraId="4B672E12" w14:textId="77777777" w:rsidR="00DA3B8A" w:rsidRPr="00DA3B8A" w:rsidRDefault="00D806D2" w:rsidP="00DA3B8A">
                        <w:pPr>
                          <w:rPr>
                            <w:rFonts w:ascii="Times New Roman" w:hAnsi="Times New Roman" w:cs="Times New Roman"/>
                            <w:sz w:val="18"/>
                            <w:szCs w:val="18"/>
                          </w:rPr>
                        </w:pPr>
                        <w:hyperlink r:id="rId81" w:tgtFrame="vupch" w:tooltip="VUPCH/VTC" w:history="1">
                          <w:r w:rsidR="00DA3B8A" w:rsidRPr="00DA3B8A">
                            <w:rPr>
                              <w:rStyle w:val="Hypertextovprepojenie"/>
                              <w:rFonts w:ascii="Times New Roman" w:hAnsi="Times New Roman" w:cs="Times New Roman"/>
                              <w:color w:val="auto"/>
                              <w:sz w:val="18"/>
                              <w:szCs w:val="18"/>
                              <w:u w:val="none"/>
                            </w:rPr>
                            <w:t>prof. Ing. Pavel Segeč, PhD.</w:t>
                          </w:r>
                        </w:hyperlink>
                      </w:p>
                    </w:tc>
                    <w:tc>
                      <w:tcPr>
                        <w:tcW w:w="2003" w:type="dxa"/>
                        <w:vAlign w:val="center"/>
                        <w:hideMark/>
                      </w:tcPr>
                      <w:p w14:paraId="505F3A5C"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w:t>
                        </w:r>
                      </w:p>
                    </w:tc>
                    <w:tc>
                      <w:tcPr>
                        <w:tcW w:w="910" w:type="dxa"/>
                        <w:vAlign w:val="center"/>
                        <w:hideMark/>
                      </w:tcPr>
                      <w:p w14:paraId="704EC2BF"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5I0D215</w:t>
                        </w:r>
                      </w:p>
                    </w:tc>
                    <w:tc>
                      <w:tcPr>
                        <w:tcW w:w="3484" w:type="dxa"/>
                        <w:vAlign w:val="center"/>
                        <w:hideMark/>
                      </w:tcPr>
                      <w:p w14:paraId="189205BC"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Bezpečnosť informačných sietí</w:t>
                        </w:r>
                      </w:p>
                    </w:tc>
                  </w:tr>
                  <w:tr w:rsidR="00DA3B8A" w:rsidRPr="00DA3B8A" w14:paraId="0EA6D4E0" w14:textId="77777777">
                    <w:trPr>
                      <w:tblCellSpacing w:w="15" w:type="dxa"/>
                    </w:trPr>
                    <w:tc>
                      <w:tcPr>
                        <w:tcW w:w="2417" w:type="dxa"/>
                        <w:vAlign w:val="center"/>
                        <w:hideMark/>
                      </w:tcPr>
                      <w:p w14:paraId="613A4225" w14:textId="77777777" w:rsidR="00DA3B8A" w:rsidRPr="00DA3B8A" w:rsidRDefault="00D806D2" w:rsidP="00DA3B8A">
                        <w:pPr>
                          <w:rPr>
                            <w:rFonts w:ascii="Times New Roman" w:hAnsi="Times New Roman" w:cs="Times New Roman"/>
                            <w:sz w:val="18"/>
                            <w:szCs w:val="18"/>
                          </w:rPr>
                        </w:pPr>
                        <w:hyperlink r:id="rId82" w:tgtFrame="vupch" w:tooltip="VUPCH/VTC" w:history="1">
                          <w:r w:rsidR="00DA3B8A" w:rsidRPr="00DA3B8A">
                            <w:rPr>
                              <w:rStyle w:val="Hypertextovprepojenie"/>
                              <w:rFonts w:ascii="Times New Roman" w:hAnsi="Times New Roman" w:cs="Times New Roman"/>
                              <w:color w:val="auto"/>
                              <w:sz w:val="18"/>
                              <w:szCs w:val="18"/>
                              <w:u w:val="none"/>
                            </w:rPr>
                            <w:t>Ing. Ľubomíra Sokolová, PhD.</w:t>
                          </w:r>
                        </w:hyperlink>
                      </w:p>
                    </w:tc>
                    <w:tc>
                      <w:tcPr>
                        <w:tcW w:w="2003" w:type="dxa"/>
                        <w:vAlign w:val="center"/>
                        <w:hideMark/>
                      </w:tcPr>
                      <w:p w14:paraId="1308819A"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4860A399"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5I0D223</w:t>
                        </w:r>
                      </w:p>
                    </w:tc>
                    <w:tc>
                      <w:tcPr>
                        <w:tcW w:w="3484" w:type="dxa"/>
                        <w:vAlign w:val="center"/>
                        <w:hideMark/>
                      </w:tcPr>
                      <w:p w14:paraId="3E70F654"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Audit manažérskych systémov</w:t>
                        </w:r>
                      </w:p>
                    </w:tc>
                  </w:tr>
                  <w:tr w:rsidR="00DA3B8A" w:rsidRPr="00DA3B8A" w14:paraId="64EE901C" w14:textId="77777777">
                    <w:trPr>
                      <w:tblCellSpacing w:w="15" w:type="dxa"/>
                    </w:trPr>
                    <w:tc>
                      <w:tcPr>
                        <w:tcW w:w="2417" w:type="dxa"/>
                        <w:vAlign w:val="center"/>
                        <w:hideMark/>
                      </w:tcPr>
                      <w:p w14:paraId="31415F7B" w14:textId="77777777" w:rsidR="00DA3B8A" w:rsidRPr="00DA3B8A" w:rsidRDefault="00D806D2" w:rsidP="00DA3B8A">
                        <w:pPr>
                          <w:rPr>
                            <w:rFonts w:ascii="Times New Roman" w:hAnsi="Times New Roman" w:cs="Times New Roman"/>
                            <w:sz w:val="18"/>
                            <w:szCs w:val="18"/>
                          </w:rPr>
                        </w:pPr>
                        <w:hyperlink r:id="rId83" w:tgtFrame="vupch" w:tooltip="VUPCH/VTC" w:history="1">
                          <w:r w:rsidR="00DA3B8A" w:rsidRPr="00DA3B8A">
                            <w:rPr>
                              <w:rStyle w:val="Hypertextovprepojenie"/>
                              <w:rFonts w:ascii="Times New Roman" w:hAnsi="Times New Roman" w:cs="Times New Roman"/>
                              <w:color w:val="auto"/>
                              <w:sz w:val="18"/>
                              <w:szCs w:val="18"/>
                              <w:u w:val="none"/>
                            </w:rPr>
                            <w:t>Ing. Ľubomíra Sokolová, PhD.</w:t>
                          </w:r>
                        </w:hyperlink>
                      </w:p>
                    </w:tc>
                    <w:tc>
                      <w:tcPr>
                        <w:tcW w:w="2003" w:type="dxa"/>
                        <w:vAlign w:val="center"/>
                        <w:hideMark/>
                      </w:tcPr>
                      <w:p w14:paraId="33F8BDD0"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68969D04"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5I0D224</w:t>
                        </w:r>
                      </w:p>
                    </w:tc>
                    <w:tc>
                      <w:tcPr>
                        <w:tcW w:w="3484" w:type="dxa"/>
                        <w:vAlign w:val="center"/>
                        <w:hideMark/>
                      </w:tcPr>
                      <w:p w14:paraId="75129517"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Ochrana osobných údajov</w:t>
                        </w:r>
                      </w:p>
                    </w:tc>
                  </w:tr>
                  <w:tr w:rsidR="00DA3B8A" w:rsidRPr="00DA3B8A" w14:paraId="210A6611" w14:textId="77777777">
                    <w:trPr>
                      <w:tblCellSpacing w:w="15" w:type="dxa"/>
                    </w:trPr>
                    <w:tc>
                      <w:tcPr>
                        <w:tcW w:w="2417" w:type="dxa"/>
                        <w:vAlign w:val="center"/>
                        <w:hideMark/>
                      </w:tcPr>
                      <w:p w14:paraId="2F1B6CA5" w14:textId="77777777" w:rsidR="00DA3B8A" w:rsidRPr="00DA3B8A" w:rsidRDefault="00D806D2" w:rsidP="00DA3B8A">
                        <w:pPr>
                          <w:rPr>
                            <w:rFonts w:ascii="Times New Roman" w:hAnsi="Times New Roman" w:cs="Times New Roman"/>
                            <w:sz w:val="18"/>
                            <w:szCs w:val="18"/>
                          </w:rPr>
                        </w:pPr>
                        <w:hyperlink r:id="rId84" w:tgtFrame="vupch" w:tooltip="VUPCH/VTC" w:history="1">
                          <w:r w:rsidR="00DA3B8A" w:rsidRPr="00DA3B8A">
                            <w:rPr>
                              <w:rStyle w:val="Hypertextovprepojenie"/>
                              <w:rFonts w:ascii="Times New Roman" w:hAnsi="Times New Roman" w:cs="Times New Roman"/>
                              <w:color w:val="auto"/>
                              <w:sz w:val="18"/>
                              <w:szCs w:val="18"/>
                              <w:u w:val="none"/>
                            </w:rPr>
                            <w:t>Mgr. Jana Studená, PhD.</w:t>
                          </w:r>
                        </w:hyperlink>
                      </w:p>
                    </w:tc>
                    <w:tc>
                      <w:tcPr>
                        <w:tcW w:w="2003" w:type="dxa"/>
                        <w:vAlign w:val="center"/>
                        <w:hideMark/>
                      </w:tcPr>
                      <w:p w14:paraId="4A23D40D"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5B8AD5F5"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5I0D102</w:t>
                        </w:r>
                      </w:p>
                    </w:tc>
                    <w:tc>
                      <w:tcPr>
                        <w:tcW w:w="3484" w:type="dxa"/>
                        <w:vAlign w:val="center"/>
                        <w:hideMark/>
                      </w:tcPr>
                      <w:p w14:paraId="783EECAB"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Personálny manažment</w:t>
                        </w:r>
                      </w:p>
                    </w:tc>
                  </w:tr>
                  <w:tr w:rsidR="00DA3B8A" w:rsidRPr="00DA3B8A" w14:paraId="2DBC12EC" w14:textId="77777777">
                    <w:trPr>
                      <w:tblCellSpacing w:w="15" w:type="dxa"/>
                    </w:trPr>
                    <w:tc>
                      <w:tcPr>
                        <w:tcW w:w="2417" w:type="dxa"/>
                        <w:vAlign w:val="center"/>
                        <w:hideMark/>
                      </w:tcPr>
                      <w:p w14:paraId="26FA5D17" w14:textId="77777777" w:rsidR="00DA3B8A" w:rsidRPr="00DA3B8A" w:rsidRDefault="00D806D2" w:rsidP="00DA3B8A">
                        <w:pPr>
                          <w:rPr>
                            <w:rFonts w:ascii="Times New Roman" w:hAnsi="Times New Roman" w:cs="Times New Roman"/>
                            <w:sz w:val="18"/>
                            <w:szCs w:val="18"/>
                          </w:rPr>
                        </w:pPr>
                        <w:hyperlink r:id="rId85" w:tgtFrame="vupch" w:tooltip="VUPCH/VTC" w:history="1">
                          <w:r w:rsidR="00DA3B8A" w:rsidRPr="00DA3B8A">
                            <w:rPr>
                              <w:rStyle w:val="Hypertextovprepojenie"/>
                              <w:rFonts w:ascii="Times New Roman" w:hAnsi="Times New Roman" w:cs="Times New Roman"/>
                              <w:color w:val="auto"/>
                              <w:sz w:val="18"/>
                              <w:szCs w:val="18"/>
                              <w:u w:val="none"/>
                            </w:rPr>
                            <w:t>doc. Ing. Viktor Šoltés, PhD.</w:t>
                          </w:r>
                        </w:hyperlink>
                      </w:p>
                    </w:tc>
                    <w:tc>
                      <w:tcPr>
                        <w:tcW w:w="2003" w:type="dxa"/>
                        <w:vAlign w:val="center"/>
                        <w:hideMark/>
                      </w:tcPr>
                      <w:p w14:paraId="6DD1F6B2"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2AF20579"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5I0D207</w:t>
                        </w:r>
                      </w:p>
                    </w:tc>
                    <w:tc>
                      <w:tcPr>
                        <w:tcW w:w="3484" w:type="dxa"/>
                        <w:vAlign w:val="center"/>
                        <w:hideMark/>
                      </w:tcPr>
                      <w:p w14:paraId="21C8C1B5"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Odborná prax</w:t>
                        </w:r>
                      </w:p>
                    </w:tc>
                  </w:tr>
                  <w:tr w:rsidR="00DA3B8A" w:rsidRPr="00DA3B8A" w14:paraId="6CD1B14E" w14:textId="77777777">
                    <w:trPr>
                      <w:tblCellSpacing w:w="15" w:type="dxa"/>
                    </w:trPr>
                    <w:tc>
                      <w:tcPr>
                        <w:tcW w:w="2417" w:type="dxa"/>
                        <w:vAlign w:val="center"/>
                        <w:hideMark/>
                      </w:tcPr>
                      <w:p w14:paraId="232EBD3B" w14:textId="77777777" w:rsidR="00DA3B8A" w:rsidRPr="00DA3B8A" w:rsidRDefault="00D806D2" w:rsidP="00DA3B8A">
                        <w:pPr>
                          <w:rPr>
                            <w:rFonts w:ascii="Times New Roman" w:hAnsi="Times New Roman" w:cs="Times New Roman"/>
                            <w:sz w:val="18"/>
                            <w:szCs w:val="18"/>
                          </w:rPr>
                        </w:pPr>
                        <w:hyperlink r:id="rId86" w:tgtFrame="vupch" w:tooltip="VUPCH/VTC" w:history="1">
                          <w:r w:rsidR="00DA3B8A" w:rsidRPr="00DA3B8A">
                            <w:rPr>
                              <w:rStyle w:val="Hypertextovprepojenie"/>
                              <w:rFonts w:ascii="Times New Roman" w:hAnsi="Times New Roman" w:cs="Times New Roman"/>
                              <w:color w:val="auto"/>
                              <w:sz w:val="18"/>
                              <w:szCs w:val="18"/>
                              <w:u w:val="none"/>
                            </w:rPr>
                            <w:t>doc. Ing. Viktor Šoltés, PhD.</w:t>
                          </w:r>
                        </w:hyperlink>
                      </w:p>
                    </w:tc>
                    <w:tc>
                      <w:tcPr>
                        <w:tcW w:w="2003" w:type="dxa"/>
                        <w:vAlign w:val="center"/>
                        <w:hideMark/>
                      </w:tcPr>
                      <w:p w14:paraId="531E3D93"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4A2D12A2"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5I0D210</w:t>
                        </w:r>
                      </w:p>
                    </w:tc>
                    <w:tc>
                      <w:tcPr>
                        <w:tcW w:w="3484" w:type="dxa"/>
                        <w:vAlign w:val="center"/>
                        <w:hideMark/>
                      </w:tcPr>
                      <w:p w14:paraId="3E30AFB6"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Prevencia kriminality</w:t>
                        </w:r>
                      </w:p>
                    </w:tc>
                  </w:tr>
                  <w:tr w:rsidR="00DA3B8A" w:rsidRPr="00DA3B8A" w14:paraId="39AC8DB2" w14:textId="77777777">
                    <w:trPr>
                      <w:tblCellSpacing w:w="15" w:type="dxa"/>
                    </w:trPr>
                    <w:tc>
                      <w:tcPr>
                        <w:tcW w:w="2417" w:type="dxa"/>
                        <w:vAlign w:val="center"/>
                        <w:hideMark/>
                      </w:tcPr>
                      <w:p w14:paraId="438BF585" w14:textId="77777777" w:rsidR="00DA3B8A" w:rsidRPr="00DA3B8A" w:rsidRDefault="00D806D2" w:rsidP="00DA3B8A">
                        <w:pPr>
                          <w:rPr>
                            <w:rFonts w:ascii="Times New Roman" w:hAnsi="Times New Roman" w:cs="Times New Roman"/>
                            <w:sz w:val="18"/>
                            <w:szCs w:val="18"/>
                          </w:rPr>
                        </w:pPr>
                        <w:hyperlink r:id="rId87" w:tgtFrame="vupch" w:tooltip="VUPCH/VTC" w:history="1">
                          <w:r w:rsidR="00DA3B8A" w:rsidRPr="00DA3B8A">
                            <w:rPr>
                              <w:rStyle w:val="Hypertextovprepojenie"/>
                              <w:rFonts w:ascii="Times New Roman" w:hAnsi="Times New Roman" w:cs="Times New Roman"/>
                              <w:color w:val="auto"/>
                              <w:sz w:val="18"/>
                              <w:szCs w:val="18"/>
                              <w:u w:val="none"/>
                            </w:rPr>
                            <w:t>doc. Ing. Viktor Šoltés, PhD.</w:t>
                          </w:r>
                        </w:hyperlink>
                      </w:p>
                    </w:tc>
                    <w:tc>
                      <w:tcPr>
                        <w:tcW w:w="2003" w:type="dxa"/>
                        <w:vAlign w:val="center"/>
                        <w:hideMark/>
                      </w:tcPr>
                      <w:p w14:paraId="6B56D6A4"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7D753DEC"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5I0D219</w:t>
                        </w:r>
                      </w:p>
                    </w:tc>
                    <w:tc>
                      <w:tcPr>
                        <w:tcW w:w="3484" w:type="dxa"/>
                        <w:vAlign w:val="center"/>
                        <w:hideMark/>
                      </w:tcPr>
                      <w:p w14:paraId="15D579C1"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Seminár k diplomovej práci</w:t>
                        </w:r>
                      </w:p>
                    </w:tc>
                  </w:tr>
                  <w:tr w:rsidR="00DA3B8A" w:rsidRPr="00DA3B8A" w14:paraId="50225D68" w14:textId="77777777">
                    <w:trPr>
                      <w:tblCellSpacing w:w="15" w:type="dxa"/>
                    </w:trPr>
                    <w:tc>
                      <w:tcPr>
                        <w:tcW w:w="2417" w:type="dxa"/>
                        <w:vAlign w:val="center"/>
                        <w:hideMark/>
                      </w:tcPr>
                      <w:p w14:paraId="2BC4C26D" w14:textId="77777777" w:rsidR="00DA3B8A" w:rsidRPr="00DA3B8A" w:rsidRDefault="00D806D2" w:rsidP="00DA3B8A">
                        <w:pPr>
                          <w:rPr>
                            <w:rFonts w:ascii="Times New Roman" w:hAnsi="Times New Roman" w:cs="Times New Roman"/>
                            <w:sz w:val="18"/>
                            <w:szCs w:val="18"/>
                          </w:rPr>
                        </w:pPr>
                        <w:hyperlink r:id="rId88" w:tgtFrame="vupch" w:tooltip="VUPCH/VTC" w:history="1">
                          <w:r w:rsidR="00DA3B8A" w:rsidRPr="00DA3B8A">
                            <w:rPr>
                              <w:rStyle w:val="Hypertextovprepojenie"/>
                              <w:rFonts w:ascii="Times New Roman" w:hAnsi="Times New Roman" w:cs="Times New Roman"/>
                              <w:color w:val="auto"/>
                              <w:sz w:val="18"/>
                              <w:szCs w:val="18"/>
                              <w:u w:val="none"/>
                            </w:rPr>
                            <w:t>Mgr. Ján Štadáni</w:t>
                          </w:r>
                        </w:hyperlink>
                      </w:p>
                    </w:tc>
                    <w:tc>
                      <w:tcPr>
                        <w:tcW w:w="2003" w:type="dxa"/>
                        <w:vAlign w:val="center"/>
                        <w:hideMark/>
                      </w:tcPr>
                      <w:p w14:paraId="3663A47E"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27AA47E6"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5ITV001</w:t>
                        </w:r>
                      </w:p>
                    </w:tc>
                    <w:tc>
                      <w:tcPr>
                        <w:tcW w:w="3484" w:type="dxa"/>
                        <w:vAlign w:val="center"/>
                        <w:hideMark/>
                      </w:tcPr>
                      <w:p w14:paraId="4A94F907"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Telesná výchova 1</w:t>
                        </w:r>
                      </w:p>
                    </w:tc>
                  </w:tr>
                  <w:tr w:rsidR="00DA3B8A" w:rsidRPr="00DA3B8A" w14:paraId="69AB9534" w14:textId="77777777">
                    <w:trPr>
                      <w:tblCellSpacing w:w="15" w:type="dxa"/>
                    </w:trPr>
                    <w:tc>
                      <w:tcPr>
                        <w:tcW w:w="2417" w:type="dxa"/>
                        <w:vAlign w:val="center"/>
                        <w:hideMark/>
                      </w:tcPr>
                      <w:p w14:paraId="51662CC8" w14:textId="77777777" w:rsidR="00DA3B8A" w:rsidRPr="00DA3B8A" w:rsidRDefault="00D806D2" w:rsidP="00DA3B8A">
                        <w:pPr>
                          <w:rPr>
                            <w:rFonts w:ascii="Times New Roman" w:hAnsi="Times New Roman" w:cs="Times New Roman"/>
                            <w:sz w:val="18"/>
                            <w:szCs w:val="18"/>
                          </w:rPr>
                        </w:pPr>
                        <w:hyperlink r:id="rId89" w:tgtFrame="vupch" w:tooltip="VUPCH/VTC" w:history="1">
                          <w:r w:rsidR="00DA3B8A" w:rsidRPr="00DA3B8A">
                            <w:rPr>
                              <w:rStyle w:val="Hypertextovprepojenie"/>
                              <w:rFonts w:ascii="Times New Roman" w:hAnsi="Times New Roman" w:cs="Times New Roman"/>
                              <w:color w:val="auto"/>
                              <w:sz w:val="18"/>
                              <w:szCs w:val="18"/>
                              <w:u w:val="none"/>
                            </w:rPr>
                            <w:t>doc. Ing. Michal Titko, PhD.</w:t>
                          </w:r>
                        </w:hyperlink>
                      </w:p>
                    </w:tc>
                    <w:tc>
                      <w:tcPr>
                        <w:tcW w:w="2003" w:type="dxa"/>
                        <w:vAlign w:val="center"/>
                        <w:hideMark/>
                      </w:tcPr>
                      <w:p w14:paraId="57D0D1DE"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 lab.cvičenia</w:t>
                        </w:r>
                      </w:p>
                    </w:tc>
                    <w:tc>
                      <w:tcPr>
                        <w:tcW w:w="910" w:type="dxa"/>
                        <w:vAlign w:val="center"/>
                        <w:hideMark/>
                      </w:tcPr>
                      <w:p w14:paraId="011009FE"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5I0D114</w:t>
                        </w:r>
                      </w:p>
                    </w:tc>
                    <w:tc>
                      <w:tcPr>
                        <w:tcW w:w="3484" w:type="dxa"/>
                        <w:vAlign w:val="center"/>
                        <w:hideMark/>
                      </w:tcPr>
                      <w:p w14:paraId="5F5C0EAB"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Analýza dát</w:t>
                        </w:r>
                      </w:p>
                    </w:tc>
                  </w:tr>
                  <w:tr w:rsidR="00DA3B8A" w:rsidRPr="00DA3B8A" w14:paraId="4033E6CE" w14:textId="77777777">
                    <w:trPr>
                      <w:tblCellSpacing w:w="15" w:type="dxa"/>
                    </w:trPr>
                    <w:tc>
                      <w:tcPr>
                        <w:tcW w:w="2417" w:type="dxa"/>
                        <w:vAlign w:val="center"/>
                        <w:hideMark/>
                      </w:tcPr>
                      <w:p w14:paraId="7687E472" w14:textId="77777777" w:rsidR="00DA3B8A" w:rsidRPr="00DA3B8A" w:rsidRDefault="00D806D2" w:rsidP="00DA3B8A">
                        <w:pPr>
                          <w:rPr>
                            <w:rFonts w:ascii="Times New Roman" w:hAnsi="Times New Roman" w:cs="Times New Roman"/>
                            <w:sz w:val="18"/>
                            <w:szCs w:val="18"/>
                          </w:rPr>
                        </w:pPr>
                        <w:hyperlink r:id="rId90" w:tgtFrame="vupch" w:tooltip="VUPCH/VTC" w:history="1">
                          <w:r w:rsidR="00DA3B8A" w:rsidRPr="00DA3B8A">
                            <w:rPr>
                              <w:rStyle w:val="Hypertextovprepojenie"/>
                              <w:rFonts w:ascii="Times New Roman" w:hAnsi="Times New Roman" w:cs="Times New Roman"/>
                              <w:color w:val="auto"/>
                              <w:sz w:val="18"/>
                              <w:szCs w:val="18"/>
                              <w:u w:val="none"/>
                            </w:rPr>
                            <w:t>Mgr. Jana Uramová, PhD.</w:t>
                          </w:r>
                        </w:hyperlink>
                      </w:p>
                    </w:tc>
                    <w:tc>
                      <w:tcPr>
                        <w:tcW w:w="2003" w:type="dxa"/>
                        <w:vAlign w:val="center"/>
                        <w:hideMark/>
                      </w:tcPr>
                      <w:p w14:paraId="5653F395"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cvičenia</w:t>
                        </w:r>
                      </w:p>
                    </w:tc>
                    <w:tc>
                      <w:tcPr>
                        <w:tcW w:w="910" w:type="dxa"/>
                        <w:vAlign w:val="center"/>
                        <w:hideMark/>
                      </w:tcPr>
                      <w:p w14:paraId="6DB472DE"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5I0D215</w:t>
                        </w:r>
                      </w:p>
                    </w:tc>
                    <w:tc>
                      <w:tcPr>
                        <w:tcW w:w="3484" w:type="dxa"/>
                        <w:vAlign w:val="center"/>
                        <w:hideMark/>
                      </w:tcPr>
                      <w:p w14:paraId="3EA7A363"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Bezpečnosť informačných sietí</w:t>
                        </w:r>
                      </w:p>
                    </w:tc>
                  </w:tr>
                  <w:tr w:rsidR="00DA3B8A" w:rsidRPr="00DA3B8A" w14:paraId="18EBE9B8" w14:textId="77777777">
                    <w:trPr>
                      <w:tblCellSpacing w:w="15" w:type="dxa"/>
                    </w:trPr>
                    <w:tc>
                      <w:tcPr>
                        <w:tcW w:w="2417" w:type="dxa"/>
                        <w:vAlign w:val="center"/>
                        <w:hideMark/>
                      </w:tcPr>
                      <w:p w14:paraId="222A3E83" w14:textId="77777777" w:rsidR="00DA3B8A" w:rsidRPr="00DA3B8A" w:rsidRDefault="00D806D2" w:rsidP="00DA3B8A">
                        <w:pPr>
                          <w:rPr>
                            <w:rFonts w:ascii="Times New Roman" w:hAnsi="Times New Roman" w:cs="Times New Roman"/>
                            <w:sz w:val="18"/>
                            <w:szCs w:val="18"/>
                          </w:rPr>
                        </w:pPr>
                        <w:hyperlink r:id="rId91" w:tgtFrame="vupch" w:tooltip="VUPCH/VTC" w:history="1">
                          <w:r w:rsidR="00DA3B8A" w:rsidRPr="00DA3B8A">
                            <w:rPr>
                              <w:rStyle w:val="Hypertextovprepojenie"/>
                              <w:rFonts w:ascii="Times New Roman" w:hAnsi="Times New Roman" w:cs="Times New Roman"/>
                              <w:color w:val="auto"/>
                              <w:sz w:val="18"/>
                              <w:szCs w:val="18"/>
                              <w:u w:val="none"/>
                            </w:rPr>
                            <w:t>prof. Ing. Andrej Veľas, PhD.</w:t>
                          </w:r>
                        </w:hyperlink>
                      </w:p>
                    </w:tc>
                    <w:tc>
                      <w:tcPr>
                        <w:tcW w:w="2003" w:type="dxa"/>
                        <w:vAlign w:val="center"/>
                        <w:hideMark/>
                      </w:tcPr>
                      <w:p w14:paraId="49ACDA9E"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074BADA1"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5I0D210</w:t>
                        </w:r>
                      </w:p>
                    </w:tc>
                    <w:tc>
                      <w:tcPr>
                        <w:tcW w:w="3484" w:type="dxa"/>
                        <w:vAlign w:val="center"/>
                        <w:hideMark/>
                      </w:tcPr>
                      <w:p w14:paraId="7D509EE0"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Prevencia kriminality</w:t>
                        </w:r>
                      </w:p>
                    </w:tc>
                  </w:tr>
                  <w:tr w:rsidR="00DA3B8A" w:rsidRPr="00DA3B8A" w14:paraId="4F942E11" w14:textId="77777777">
                    <w:trPr>
                      <w:tblCellSpacing w:w="15" w:type="dxa"/>
                    </w:trPr>
                    <w:tc>
                      <w:tcPr>
                        <w:tcW w:w="2417" w:type="dxa"/>
                        <w:vAlign w:val="center"/>
                        <w:hideMark/>
                      </w:tcPr>
                      <w:p w14:paraId="2D71F284" w14:textId="77777777" w:rsidR="00DA3B8A" w:rsidRPr="00DA3B8A" w:rsidRDefault="00D806D2" w:rsidP="00DA3B8A">
                        <w:pPr>
                          <w:rPr>
                            <w:rFonts w:ascii="Times New Roman" w:hAnsi="Times New Roman" w:cs="Times New Roman"/>
                            <w:sz w:val="18"/>
                            <w:szCs w:val="18"/>
                          </w:rPr>
                        </w:pPr>
                        <w:hyperlink r:id="rId92" w:tgtFrame="vupch" w:tooltip="VUPCH/VTC" w:history="1">
                          <w:r w:rsidR="00DA3B8A" w:rsidRPr="00DA3B8A">
                            <w:rPr>
                              <w:rStyle w:val="Hypertextovprepojenie"/>
                              <w:rFonts w:ascii="Times New Roman" w:hAnsi="Times New Roman" w:cs="Times New Roman"/>
                              <w:color w:val="auto"/>
                              <w:sz w:val="18"/>
                              <w:szCs w:val="18"/>
                              <w:u w:val="none"/>
                            </w:rPr>
                            <w:t>prof. Ing. Andrej Veľas, PhD.</w:t>
                          </w:r>
                        </w:hyperlink>
                      </w:p>
                    </w:tc>
                    <w:tc>
                      <w:tcPr>
                        <w:tcW w:w="2003" w:type="dxa"/>
                        <w:vAlign w:val="center"/>
                        <w:hideMark/>
                      </w:tcPr>
                      <w:p w14:paraId="07716E0D"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25978FC3"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5I0D226</w:t>
                        </w:r>
                      </w:p>
                    </w:tc>
                    <w:tc>
                      <w:tcPr>
                        <w:tcW w:w="3484" w:type="dxa"/>
                        <w:vAlign w:val="center"/>
                        <w:hideMark/>
                      </w:tcPr>
                      <w:p w14:paraId="4272F7AB"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Ochrana mäkkých cieľov</w:t>
                        </w:r>
                      </w:p>
                    </w:tc>
                  </w:tr>
                  <w:tr w:rsidR="00DA3B8A" w:rsidRPr="00DA3B8A" w14:paraId="545EF185" w14:textId="77777777">
                    <w:trPr>
                      <w:tblCellSpacing w:w="15" w:type="dxa"/>
                    </w:trPr>
                    <w:tc>
                      <w:tcPr>
                        <w:tcW w:w="2417" w:type="dxa"/>
                        <w:vAlign w:val="center"/>
                        <w:hideMark/>
                      </w:tcPr>
                      <w:p w14:paraId="02B81EF1" w14:textId="77777777" w:rsidR="00DA3B8A" w:rsidRPr="00DA3B8A" w:rsidRDefault="00D806D2" w:rsidP="00DA3B8A">
                        <w:pPr>
                          <w:rPr>
                            <w:rFonts w:ascii="Times New Roman" w:hAnsi="Times New Roman" w:cs="Times New Roman"/>
                            <w:sz w:val="18"/>
                            <w:szCs w:val="18"/>
                          </w:rPr>
                        </w:pPr>
                        <w:hyperlink r:id="rId93" w:tgtFrame="vupch" w:tooltip="VUPCH/VTC" w:history="1">
                          <w:r w:rsidR="00DA3B8A" w:rsidRPr="00DA3B8A">
                            <w:rPr>
                              <w:rStyle w:val="Hypertextovprepojenie"/>
                              <w:rFonts w:ascii="Times New Roman" w:hAnsi="Times New Roman" w:cs="Times New Roman"/>
                              <w:color w:val="auto"/>
                              <w:sz w:val="18"/>
                              <w:szCs w:val="18"/>
                              <w:u w:val="none"/>
                            </w:rPr>
                            <w:t>doc. Ing. Zuzana Zvaková, PhD.</w:t>
                          </w:r>
                        </w:hyperlink>
                      </w:p>
                    </w:tc>
                    <w:tc>
                      <w:tcPr>
                        <w:tcW w:w="2003" w:type="dxa"/>
                        <w:vAlign w:val="center"/>
                        <w:hideMark/>
                      </w:tcPr>
                      <w:p w14:paraId="6C87B214"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prednášky, cvičenia</w:t>
                        </w:r>
                      </w:p>
                    </w:tc>
                    <w:tc>
                      <w:tcPr>
                        <w:tcW w:w="910" w:type="dxa"/>
                        <w:vAlign w:val="center"/>
                        <w:hideMark/>
                      </w:tcPr>
                      <w:p w14:paraId="2CC7A1C1"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5I0D202</w:t>
                        </w:r>
                      </w:p>
                    </w:tc>
                    <w:tc>
                      <w:tcPr>
                        <w:tcW w:w="3484" w:type="dxa"/>
                        <w:vAlign w:val="center"/>
                        <w:hideMark/>
                      </w:tcPr>
                      <w:p w14:paraId="019536AB" w14:textId="77777777" w:rsidR="00DA3B8A" w:rsidRPr="00DA3B8A" w:rsidRDefault="00DA3B8A" w:rsidP="00DA3B8A">
                        <w:pPr>
                          <w:rPr>
                            <w:rFonts w:ascii="Times New Roman" w:hAnsi="Times New Roman" w:cs="Times New Roman"/>
                            <w:sz w:val="18"/>
                            <w:szCs w:val="18"/>
                          </w:rPr>
                        </w:pPr>
                        <w:r w:rsidRPr="00DA3B8A">
                          <w:rPr>
                            <w:rFonts w:ascii="Times New Roman" w:hAnsi="Times New Roman" w:cs="Times New Roman"/>
                            <w:sz w:val="18"/>
                            <w:szCs w:val="18"/>
                          </w:rPr>
                          <w:t>Detektívne služby</w:t>
                        </w:r>
                      </w:p>
                    </w:tc>
                  </w:tr>
                </w:tbl>
                <w:p w14:paraId="59646C62" w14:textId="77777777" w:rsidR="00DA3B8A" w:rsidRPr="00DA3B8A" w:rsidRDefault="00DA3B8A" w:rsidP="00DA3B8A">
                  <w:pPr>
                    <w:rPr>
                      <w:rFonts w:ascii="Times New Roman" w:hAnsi="Times New Roman" w:cs="Times New Roman"/>
                      <w:sz w:val="18"/>
                      <w:szCs w:val="18"/>
                    </w:rPr>
                  </w:pPr>
                </w:p>
              </w:tc>
            </w:tr>
          </w:tbl>
          <w:p w14:paraId="2EDCC69E" w14:textId="77777777" w:rsidR="00FD52E0" w:rsidRPr="00C13606" w:rsidRDefault="00FD52E0" w:rsidP="00C13606">
            <w:pPr>
              <w:spacing w:line="216" w:lineRule="auto"/>
              <w:jc w:val="both"/>
              <w:rPr>
                <w:rFonts w:ascii="Times New Roman" w:hAnsi="Times New Roman" w:cs="Times New Roman"/>
                <w:bCs/>
                <w:i/>
                <w:color w:val="AEAAAA" w:themeColor="background2" w:themeShade="BF"/>
              </w:rPr>
            </w:pPr>
          </w:p>
        </w:tc>
      </w:tr>
      <w:tr w:rsidR="00566FB4" w:rsidRPr="00C13606" w14:paraId="78F037B3" w14:textId="77777777" w:rsidTr="00C13606">
        <w:trPr>
          <w:trHeight w:val="24"/>
        </w:trPr>
        <w:tc>
          <w:tcPr>
            <w:tcW w:w="708" w:type="dxa"/>
            <w:vMerge w:val="restart"/>
            <w:shd w:val="clear" w:color="auto" w:fill="F2F2F2" w:themeFill="background1" w:themeFillShade="F2"/>
          </w:tcPr>
          <w:p w14:paraId="09C146E2" w14:textId="1BE75628" w:rsidR="00566FB4" w:rsidRPr="00C13606" w:rsidRDefault="00566FB4" w:rsidP="00566FB4">
            <w:pPr>
              <w:spacing w:line="216" w:lineRule="auto"/>
              <w:jc w:val="center"/>
              <w:rPr>
                <w:rFonts w:ascii="Times New Roman" w:hAnsi="Times New Roman" w:cs="Times New Roman"/>
                <w:b/>
                <w:iCs/>
              </w:rPr>
            </w:pPr>
            <w:r>
              <w:rPr>
                <w:rFonts w:ascii="Times New Roman" w:hAnsi="Times New Roman" w:cs="Times New Roman"/>
                <w:b/>
                <w:iCs/>
              </w:rPr>
              <w:lastRenderedPageBreak/>
              <w:t>E-F</w:t>
            </w:r>
          </w:p>
        </w:tc>
        <w:tc>
          <w:tcPr>
            <w:tcW w:w="9924" w:type="dxa"/>
            <w:gridSpan w:val="4"/>
            <w:shd w:val="clear" w:color="auto" w:fill="F2F2F2" w:themeFill="background1" w:themeFillShade="F2"/>
          </w:tcPr>
          <w:p w14:paraId="56C905CC" w14:textId="6556FFAA" w:rsidR="00566FB4" w:rsidRPr="00C13606" w:rsidRDefault="00566FB4" w:rsidP="00566FB4">
            <w:pPr>
              <w:spacing w:line="216" w:lineRule="auto"/>
              <w:jc w:val="both"/>
              <w:rPr>
                <w:rFonts w:ascii="Times New Roman" w:hAnsi="Times New Roman" w:cs="Times New Roman"/>
                <w:b/>
                <w:iCs/>
              </w:rPr>
            </w:pPr>
            <w:r w:rsidRPr="00CD5BC9">
              <w:rPr>
                <w:rFonts w:ascii="Times New Roman" w:hAnsi="Times New Roman" w:cs="Times New Roman"/>
                <w:bCs/>
                <w:sz w:val="18"/>
                <w:szCs w:val="18"/>
              </w:rPr>
              <w:t>Zoznam školiteľov záverečných prác s priradením k témam</w:t>
            </w:r>
          </w:p>
        </w:tc>
      </w:tr>
      <w:tr w:rsidR="00566FB4" w:rsidRPr="00C13606" w14:paraId="16446CC7" w14:textId="77777777" w:rsidTr="00C13606">
        <w:trPr>
          <w:trHeight w:val="24"/>
        </w:trPr>
        <w:tc>
          <w:tcPr>
            <w:tcW w:w="708" w:type="dxa"/>
            <w:vMerge/>
            <w:shd w:val="clear" w:color="auto" w:fill="F2F2F2" w:themeFill="background1" w:themeFillShade="F2"/>
          </w:tcPr>
          <w:p w14:paraId="5195D1B9" w14:textId="77777777" w:rsidR="00566FB4" w:rsidRDefault="00566FB4" w:rsidP="00566FB4">
            <w:pPr>
              <w:spacing w:line="216" w:lineRule="auto"/>
              <w:jc w:val="center"/>
              <w:rPr>
                <w:rFonts w:ascii="Times New Roman" w:hAnsi="Times New Roman" w:cs="Times New Roman"/>
                <w:b/>
                <w:iCs/>
              </w:rPr>
            </w:pPr>
          </w:p>
        </w:tc>
        <w:tc>
          <w:tcPr>
            <w:tcW w:w="9924" w:type="dxa"/>
            <w:gridSpan w:val="4"/>
            <w:shd w:val="clear" w:color="auto" w:fill="F2F2F2" w:themeFill="background1" w:themeFillShade="F2"/>
          </w:tcPr>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33"/>
              <w:gridCol w:w="4834"/>
            </w:tblGrid>
            <w:tr w:rsidR="00566FB4" w:rsidRPr="00B53FCB" w14:paraId="246C6F13" w14:textId="77777777" w:rsidTr="00EC325A">
              <w:trPr>
                <w:trHeight w:val="20"/>
              </w:trPr>
              <w:tc>
                <w:tcPr>
                  <w:tcW w:w="2500" w:type="pct"/>
                  <w:vAlign w:val="center"/>
                  <w:hideMark/>
                </w:tcPr>
                <w:p w14:paraId="559B07AE" w14:textId="77777777" w:rsidR="00566FB4" w:rsidRPr="00B53FCB" w:rsidRDefault="00566FB4" w:rsidP="00566FB4">
                  <w:pPr>
                    <w:spacing w:after="0" w:line="240" w:lineRule="auto"/>
                    <w:jc w:val="center"/>
                    <w:rPr>
                      <w:rFonts w:ascii="Times New Roman" w:eastAsia="Times New Roman" w:hAnsi="Times New Roman" w:cs="Times New Roman"/>
                      <w:sz w:val="18"/>
                      <w:szCs w:val="18"/>
                      <w:lang w:eastAsia="sk-SK"/>
                    </w:rPr>
                  </w:pPr>
                  <w:r w:rsidRPr="00B53FCB">
                    <w:rPr>
                      <w:rFonts w:ascii="Times New Roman" w:eastAsia="Times New Roman" w:hAnsi="Times New Roman" w:cs="Times New Roman"/>
                      <w:b/>
                      <w:bCs/>
                      <w:sz w:val="18"/>
                      <w:szCs w:val="18"/>
                      <w:lang w:eastAsia="sk-SK"/>
                    </w:rPr>
                    <w:t>Školiteľ</w:t>
                  </w:r>
                </w:p>
              </w:tc>
              <w:tc>
                <w:tcPr>
                  <w:tcW w:w="2500" w:type="pct"/>
                  <w:vAlign w:val="center"/>
                  <w:hideMark/>
                </w:tcPr>
                <w:p w14:paraId="37827FC5" w14:textId="77777777" w:rsidR="00566FB4" w:rsidRPr="00B53FCB" w:rsidRDefault="00566FB4" w:rsidP="00566FB4">
                  <w:pPr>
                    <w:spacing w:after="0" w:line="240" w:lineRule="auto"/>
                    <w:jc w:val="center"/>
                    <w:rPr>
                      <w:rFonts w:ascii="Times New Roman" w:eastAsia="Times New Roman" w:hAnsi="Times New Roman" w:cs="Times New Roman"/>
                      <w:sz w:val="18"/>
                      <w:szCs w:val="18"/>
                      <w:lang w:eastAsia="sk-SK"/>
                    </w:rPr>
                  </w:pPr>
                  <w:r w:rsidRPr="00B53FCB">
                    <w:rPr>
                      <w:rFonts w:ascii="Times New Roman" w:eastAsia="Times New Roman" w:hAnsi="Times New Roman" w:cs="Times New Roman"/>
                      <w:b/>
                      <w:bCs/>
                      <w:sz w:val="18"/>
                      <w:szCs w:val="18"/>
                      <w:lang w:eastAsia="sk-SK"/>
                    </w:rPr>
                    <w:t>Témy záverečných prác</w:t>
                  </w:r>
                </w:p>
              </w:tc>
            </w:tr>
            <w:tr w:rsidR="00566FB4" w:rsidRPr="00B53FCB" w14:paraId="5AFC3364" w14:textId="77777777" w:rsidTr="00EC325A">
              <w:trPr>
                <w:trHeight w:val="20"/>
              </w:trPr>
              <w:tc>
                <w:tcPr>
                  <w:tcW w:w="2500" w:type="pct"/>
                  <w:vAlign w:val="center"/>
                  <w:hideMark/>
                </w:tcPr>
                <w:p w14:paraId="6EEE02D1" w14:textId="77777777" w:rsidR="00566FB4" w:rsidRPr="00B53FCB" w:rsidRDefault="00566FB4" w:rsidP="00566FB4">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Ing. Martin Boroš, PhD.</w:t>
                  </w:r>
                </w:p>
              </w:tc>
              <w:tc>
                <w:tcPr>
                  <w:tcW w:w="2500" w:type="pct"/>
                  <w:vAlign w:val="center"/>
                  <w:hideMark/>
                </w:tcPr>
                <w:p w14:paraId="3BEF00BD" w14:textId="77777777" w:rsidR="00566FB4" w:rsidRPr="00B53FCB" w:rsidRDefault="00566FB4" w:rsidP="00566FB4">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Poplachové systémy - systémy kontroly vstupov, poplachové systémy - poplachové prenosové systémy, elektrotechnické bezpečnostné prostriedky, mechanické zábranné prostriedky</w:t>
                  </w:r>
                </w:p>
              </w:tc>
            </w:tr>
            <w:tr w:rsidR="00EC325A" w:rsidRPr="00B53FCB" w14:paraId="43EC9C3D" w14:textId="77777777" w:rsidTr="00EC325A">
              <w:trPr>
                <w:trHeight w:val="20"/>
              </w:trPr>
              <w:tc>
                <w:tcPr>
                  <w:tcW w:w="2500" w:type="pct"/>
                  <w:vAlign w:val="center"/>
                </w:tcPr>
                <w:p w14:paraId="574145BD" w14:textId="3D52F8E1" w:rsidR="00EC325A" w:rsidRDefault="00EC325A" w:rsidP="00566FB4">
                  <w:pPr>
                    <w:spacing w:after="0" w:line="240" w:lineRule="auto"/>
                    <w:rPr>
                      <w:rFonts w:ascii="Times New Roman" w:eastAsia="Times New Roman" w:hAnsi="Times New Roman" w:cs="Times New Roman"/>
                      <w:sz w:val="18"/>
                      <w:szCs w:val="18"/>
                      <w:lang w:eastAsia="sk-SK"/>
                    </w:rPr>
                  </w:pPr>
                  <w:r w:rsidRPr="00615FD7">
                    <w:rPr>
                      <w:rFonts w:ascii="Times New Roman" w:eastAsia="Times New Roman" w:hAnsi="Times New Roman" w:cs="Times New Roman"/>
                      <w:sz w:val="18"/>
                      <w:szCs w:val="18"/>
                      <w:lang w:eastAsia="sk-SK"/>
                    </w:rPr>
                    <w:t>Ing. Ján Kuljovský, PhD.</w:t>
                  </w:r>
                </w:p>
              </w:tc>
              <w:tc>
                <w:tcPr>
                  <w:tcW w:w="2500" w:type="pct"/>
                  <w:vAlign w:val="center"/>
                </w:tcPr>
                <w:p w14:paraId="7E1D44FD" w14:textId="4645B604" w:rsidR="00EC325A" w:rsidRPr="00B53FCB" w:rsidRDefault="00EC325A" w:rsidP="00566FB4">
                  <w:pPr>
                    <w:spacing w:after="0" w:line="240" w:lineRule="auto"/>
                    <w:rPr>
                      <w:rFonts w:ascii="Times New Roman" w:eastAsia="Times New Roman" w:hAnsi="Times New Roman" w:cs="Times New Roman"/>
                      <w:sz w:val="18"/>
                      <w:szCs w:val="18"/>
                      <w:lang w:eastAsia="sk-SK"/>
                    </w:rPr>
                  </w:pPr>
                  <w:r w:rsidRPr="00615FD7">
                    <w:rPr>
                      <w:rFonts w:ascii="Times New Roman" w:eastAsia="Times New Roman" w:hAnsi="Times New Roman" w:cs="Times New Roman"/>
                      <w:sz w:val="18"/>
                      <w:szCs w:val="18"/>
                      <w:lang w:eastAsia="sk-SK"/>
                    </w:rPr>
                    <w:t>Kriminalistika, poplachové systémy.</w:t>
                  </w:r>
                </w:p>
              </w:tc>
            </w:tr>
            <w:tr w:rsidR="00566FB4" w:rsidRPr="00B53FCB" w14:paraId="4C934ED3" w14:textId="77777777" w:rsidTr="00EC325A">
              <w:trPr>
                <w:trHeight w:val="20"/>
              </w:trPr>
              <w:tc>
                <w:tcPr>
                  <w:tcW w:w="2500" w:type="pct"/>
                  <w:vAlign w:val="center"/>
                  <w:hideMark/>
                </w:tcPr>
                <w:p w14:paraId="0FE98926" w14:textId="77777777" w:rsidR="00566FB4" w:rsidRPr="00B53FCB" w:rsidRDefault="00566FB4" w:rsidP="00566FB4">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doc. </w:t>
                  </w:r>
                  <w:r w:rsidRPr="00B53FCB">
                    <w:rPr>
                      <w:rFonts w:ascii="Times New Roman" w:eastAsia="Times New Roman" w:hAnsi="Times New Roman" w:cs="Times New Roman"/>
                      <w:sz w:val="18"/>
                      <w:szCs w:val="18"/>
                      <w:lang w:eastAsia="sk-SK"/>
                    </w:rPr>
                    <w:t>Ing. Lucia Figuli, PhD.</w:t>
                  </w:r>
                </w:p>
              </w:tc>
              <w:tc>
                <w:tcPr>
                  <w:tcW w:w="2500" w:type="pct"/>
                  <w:vAlign w:val="center"/>
                  <w:hideMark/>
                </w:tcPr>
                <w:p w14:paraId="0D3F32FA" w14:textId="77777777" w:rsidR="00566FB4" w:rsidRPr="00B53FCB" w:rsidRDefault="00566FB4" w:rsidP="00566FB4">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Mechanické zábranné systémy. Odolnosť stavieb voči výbuchom. Technické kreslenie.</w:t>
                  </w:r>
                </w:p>
              </w:tc>
            </w:tr>
            <w:tr w:rsidR="00566FB4" w:rsidRPr="00B53FCB" w14:paraId="08CA6249" w14:textId="77777777" w:rsidTr="00EC325A">
              <w:trPr>
                <w:trHeight w:val="20"/>
              </w:trPr>
              <w:tc>
                <w:tcPr>
                  <w:tcW w:w="2500" w:type="pct"/>
                  <w:vAlign w:val="center"/>
                  <w:hideMark/>
                </w:tcPr>
                <w:p w14:paraId="4A43E2B9" w14:textId="77777777" w:rsidR="00566FB4" w:rsidRPr="00B53FCB" w:rsidRDefault="00566FB4" w:rsidP="00566FB4">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doc. Ing. Katarína Kampová, PhD.</w:t>
                  </w:r>
                </w:p>
              </w:tc>
              <w:tc>
                <w:tcPr>
                  <w:tcW w:w="2500" w:type="pct"/>
                  <w:vAlign w:val="center"/>
                  <w:hideMark/>
                </w:tcPr>
                <w:p w14:paraId="295DA687" w14:textId="77777777" w:rsidR="00566FB4" w:rsidRPr="00B53FCB" w:rsidRDefault="00566FB4" w:rsidP="00566FB4">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Manažérstvo rizík a incidentov. Bezpečnostný manažment. Financie a účtovníctvo. Ekonomika v bezpečnostných službách.</w:t>
                  </w:r>
                </w:p>
              </w:tc>
            </w:tr>
            <w:tr w:rsidR="00566FB4" w:rsidRPr="00B53FCB" w14:paraId="1D453865" w14:textId="77777777" w:rsidTr="00EC325A">
              <w:trPr>
                <w:trHeight w:val="20"/>
              </w:trPr>
              <w:tc>
                <w:tcPr>
                  <w:tcW w:w="2500" w:type="pct"/>
                  <w:vAlign w:val="center"/>
                  <w:hideMark/>
                </w:tcPr>
                <w:p w14:paraId="57294ACF" w14:textId="77777777" w:rsidR="00566FB4" w:rsidRPr="00B53FCB" w:rsidRDefault="00566FB4" w:rsidP="00566FB4">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prof. Ing. Tomáš Loveček, PhD.</w:t>
                  </w:r>
                </w:p>
              </w:tc>
              <w:tc>
                <w:tcPr>
                  <w:tcW w:w="2500" w:type="pct"/>
                  <w:vAlign w:val="center"/>
                  <w:hideMark/>
                </w:tcPr>
                <w:p w14:paraId="6627BB31" w14:textId="77777777" w:rsidR="00566FB4" w:rsidRPr="00B53FCB" w:rsidRDefault="00566FB4" w:rsidP="00566FB4">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Ochrana objektov. Poplachové systémy. Manažérstvo informačnej bezpečnosti.</w:t>
                  </w:r>
                </w:p>
              </w:tc>
            </w:tr>
            <w:tr w:rsidR="00566FB4" w:rsidRPr="00B53FCB" w14:paraId="16B24F15" w14:textId="77777777" w:rsidTr="00EC325A">
              <w:trPr>
                <w:trHeight w:val="20"/>
              </w:trPr>
              <w:tc>
                <w:tcPr>
                  <w:tcW w:w="2500" w:type="pct"/>
                  <w:vAlign w:val="center"/>
                  <w:hideMark/>
                </w:tcPr>
                <w:p w14:paraId="03913C42" w14:textId="77777777" w:rsidR="00566FB4" w:rsidRPr="00B53FCB" w:rsidRDefault="00566FB4" w:rsidP="00566FB4">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Mgr. Marián Magdolen, PhD.</w:t>
                  </w:r>
                </w:p>
              </w:tc>
              <w:tc>
                <w:tcPr>
                  <w:tcW w:w="2500" w:type="pct"/>
                  <w:vAlign w:val="center"/>
                  <w:hideMark/>
                </w:tcPr>
                <w:p w14:paraId="75C160FA" w14:textId="77777777" w:rsidR="00566FB4" w:rsidRPr="00B53FCB" w:rsidRDefault="00566FB4" w:rsidP="00566FB4">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Spracúvanie osobných údajov. Bezpečnostné opatrenia a ochrana osobných údajov. Právo.</w:t>
                  </w:r>
                </w:p>
              </w:tc>
            </w:tr>
            <w:tr w:rsidR="00566FB4" w:rsidRPr="00B53FCB" w14:paraId="2E44D31E" w14:textId="77777777" w:rsidTr="00EC325A">
              <w:trPr>
                <w:trHeight w:val="20"/>
              </w:trPr>
              <w:tc>
                <w:tcPr>
                  <w:tcW w:w="2500" w:type="pct"/>
                  <w:vAlign w:val="center"/>
                  <w:hideMark/>
                </w:tcPr>
                <w:p w14:paraId="5190A0A2" w14:textId="77777777" w:rsidR="00566FB4" w:rsidRPr="00B53FCB" w:rsidRDefault="00566FB4" w:rsidP="00566FB4">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Ing. Ladislav Mariš, PhD.</w:t>
                  </w:r>
                </w:p>
              </w:tc>
              <w:tc>
                <w:tcPr>
                  <w:tcW w:w="2500" w:type="pct"/>
                  <w:vAlign w:val="center"/>
                  <w:hideMark/>
                </w:tcPr>
                <w:p w14:paraId="346F560C" w14:textId="77777777" w:rsidR="00566FB4" w:rsidRPr="00B53FCB" w:rsidRDefault="00566FB4" w:rsidP="00566FB4">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Softvérová podpora. Technické kreslenie. Kamerové systémy. IT technológie.</w:t>
                  </w:r>
                </w:p>
              </w:tc>
            </w:tr>
            <w:tr w:rsidR="00566FB4" w:rsidRPr="00B53FCB" w14:paraId="19DF1A5E" w14:textId="77777777" w:rsidTr="00EC325A">
              <w:trPr>
                <w:trHeight w:val="20"/>
              </w:trPr>
              <w:tc>
                <w:tcPr>
                  <w:tcW w:w="2500" w:type="pct"/>
                  <w:vAlign w:val="center"/>
                  <w:hideMark/>
                </w:tcPr>
                <w:p w14:paraId="2163E7B0" w14:textId="64813504" w:rsidR="00566FB4" w:rsidRPr="00B53FCB" w:rsidRDefault="00EC325A" w:rsidP="00EC325A">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JUDr. Andrej Vanák, PhD.</w:t>
                  </w:r>
                </w:p>
              </w:tc>
              <w:tc>
                <w:tcPr>
                  <w:tcW w:w="2500" w:type="pct"/>
                  <w:vAlign w:val="center"/>
                  <w:hideMark/>
                </w:tcPr>
                <w:p w14:paraId="10BC10D9" w14:textId="77777777" w:rsidR="00566FB4" w:rsidRPr="00B53FCB" w:rsidRDefault="00566FB4" w:rsidP="00566FB4">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Právo, Trestné právo</w:t>
                  </w:r>
                </w:p>
              </w:tc>
            </w:tr>
            <w:tr w:rsidR="00566FB4" w:rsidRPr="00B53FCB" w14:paraId="3DFA9E03" w14:textId="77777777" w:rsidTr="00EC325A">
              <w:trPr>
                <w:trHeight w:val="20"/>
              </w:trPr>
              <w:tc>
                <w:tcPr>
                  <w:tcW w:w="2500" w:type="pct"/>
                  <w:vAlign w:val="center"/>
                  <w:hideMark/>
                </w:tcPr>
                <w:p w14:paraId="1F035135" w14:textId="7F3AB8EA" w:rsidR="00566FB4" w:rsidRPr="00B53FCB" w:rsidRDefault="00EC325A" w:rsidP="00566FB4">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d</w:t>
                  </w:r>
                  <w:r w:rsidR="005D3DFF">
                    <w:rPr>
                      <w:rFonts w:ascii="Times New Roman" w:eastAsia="Times New Roman" w:hAnsi="Times New Roman" w:cs="Times New Roman"/>
                      <w:sz w:val="18"/>
                      <w:szCs w:val="18"/>
                      <w:lang w:eastAsia="sk-SK"/>
                    </w:rPr>
                    <w:t xml:space="preserve">oc. </w:t>
                  </w:r>
                  <w:r w:rsidR="00566FB4" w:rsidRPr="00B53FCB">
                    <w:rPr>
                      <w:rFonts w:ascii="Times New Roman" w:eastAsia="Times New Roman" w:hAnsi="Times New Roman" w:cs="Times New Roman"/>
                      <w:sz w:val="18"/>
                      <w:szCs w:val="18"/>
                      <w:lang w:eastAsia="sk-SK"/>
                    </w:rPr>
                    <w:t>Ing. Viktor Šoltés, PhD.</w:t>
                  </w:r>
                </w:p>
              </w:tc>
              <w:tc>
                <w:tcPr>
                  <w:tcW w:w="2500" w:type="pct"/>
                  <w:vAlign w:val="center"/>
                  <w:hideMark/>
                </w:tcPr>
                <w:p w14:paraId="5D4F158D" w14:textId="77777777" w:rsidR="00566FB4" w:rsidRPr="00B53FCB" w:rsidRDefault="00566FB4" w:rsidP="00566FB4">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Prevencia kriminality a inej protispoločenskej činnosti. Verejná správa. Financovanie bezpečnosti v mestách. Regionálna bezpečnosť.</w:t>
                  </w:r>
                </w:p>
              </w:tc>
            </w:tr>
            <w:tr w:rsidR="00566FB4" w:rsidRPr="00B53FCB" w14:paraId="0CEEED30" w14:textId="77777777" w:rsidTr="00EC325A">
              <w:trPr>
                <w:trHeight w:val="20"/>
              </w:trPr>
              <w:tc>
                <w:tcPr>
                  <w:tcW w:w="2500" w:type="pct"/>
                  <w:vAlign w:val="center"/>
                  <w:hideMark/>
                </w:tcPr>
                <w:p w14:paraId="528CA01F" w14:textId="72961C62" w:rsidR="00566FB4" w:rsidRPr="00B53FCB" w:rsidRDefault="00B90C38" w:rsidP="00566FB4">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prof</w:t>
                  </w:r>
                  <w:r w:rsidR="00566FB4" w:rsidRPr="00B53FCB">
                    <w:rPr>
                      <w:rFonts w:ascii="Times New Roman" w:eastAsia="Times New Roman" w:hAnsi="Times New Roman" w:cs="Times New Roman"/>
                      <w:sz w:val="18"/>
                      <w:szCs w:val="18"/>
                      <w:lang w:eastAsia="sk-SK"/>
                    </w:rPr>
                    <w:t>. Ing. Andrej Veľas, PhD.</w:t>
                  </w:r>
                </w:p>
              </w:tc>
              <w:tc>
                <w:tcPr>
                  <w:tcW w:w="2500" w:type="pct"/>
                  <w:vAlign w:val="center"/>
                  <w:hideMark/>
                </w:tcPr>
                <w:p w14:paraId="77E7A697" w14:textId="77777777" w:rsidR="00566FB4" w:rsidRPr="00B53FCB" w:rsidRDefault="00566FB4" w:rsidP="00566FB4">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Manažment ochrany objektov v organizáciách. Fyzická a objektová bezpečnosť. Poplachové systémy.</w:t>
                  </w:r>
                </w:p>
              </w:tc>
            </w:tr>
            <w:tr w:rsidR="00566FB4" w:rsidRPr="00B53FCB" w14:paraId="09119D9C" w14:textId="77777777" w:rsidTr="00EC325A">
              <w:trPr>
                <w:trHeight w:val="20"/>
              </w:trPr>
              <w:tc>
                <w:tcPr>
                  <w:tcW w:w="2500" w:type="pct"/>
                  <w:vAlign w:val="center"/>
                  <w:hideMark/>
                </w:tcPr>
                <w:p w14:paraId="450E0781" w14:textId="77777777" w:rsidR="00566FB4" w:rsidRPr="00B53FCB" w:rsidRDefault="00566FB4" w:rsidP="00566FB4">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doc. </w:t>
                  </w:r>
                  <w:r w:rsidRPr="00B53FCB">
                    <w:rPr>
                      <w:rFonts w:ascii="Times New Roman" w:eastAsia="Times New Roman" w:hAnsi="Times New Roman" w:cs="Times New Roman"/>
                      <w:sz w:val="18"/>
                      <w:szCs w:val="18"/>
                      <w:lang w:eastAsia="sk-SK"/>
                    </w:rPr>
                    <w:t>Ing. Zuzana Zvaková, PhD.</w:t>
                  </w:r>
                </w:p>
              </w:tc>
              <w:tc>
                <w:tcPr>
                  <w:tcW w:w="2500" w:type="pct"/>
                  <w:vAlign w:val="center"/>
                  <w:hideMark/>
                </w:tcPr>
                <w:p w14:paraId="4642BB20" w14:textId="77777777" w:rsidR="00566FB4" w:rsidRPr="00B53FCB" w:rsidRDefault="00566FB4" w:rsidP="00566FB4">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Bezpečnostné služby. Etika bezpečnostných služieb. Súkromné bezpečnostný služby. Operatívno-pátracia činnosť detektívnej služby. Ochrana osôb.</w:t>
                  </w:r>
                </w:p>
              </w:tc>
            </w:tr>
            <w:tr w:rsidR="00566FB4" w:rsidRPr="00B53FCB" w14:paraId="4AF46E00" w14:textId="77777777" w:rsidTr="00EC325A">
              <w:trPr>
                <w:trHeight w:val="20"/>
              </w:trPr>
              <w:tc>
                <w:tcPr>
                  <w:tcW w:w="2500" w:type="pct"/>
                  <w:vAlign w:val="center"/>
                </w:tcPr>
                <w:p w14:paraId="67F60B57" w14:textId="1F62CC11" w:rsidR="00566FB4" w:rsidRDefault="00566FB4" w:rsidP="00566FB4">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Ing. Ľubomíra Sokolová, PhD. </w:t>
                  </w:r>
                </w:p>
              </w:tc>
              <w:tc>
                <w:tcPr>
                  <w:tcW w:w="2500" w:type="pct"/>
                  <w:vAlign w:val="center"/>
                </w:tcPr>
                <w:p w14:paraId="651E000A" w14:textId="10E49518" w:rsidR="00566FB4" w:rsidRPr="00B53FCB" w:rsidRDefault="00566FB4" w:rsidP="00566FB4">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Ochrana osobných údajov. Prevencia kriminality. Bezpečnostný manažment</w:t>
                  </w:r>
                </w:p>
              </w:tc>
            </w:tr>
            <w:tr w:rsidR="00566FB4" w:rsidRPr="00B53FCB" w14:paraId="405DD704" w14:textId="77777777" w:rsidTr="00EC325A">
              <w:trPr>
                <w:trHeight w:val="20"/>
              </w:trPr>
              <w:tc>
                <w:tcPr>
                  <w:tcW w:w="5000" w:type="pct"/>
                  <w:gridSpan w:val="2"/>
                  <w:vAlign w:val="center"/>
                </w:tcPr>
                <w:p w14:paraId="0773632E" w14:textId="77777777" w:rsidR="00566FB4" w:rsidRDefault="00566FB4" w:rsidP="00566FB4">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Z</w:t>
                  </w:r>
                  <w:r w:rsidRPr="00B53FCB">
                    <w:rPr>
                      <w:rFonts w:ascii="Times New Roman" w:eastAsia="Times New Roman" w:hAnsi="Times New Roman" w:cs="Times New Roman"/>
                      <w:sz w:val="18"/>
                      <w:szCs w:val="18"/>
                      <w:lang w:eastAsia="sk-SK"/>
                    </w:rPr>
                    <w:t xml:space="preserve">oznam záverečných </w:t>
                  </w:r>
                  <w:r>
                    <w:rPr>
                      <w:rFonts w:ascii="Times New Roman" w:eastAsia="Times New Roman" w:hAnsi="Times New Roman" w:cs="Times New Roman"/>
                      <w:sz w:val="18"/>
                      <w:szCs w:val="18"/>
                      <w:lang w:eastAsia="sk-SK"/>
                    </w:rPr>
                    <w:t xml:space="preserve">bakalárskych </w:t>
                  </w:r>
                  <w:r w:rsidRPr="00B53FCB">
                    <w:rPr>
                      <w:rFonts w:ascii="Times New Roman" w:eastAsia="Times New Roman" w:hAnsi="Times New Roman" w:cs="Times New Roman"/>
                      <w:sz w:val="18"/>
                      <w:szCs w:val="18"/>
                      <w:lang w:eastAsia="sk-SK"/>
                    </w:rPr>
                    <w:t>prác je uverejnený vo Výročných správach Fakulty bezpečnostného inžinierstva zverejnených na: https://fbi.uniza.sk/stranka/vyrocne-dokumenty</w:t>
                  </w:r>
                </w:p>
                <w:p w14:paraId="70B08EA9" w14:textId="77777777" w:rsidR="00566FB4" w:rsidRDefault="00566FB4" w:rsidP="00566FB4">
                  <w:pPr>
                    <w:spacing w:after="0" w:line="240" w:lineRule="auto"/>
                    <w:rPr>
                      <w:rFonts w:ascii="Times New Roman" w:eastAsia="Times New Roman" w:hAnsi="Times New Roman" w:cs="Times New Roman"/>
                      <w:sz w:val="18"/>
                      <w:szCs w:val="18"/>
                      <w:lang w:eastAsia="sk-SK"/>
                    </w:rPr>
                  </w:pPr>
                </w:p>
              </w:tc>
            </w:tr>
          </w:tbl>
          <w:p w14:paraId="7B9B7780" w14:textId="77777777" w:rsidR="00566FB4" w:rsidRPr="00C13606" w:rsidRDefault="00566FB4" w:rsidP="00566FB4">
            <w:pPr>
              <w:spacing w:line="216" w:lineRule="auto"/>
              <w:jc w:val="both"/>
              <w:rPr>
                <w:rFonts w:ascii="Times New Roman" w:hAnsi="Times New Roman" w:cs="Times New Roman"/>
                <w:b/>
                <w:iCs/>
              </w:rPr>
            </w:pPr>
          </w:p>
        </w:tc>
      </w:tr>
      <w:tr w:rsidR="00556FBD" w:rsidRPr="00C13606" w14:paraId="24F05F95" w14:textId="77777777" w:rsidTr="00C13606">
        <w:trPr>
          <w:trHeight w:val="24"/>
        </w:trPr>
        <w:tc>
          <w:tcPr>
            <w:tcW w:w="708" w:type="dxa"/>
            <w:vMerge w:val="restart"/>
            <w:shd w:val="clear" w:color="auto" w:fill="F2F2F2" w:themeFill="background1" w:themeFillShade="F2"/>
          </w:tcPr>
          <w:p w14:paraId="63C87AE9" w14:textId="77777777" w:rsidR="00556FBD" w:rsidRPr="00C13606" w:rsidRDefault="00556FBD" w:rsidP="00C13606">
            <w:pPr>
              <w:spacing w:line="216" w:lineRule="auto"/>
              <w:jc w:val="center"/>
              <w:rPr>
                <w:rFonts w:ascii="Times New Roman" w:hAnsi="Times New Roman" w:cs="Times New Roman"/>
                <w:b/>
                <w:iCs/>
              </w:rPr>
            </w:pPr>
            <w:r w:rsidRPr="00C13606">
              <w:rPr>
                <w:rFonts w:ascii="Times New Roman" w:hAnsi="Times New Roman" w:cs="Times New Roman"/>
                <w:b/>
                <w:iCs/>
              </w:rPr>
              <w:lastRenderedPageBreak/>
              <w:t>G</w:t>
            </w:r>
          </w:p>
        </w:tc>
        <w:tc>
          <w:tcPr>
            <w:tcW w:w="9924" w:type="dxa"/>
            <w:gridSpan w:val="4"/>
            <w:shd w:val="clear" w:color="auto" w:fill="F2F2F2" w:themeFill="background1" w:themeFillShade="F2"/>
          </w:tcPr>
          <w:p w14:paraId="1D203B47" w14:textId="77777777" w:rsidR="00556FBD" w:rsidRPr="00C13606" w:rsidRDefault="00556FBD" w:rsidP="00C13606">
            <w:pPr>
              <w:spacing w:line="216" w:lineRule="auto"/>
              <w:jc w:val="both"/>
              <w:rPr>
                <w:rFonts w:ascii="Times New Roman" w:hAnsi="Times New Roman" w:cs="Times New Roman"/>
                <w:b/>
                <w:iCs/>
              </w:rPr>
            </w:pPr>
            <w:r w:rsidRPr="00C13606">
              <w:rPr>
                <w:rFonts w:ascii="Times New Roman" w:hAnsi="Times New Roman" w:cs="Times New Roman"/>
                <w:b/>
                <w:iCs/>
              </w:rPr>
              <w:t>Zástupcovia študentov, ktorí zastupujú záujmy študentov študijného programu</w:t>
            </w:r>
          </w:p>
          <w:p w14:paraId="788EC537" w14:textId="77777777" w:rsidR="00556FBD" w:rsidRPr="00C13606" w:rsidRDefault="00556FBD" w:rsidP="00C13606">
            <w:pPr>
              <w:spacing w:line="216" w:lineRule="auto"/>
              <w:jc w:val="both"/>
              <w:rPr>
                <w:rFonts w:ascii="Times New Roman" w:hAnsi="Times New Roman" w:cs="Times New Roman"/>
                <w:i/>
                <w:iCs/>
                <w:sz w:val="18"/>
                <w:szCs w:val="18"/>
              </w:rPr>
            </w:pPr>
            <w:r w:rsidRPr="00C13606">
              <w:rPr>
                <w:rFonts w:ascii="Times New Roman" w:hAnsi="Times New Roman" w:cs="Times New Roman"/>
                <w:i/>
                <w:iCs/>
                <w:sz w:val="18"/>
                <w:szCs w:val="18"/>
              </w:rPr>
              <w:t>Uveďte meno zástupcu študentov, optimálne študenta z Rady študijného programu.</w:t>
            </w:r>
          </w:p>
          <w:p w14:paraId="1830D88D" w14:textId="77777777" w:rsidR="00556FBD" w:rsidRPr="00C13606" w:rsidRDefault="00556FBD" w:rsidP="00C13606">
            <w:pPr>
              <w:spacing w:line="216" w:lineRule="auto"/>
              <w:jc w:val="both"/>
              <w:rPr>
                <w:rFonts w:ascii="Times New Roman" w:hAnsi="Times New Roman" w:cs="Times New Roman"/>
                <w:i/>
                <w:iCs/>
                <w:sz w:val="18"/>
                <w:szCs w:val="18"/>
              </w:rPr>
            </w:pPr>
          </w:p>
        </w:tc>
      </w:tr>
      <w:tr w:rsidR="00556FBD" w:rsidRPr="00C13606" w14:paraId="3592F2D3" w14:textId="77777777" w:rsidTr="00C13606">
        <w:trPr>
          <w:trHeight w:val="24"/>
        </w:trPr>
        <w:tc>
          <w:tcPr>
            <w:tcW w:w="708" w:type="dxa"/>
            <w:vMerge/>
            <w:shd w:val="clear" w:color="auto" w:fill="F2F2F2" w:themeFill="background1" w:themeFillShade="F2"/>
          </w:tcPr>
          <w:p w14:paraId="348FA01C" w14:textId="77777777" w:rsidR="00556FBD" w:rsidRPr="00C13606" w:rsidRDefault="00556FBD" w:rsidP="00C13606">
            <w:pPr>
              <w:spacing w:line="216" w:lineRule="auto"/>
              <w:jc w:val="both"/>
              <w:rPr>
                <w:rFonts w:ascii="Times New Roman" w:hAnsi="Times New Roman" w:cs="Times New Roman"/>
              </w:rPr>
            </w:pPr>
          </w:p>
        </w:tc>
        <w:tc>
          <w:tcPr>
            <w:tcW w:w="6805" w:type="dxa"/>
            <w:gridSpan w:val="3"/>
            <w:shd w:val="clear" w:color="auto" w:fill="F2F2F2" w:themeFill="background1" w:themeFillShade="F2"/>
          </w:tcPr>
          <w:p w14:paraId="04FE28DE" w14:textId="77777777" w:rsidR="00556FBD" w:rsidRPr="00C13606" w:rsidRDefault="00556FBD" w:rsidP="00C13606">
            <w:pPr>
              <w:spacing w:line="216" w:lineRule="auto"/>
              <w:jc w:val="both"/>
              <w:rPr>
                <w:rFonts w:ascii="Times New Roman" w:hAnsi="Times New Roman" w:cs="Times New Roman"/>
                <w:color w:val="AEAAAA" w:themeColor="background2" w:themeShade="BF"/>
              </w:rPr>
            </w:pPr>
            <w:r w:rsidRPr="00C13606">
              <w:rPr>
                <w:rFonts w:ascii="Times New Roman" w:hAnsi="Times New Roman" w:cs="Times New Roman"/>
              </w:rPr>
              <w:t>Meno, priezvisko a tituly študenta</w:t>
            </w:r>
          </w:p>
        </w:tc>
        <w:tc>
          <w:tcPr>
            <w:tcW w:w="3119" w:type="dxa"/>
            <w:shd w:val="clear" w:color="auto" w:fill="F2F2F2" w:themeFill="background1" w:themeFillShade="F2"/>
          </w:tcPr>
          <w:p w14:paraId="25728632" w14:textId="77777777" w:rsidR="00556FBD" w:rsidRPr="00C13606" w:rsidRDefault="00556FBD" w:rsidP="00C13606">
            <w:pPr>
              <w:spacing w:line="216" w:lineRule="auto"/>
              <w:jc w:val="both"/>
              <w:rPr>
                <w:rFonts w:ascii="Times New Roman" w:hAnsi="Times New Roman" w:cs="Times New Roman"/>
              </w:rPr>
            </w:pPr>
            <w:r w:rsidRPr="00C13606">
              <w:rPr>
                <w:rFonts w:ascii="Times New Roman" w:hAnsi="Times New Roman" w:cs="Times New Roman"/>
              </w:rPr>
              <w:t>Kontakt</w:t>
            </w:r>
          </w:p>
        </w:tc>
      </w:tr>
      <w:tr w:rsidR="00FD52E0" w:rsidRPr="00C13606" w14:paraId="5E4C57F4" w14:textId="77777777" w:rsidTr="00FD52E0">
        <w:trPr>
          <w:trHeight w:val="24"/>
        </w:trPr>
        <w:tc>
          <w:tcPr>
            <w:tcW w:w="708" w:type="dxa"/>
            <w:vMerge/>
          </w:tcPr>
          <w:p w14:paraId="617A4724" w14:textId="77777777" w:rsidR="00FD52E0" w:rsidRPr="00C13606" w:rsidRDefault="00FD52E0" w:rsidP="00C13606">
            <w:pPr>
              <w:spacing w:line="216" w:lineRule="auto"/>
              <w:jc w:val="both"/>
              <w:rPr>
                <w:rFonts w:ascii="Times New Roman" w:hAnsi="Times New Roman" w:cs="Times New Roman"/>
                <w:bCs/>
                <w:i/>
                <w:color w:val="AEAAAA" w:themeColor="background2" w:themeShade="BF"/>
              </w:rPr>
            </w:pPr>
          </w:p>
        </w:tc>
        <w:tc>
          <w:tcPr>
            <w:tcW w:w="9924" w:type="dxa"/>
            <w:gridSpan w:val="4"/>
          </w:tcPr>
          <w:p w14:paraId="39AD7228" w14:textId="77777777" w:rsidR="00704AA4" w:rsidRPr="009D7AE5" w:rsidRDefault="00704AA4" w:rsidP="00704AA4">
            <w:pPr>
              <w:spacing w:line="216" w:lineRule="auto"/>
              <w:jc w:val="both"/>
              <w:rPr>
                <w:rFonts w:cstheme="minorHAnsi"/>
                <w:bCs/>
                <w:iCs/>
                <w:sz w:val="18"/>
                <w:szCs w:val="18"/>
              </w:rPr>
            </w:pPr>
            <w:r w:rsidRPr="00C076B1">
              <w:rPr>
                <w:rFonts w:ascii="Times New Roman" w:hAnsi="Times New Roman" w:cs="Times New Roman"/>
                <w:bCs/>
                <w:iCs/>
                <w:sz w:val="18"/>
                <w:szCs w:val="18"/>
              </w:rPr>
              <w:t xml:space="preserve">člen </w:t>
            </w:r>
            <w:r w:rsidRPr="009D7AE5">
              <w:rPr>
                <w:rFonts w:cstheme="minorHAnsi"/>
                <w:bCs/>
                <w:iCs/>
                <w:sz w:val="18"/>
                <w:szCs w:val="18"/>
              </w:rPr>
              <w:t>Rady študijného programu: Bc. Petra Beňadiková (študent v 2. stupni študijného programu bezpečnostný manažment)</w:t>
            </w:r>
          </w:p>
          <w:p w14:paraId="4E013302" w14:textId="77777777" w:rsidR="00704AA4" w:rsidRPr="009D7AE5" w:rsidRDefault="00704AA4" w:rsidP="00704AA4">
            <w:pPr>
              <w:spacing w:line="216" w:lineRule="auto"/>
              <w:jc w:val="both"/>
              <w:rPr>
                <w:rFonts w:cstheme="minorHAnsi"/>
                <w:sz w:val="18"/>
                <w:szCs w:val="18"/>
              </w:rPr>
            </w:pPr>
            <w:r w:rsidRPr="009D7AE5">
              <w:rPr>
                <w:rFonts w:cstheme="minorHAnsi"/>
                <w:bCs/>
                <w:iCs/>
                <w:sz w:val="18"/>
                <w:szCs w:val="18"/>
              </w:rPr>
              <w:t xml:space="preserve">kontakt: </w:t>
            </w:r>
            <w:r w:rsidRPr="009D7AE5">
              <w:rPr>
                <w:rFonts w:cstheme="minorHAnsi"/>
                <w:sz w:val="18"/>
                <w:szCs w:val="18"/>
              </w:rPr>
              <w:t>benadikova5@stud.uniza.sk</w:t>
            </w:r>
          </w:p>
          <w:p w14:paraId="2EBEA6BF" w14:textId="77777777" w:rsidR="00FD52E0" w:rsidRPr="00C076B1" w:rsidRDefault="00FD52E0" w:rsidP="00FD52E0">
            <w:pPr>
              <w:spacing w:line="216" w:lineRule="auto"/>
              <w:jc w:val="both"/>
              <w:rPr>
                <w:rFonts w:ascii="Times New Roman" w:hAnsi="Times New Roman" w:cs="Times New Roman"/>
                <w:bCs/>
                <w:iCs/>
                <w:sz w:val="18"/>
                <w:szCs w:val="18"/>
              </w:rPr>
            </w:pPr>
          </w:p>
          <w:p w14:paraId="2F75BADC" w14:textId="77777777" w:rsidR="00FD52E0" w:rsidRPr="00C076B1" w:rsidRDefault="00FD52E0" w:rsidP="00FD52E0">
            <w:pPr>
              <w:spacing w:line="216" w:lineRule="auto"/>
              <w:jc w:val="both"/>
              <w:rPr>
                <w:rFonts w:ascii="Times New Roman" w:hAnsi="Times New Roman" w:cs="Times New Roman"/>
                <w:bCs/>
                <w:iCs/>
                <w:sz w:val="18"/>
                <w:szCs w:val="18"/>
              </w:rPr>
            </w:pPr>
            <w:r w:rsidRPr="00C076B1">
              <w:rPr>
                <w:rFonts w:ascii="Times New Roman" w:hAnsi="Times New Roman" w:cs="Times New Roman"/>
                <w:bCs/>
                <w:iCs/>
                <w:sz w:val="18"/>
                <w:szCs w:val="18"/>
              </w:rPr>
              <w:t>členka akademického senátu fakulty: Erika Skýpalová, Ing. (študentka v 3. stupni študijného programu bezpečnostný manažment)</w:t>
            </w:r>
          </w:p>
          <w:p w14:paraId="3C8F3E0D" w14:textId="528E474A" w:rsidR="00FD52E0" w:rsidRPr="00C13606" w:rsidRDefault="00FD52E0" w:rsidP="00FD52E0">
            <w:pPr>
              <w:spacing w:line="216" w:lineRule="auto"/>
              <w:jc w:val="both"/>
              <w:rPr>
                <w:rFonts w:ascii="Times New Roman" w:hAnsi="Times New Roman" w:cs="Times New Roman"/>
                <w:bCs/>
                <w:iCs/>
              </w:rPr>
            </w:pPr>
            <w:r w:rsidRPr="00C076B1">
              <w:rPr>
                <w:rFonts w:ascii="Times New Roman" w:hAnsi="Times New Roman" w:cs="Times New Roman"/>
                <w:bCs/>
                <w:iCs/>
                <w:sz w:val="18"/>
                <w:szCs w:val="18"/>
              </w:rPr>
              <w:t xml:space="preserve">kontakt: </w:t>
            </w:r>
            <w:hyperlink r:id="rId94" w:history="1">
              <w:r w:rsidRPr="004E405C">
                <w:rPr>
                  <w:rStyle w:val="Hypertextovprepojenie"/>
                  <w:rFonts w:ascii="Times New Roman" w:hAnsi="Times New Roman" w:cs="Times New Roman"/>
                  <w:bCs/>
                  <w:iCs/>
                  <w:sz w:val="18"/>
                  <w:szCs w:val="18"/>
                </w:rPr>
                <w:t>erika.skypalova@uniza.sk</w:t>
              </w:r>
            </w:hyperlink>
          </w:p>
        </w:tc>
      </w:tr>
      <w:tr w:rsidR="00556FBD" w:rsidRPr="00C13606" w14:paraId="0851E704" w14:textId="77777777" w:rsidTr="00C13606">
        <w:trPr>
          <w:trHeight w:val="24"/>
        </w:trPr>
        <w:tc>
          <w:tcPr>
            <w:tcW w:w="708" w:type="dxa"/>
            <w:vMerge w:val="restart"/>
            <w:shd w:val="clear" w:color="auto" w:fill="F2F2F2" w:themeFill="background1" w:themeFillShade="F2"/>
          </w:tcPr>
          <w:p w14:paraId="31D726AD" w14:textId="77777777" w:rsidR="00556FBD" w:rsidRPr="00C13606" w:rsidRDefault="00556FBD" w:rsidP="00C13606">
            <w:pPr>
              <w:spacing w:line="216" w:lineRule="auto"/>
              <w:jc w:val="center"/>
              <w:rPr>
                <w:rFonts w:ascii="Times New Roman" w:hAnsi="Times New Roman" w:cs="Times New Roman"/>
                <w:b/>
              </w:rPr>
            </w:pPr>
            <w:r w:rsidRPr="00C13606">
              <w:rPr>
                <w:rFonts w:ascii="Times New Roman" w:hAnsi="Times New Roman" w:cs="Times New Roman"/>
                <w:b/>
              </w:rPr>
              <w:t>H</w:t>
            </w:r>
          </w:p>
        </w:tc>
        <w:tc>
          <w:tcPr>
            <w:tcW w:w="9924" w:type="dxa"/>
            <w:gridSpan w:val="4"/>
            <w:shd w:val="clear" w:color="auto" w:fill="F2F2F2" w:themeFill="background1" w:themeFillShade="F2"/>
          </w:tcPr>
          <w:p w14:paraId="25F37811" w14:textId="77777777" w:rsidR="00556FBD" w:rsidRPr="00C13606" w:rsidRDefault="00556FBD" w:rsidP="00C13606">
            <w:pPr>
              <w:spacing w:line="216" w:lineRule="auto"/>
              <w:jc w:val="both"/>
              <w:rPr>
                <w:rFonts w:ascii="Times New Roman" w:hAnsi="Times New Roman" w:cs="Times New Roman"/>
                <w:b/>
                <w:i/>
              </w:rPr>
            </w:pPr>
            <w:r w:rsidRPr="00C13606">
              <w:rPr>
                <w:rFonts w:ascii="Times New Roman" w:hAnsi="Times New Roman" w:cs="Times New Roman"/>
                <w:b/>
              </w:rPr>
              <w:t>Študijný poradca študijného programu</w:t>
            </w:r>
          </w:p>
        </w:tc>
      </w:tr>
      <w:tr w:rsidR="00A175DE" w:rsidRPr="00C13606" w14:paraId="1FE4D26F" w14:textId="77777777" w:rsidTr="00C13606">
        <w:trPr>
          <w:trHeight w:val="24"/>
        </w:trPr>
        <w:tc>
          <w:tcPr>
            <w:tcW w:w="708" w:type="dxa"/>
            <w:vMerge/>
            <w:shd w:val="clear" w:color="auto" w:fill="F2F2F2" w:themeFill="background1" w:themeFillShade="F2"/>
          </w:tcPr>
          <w:p w14:paraId="491838D4" w14:textId="77777777" w:rsidR="00A175DE" w:rsidRPr="00C13606" w:rsidRDefault="00A175DE" w:rsidP="00A175DE">
            <w:pPr>
              <w:spacing w:line="216" w:lineRule="auto"/>
              <w:jc w:val="both"/>
              <w:rPr>
                <w:rFonts w:ascii="Times New Roman" w:hAnsi="Times New Roman" w:cs="Times New Roman"/>
                <w:bCs/>
                <w:i/>
                <w:color w:val="AEAAAA" w:themeColor="background2" w:themeShade="BF"/>
              </w:rPr>
            </w:pPr>
          </w:p>
        </w:tc>
        <w:tc>
          <w:tcPr>
            <w:tcW w:w="9924" w:type="dxa"/>
            <w:gridSpan w:val="4"/>
          </w:tcPr>
          <w:p w14:paraId="3BA6953F" w14:textId="66C2B417" w:rsidR="00A175DE" w:rsidRPr="00C076B1" w:rsidRDefault="005D3DFF" w:rsidP="00A175DE">
            <w:pPr>
              <w:spacing w:line="216" w:lineRule="auto"/>
              <w:jc w:val="both"/>
              <w:rPr>
                <w:rFonts w:ascii="Times New Roman" w:hAnsi="Times New Roman" w:cs="Times New Roman"/>
                <w:bCs/>
                <w:sz w:val="18"/>
                <w:szCs w:val="18"/>
              </w:rPr>
            </w:pPr>
            <w:r>
              <w:rPr>
                <w:rFonts w:ascii="Times New Roman" w:hAnsi="Times New Roman" w:cs="Times New Roman"/>
                <w:bCs/>
                <w:sz w:val="18"/>
                <w:szCs w:val="18"/>
              </w:rPr>
              <w:t xml:space="preserve">Doc. </w:t>
            </w:r>
            <w:r w:rsidR="00A175DE" w:rsidRPr="00C076B1">
              <w:rPr>
                <w:rFonts w:ascii="Times New Roman" w:hAnsi="Times New Roman" w:cs="Times New Roman"/>
                <w:bCs/>
                <w:sz w:val="18"/>
                <w:szCs w:val="18"/>
              </w:rPr>
              <w:t>Ing. Viktor Šoltés, PhD. (kariérny a študijný poradca): viktor.soltes@uniza.sk,  tel: +421 41 513 6656</w:t>
            </w:r>
          </w:p>
          <w:p w14:paraId="181605AF" w14:textId="00B871B9" w:rsidR="00A175DE" w:rsidRPr="00C13606" w:rsidRDefault="00A175DE" w:rsidP="00A175DE">
            <w:pPr>
              <w:spacing w:line="216" w:lineRule="auto"/>
              <w:jc w:val="both"/>
              <w:rPr>
                <w:rFonts w:ascii="Times New Roman" w:hAnsi="Times New Roman" w:cs="Times New Roman"/>
                <w:bCs/>
                <w:i/>
                <w:color w:val="AEAAAA" w:themeColor="background2" w:themeShade="BF"/>
              </w:rPr>
            </w:pPr>
            <w:r w:rsidRPr="00C076B1">
              <w:rPr>
                <w:rFonts w:ascii="Times New Roman" w:hAnsi="Times New Roman" w:cs="Times New Roman"/>
                <w:bCs/>
                <w:sz w:val="18"/>
                <w:szCs w:val="18"/>
              </w:rPr>
              <w:t>Konzultačné hodiny sú uvedené na: https://fbi.uniza.sk/uploads/files/1633010409-konzultacne-kbm.pdf</w:t>
            </w:r>
          </w:p>
        </w:tc>
      </w:tr>
      <w:tr w:rsidR="00A175DE" w:rsidRPr="00C13606" w14:paraId="6BEB5101" w14:textId="77777777" w:rsidTr="00C13606">
        <w:trPr>
          <w:trHeight w:val="24"/>
        </w:trPr>
        <w:tc>
          <w:tcPr>
            <w:tcW w:w="708" w:type="dxa"/>
            <w:vMerge w:val="restart"/>
            <w:shd w:val="clear" w:color="auto" w:fill="F2F2F2" w:themeFill="background1" w:themeFillShade="F2"/>
          </w:tcPr>
          <w:p w14:paraId="2869A738" w14:textId="77777777" w:rsidR="00A175DE" w:rsidRPr="00C13606" w:rsidRDefault="00A175DE" w:rsidP="00A175DE">
            <w:pPr>
              <w:spacing w:line="216" w:lineRule="auto"/>
              <w:jc w:val="center"/>
              <w:rPr>
                <w:rFonts w:ascii="Times New Roman" w:hAnsi="Times New Roman" w:cs="Times New Roman"/>
                <w:b/>
                <w:iCs/>
              </w:rPr>
            </w:pPr>
            <w:r w:rsidRPr="00C13606">
              <w:rPr>
                <w:rFonts w:ascii="Times New Roman" w:hAnsi="Times New Roman" w:cs="Times New Roman"/>
                <w:b/>
                <w:iCs/>
              </w:rPr>
              <w:t>I</w:t>
            </w:r>
          </w:p>
        </w:tc>
        <w:tc>
          <w:tcPr>
            <w:tcW w:w="9924" w:type="dxa"/>
            <w:gridSpan w:val="4"/>
            <w:shd w:val="clear" w:color="auto" w:fill="F2F2F2" w:themeFill="background1" w:themeFillShade="F2"/>
          </w:tcPr>
          <w:p w14:paraId="7840E057" w14:textId="77777777" w:rsidR="00A175DE" w:rsidRPr="00C13606" w:rsidRDefault="00A175DE" w:rsidP="00A175DE">
            <w:pPr>
              <w:spacing w:line="216" w:lineRule="auto"/>
              <w:jc w:val="both"/>
              <w:rPr>
                <w:rFonts w:ascii="Times New Roman" w:hAnsi="Times New Roman" w:cs="Times New Roman"/>
                <w:b/>
                <w:iCs/>
              </w:rPr>
            </w:pPr>
            <w:r w:rsidRPr="00C13606">
              <w:rPr>
                <w:rFonts w:ascii="Times New Roman" w:hAnsi="Times New Roman" w:cs="Times New Roman"/>
                <w:b/>
                <w:iCs/>
              </w:rPr>
              <w:t>Iný podporný personál študijného programu (napr. priradený študijný referent, kariérny poradca, administratíva, ubytovací referát a podobne)</w:t>
            </w:r>
          </w:p>
        </w:tc>
      </w:tr>
      <w:tr w:rsidR="00A175DE" w:rsidRPr="00C13606" w14:paraId="58C7EC72" w14:textId="77777777" w:rsidTr="00C13606">
        <w:trPr>
          <w:trHeight w:val="24"/>
        </w:trPr>
        <w:tc>
          <w:tcPr>
            <w:tcW w:w="708" w:type="dxa"/>
            <w:vMerge/>
            <w:shd w:val="clear" w:color="auto" w:fill="F2F2F2" w:themeFill="background1" w:themeFillShade="F2"/>
          </w:tcPr>
          <w:p w14:paraId="3D8F86AE" w14:textId="77777777" w:rsidR="00A175DE" w:rsidRPr="00C13606" w:rsidRDefault="00A175DE" w:rsidP="00A175DE">
            <w:pPr>
              <w:spacing w:line="216" w:lineRule="auto"/>
              <w:jc w:val="both"/>
              <w:rPr>
                <w:rFonts w:ascii="Times New Roman" w:hAnsi="Times New Roman" w:cs="Times New Roman"/>
                <w:bCs/>
                <w:i/>
                <w:color w:val="AEAAAA" w:themeColor="background2" w:themeShade="BF"/>
              </w:rPr>
            </w:pPr>
          </w:p>
        </w:tc>
        <w:tc>
          <w:tcPr>
            <w:tcW w:w="9924" w:type="dxa"/>
            <w:gridSpan w:val="4"/>
          </w:tcPr>
          <w:p w14:paraId="58C100A7" w14:textId="6751DC3A" w:rsidR="00A175DE" w:rsidRPr="00C076B1" w:rsidRDefault="00A175DE" w:rsidP="00A175DE">
            <w:pPr>
              <w:spacing w:line="216" w:lineRule="auto"/>
              <w:jc w:val="both"/>
              <w:rPr>
                <w:rFonts w:ascii="Times New Roman" w:hAnsi="Times New Roman" w:cs="Times New Roman"/>
                <w:bCs/>
                <w:sz w:val="18"/>
                <w:szCs w:val="18"/>
              </w:rPr>
            </w:pPr>
            <w:r>
              <w:rPr>
                <w:rFonts w:ascii="Times New Roman" w:hAnsi="Times New Roman" w:cs="Times New Roman"/>
                <w:bCs/>
                <w:sz w:val="18"/>
                <w:szCs w:val="18"/>
              </w:rPr>
              <w:t>Adriana Sobeková</w:t>
            </w:r>
            <w:r w:rsidRPr="00C076B1">
              <w:rPr>
                <w:rFonts w:ascii="Times New Roman" w:hAnsi="Times New Roman" w:cs="Times New Roman"/>
                <w:bCs/>
                <w:sz w:val="18"/>
                <w:szCs w:val="18"/>
              </w:rPr>
              <w:t xml:space="preserve"> (študijná referentka): </w:t>
            </w:r>
            <w:r>
              <w:rPr>
                <w:rFonts w:ascii="Times New Roman" w:hAnsi="Times New Roman" w:cs="Times New Roman"/>
                <w:bCs/>
                <w:sz w:val="18"/>
                <w:szCs w:val="18"/>
              </w:rPr>
              <w:t>adriana.sobekova@uniza.sk, tel: +421 41 513 6605</w:t>
            </w:r>
          </w:p>
          <w:p w14:paraId="7F42EFF0" w14:textId="77777777" w:rsidR="00A175DE" w:rsidRPr="00C076B1" w:rsidRDefault="00A175DE" w:rsidP="00A175DE">
            <w:pPr>
              <w:spacing w:line="216" w:lineRule="auto"/>
              <w:jc w:val="both"/>
              <w:rPr>
                <w:rFonts w:ascii="Times New Roman" w:hAnsi="Times New Roman" w:cs="Times New Roman"/>
                <w:bCs/>
                <w:sz w:val="18"/>
                <w:szCs w:val="18"/>
              </w:rPr>
            </w:pPr>
            <w:r w:rsidRPr="00C076B1">
              <w:rPr>
                <w:rFonts w:ascii="Times New Roman" w:hAnsi="Times New Roman" w:cs="Times New Roman"/>
                <w:bCs/>
                <w:sz w:val="18"/>
                <w:szCs w:val="18"/>
              </w:rPr>
              <w:t>Martina Patsch (študijná referentka): martina.patsch@uniza.sk, tel: +421 41 513 6607</w:t>
            </w:r>
          </w:p>
          <w:p w14:paraId="45FBD242" w14:textId="3B12C32E" w:rsidR="00A175DE" w:rsidRPr="00C076B1" w:rsidRDefault="005D3DFF" w:rsidP="00A175DE">
            <w:pPr>
              <w:spacing w:line="216" w:lineRule="auto"/>
              <w:jc w:val="both"/>
              <w:rPr>
                <w:rFonts w:ascii="Times New Roman" w:hAnsi="Times New Roman" w:cs="Times New Roman"/>
                <w:bCs/>
                <w:sz w:val="18"/>
                <w:szCs w:val="18"/>
              </w:rPr>
            </w:pPr>
            <w:r>
              <w:rPr>
                <w:rFonts w:ascii="Times New Roman" w:hAnsi="Times New Roman" w:cs="Times New Roman"/>
                <w:bCs/>
                <w:sz w:val="18"/>
                <w:szCs w:val="18"/>
              </w:rPr>
              <w:t xml:space="preserve">Doc. </w:t>
            </w:r>
            <w:r w:rsidR="00A175DE" w:rsidRPr="00C076B1">
              <w:rPr>
                <w:rFonts w:ascii="Times New Roman" w:hAnsi="Times New Roman" w:cs="Times New Roman"/>
                <w:bCs/>
                <w:sz w:val="18"/>
                <w:szCs w:val="18"/>
              </w:rPr>
              <w:t>Ing. Viktor Šoltés, PhD. (kariérny a študijný poradca): viktor.soltes@uniza.sk,  tel: +421 41 513 6656</w:t>
            </w:r>
          </w:p>
          <w:p w14:paraId="68BE026B" w14:textId="2AD47B5E" w:rsidR="00A175DE" w:rsidRPr="00C076B1" w:rsidRDefault="00B90C38" w:rsidP="00A175DE">
            <w:pPr>
              <w:spacing w:line="216" w:lineRule="auto"/>
              <w:jc w:val="both"/>
              <w:rPr>
                <w:rFonts w:ascii="Times New Roman" w:hAnsi="Times New Roman" w:cs="Times New Roman"/>
                <w:bCs/>
                <w:sz w:val="18"/>
                <w:szCs w:val="18"/>
              </w:rPr>
            </w:pPr>
            <w:r>
              <w:rPr>
                <w:rFonts w:ascii="Times New Roman" w:hAnsi="Times New Roman" w:cs="Times New Roman"/>
                <w:bCs/>
                <w:sz w:val="18"/>
                <w:szCs w:val="18"/>
              </w:rPr>
              <w:t xml:space="preserve">Doc. </w:t>
            </w:r>
            <w:r w:rsidR="00A175DE" w:rsidRPr="00C076B1">
              <w:rPr>
                <w:rFonts w:ascii="Times New Roman" w:hAnsi="Times New Roman" w:cs="Times New Roman"/>
                <w:bCs/>
                <w:sz w:val="18"/>
                <w:szCs w:val="18"/>
              </w:rPr>
              <w:t>Ing. Zuzana Zvaková, PhD. (Erasmus+ koordinátor): zuzana.zvakova@uniza.sk, tel: +421 41 513 6660</w:t>
            </w:r>
          </w:p>
          <w:p w14:paraId="5C6FB7E8" w14:textId="77777777" w:rsidR="00A175DE" w:rsidRPr="00C076B1" w:rsidRDefault="00A175DE" w:rsidP="00A175DE">
            <w:pPr>
              <w:spacing w:line="216" w:lineRule="auto"/>
              <w:jc w:val="both"/>
              <w:rPr>
                <w:rFonts w:ascii="Times New Roman" w:hAnsi="Times New Roman" w:cs="Times New Roman"/>
                <w:bCs/>
                <w:sz w:val="18"/>
                <w:szCs w:val="18"/>
              </w:rPr>
            </w:pPr>
            <w:r w:rsidRPr="00C076B1">
              <w:rPr>
                <w:rFonts w:ascii="Times New Roman" w:hAnsi="Times New Roman" w:cs="Times New Roman"/>
                <w:bCs/>
                <w:sz w:val="18"/>
                <w:szCs w:val="18"/>
              </w:rPr>
              <w:t>Ing. Ladislav Mariš, PhD. (tútor): ladislav.maris@uniza.sk, tel: +421 41 513 6658</w:t>
            </w:r>
          </w:p>
          <w:p w14:paraId="02643167" w14:textId="76BDD5BD" w:rsidR="00A175DE" w:rsidRPr="00C13606" w:rsidRDefault="00A175DE" w:rsidP="00A175DE">
            <w:pPr>
              <w:tabs>
                <w:tab w:val="left" w:pos="3070"/>
              </w:tabs>
              <w:spacing w:line="216" w:lineRule="auto"/>
              <w:jc w:val="both"/>
              <w:rPr>
                <w:rFonts w:ascii="Times New Roman" w:hAnsi="Times New Roman" w:cs="Times New Roman"/>
                <w:bCs/>
                <w:i/>
                <w:color w:val="AEAAAA" w:themeColor="background2" w:themeShade="BF"/>
              </w:rPr>
            </w:pPr>
            <w:r w:rsidRPr="00C076B1">
              <w:rPr>
                <w:rFonts w:ascii="Times New Roman" w:hAnsi="Times New Roman" w:cs="Times New Roman"/>
                <w:bCs/>
                <w:sz w:val="18"/>
                <w:szCs w:val="18"/>
              </w:rPr>
              <w:t>Ing. Veronika Adamová</w:t>
            </w:r>
            <w:r w:rsidR="00B90C38">
              <w:rPr>
                <w:rFonts w:ascii="Times New Roman" w:hAnsi="Times New Roman" w:cs="Times New Roman"/>
                <w:bCs/>
                <w:sz w:val="18"/>
                <w:szCs w:val="18"/>
              </w:rPr>
              <w:t>, PhD.</w:t>
            </w:r>
            <w:r w:rsidRPr="00C076B1">
              <w:rPr>
                <w:rFonts w:ascii="Times New Roman" w:hAnsi="Times New Roman" w:cs="Times New Roman"/>
                <w:bCs/>
                <w:sz w:val="18"/>
                <w:szCs w:val="18"/>
              </w:rPr>
              <w:t xml:space="preserve"> (študentská podpora): veronika.adamova@uniza.sk  </w:t>
            </w:r>
          </w:p>
        </w:tc>
      </w:tr>
    </w:tbl>
    <w:p w14:paraId="08C6BBD1" w14:textId="77777777" w:rsidR="00556FBD" w:rsidRPr="00C13606" w:rsidRDefault="00556FBD" w:rsidP="00556FBD">
      <w:pPr>
        <w:rPr>
          <w:rFonts w:ascii="Times New Roman" w:hAnsi="Times New Roman" w:cs="Times New Roman"/>
          <w:sz w:val="16"/>
          <w:szCs w:val="16"/>
        </w:rPr>
      </w:pPr>
    </w:p>
    <w:tbl>
      <w:tblPr>
        <w:tblStyle w:val="Mriekatabuky"/>
        <w:tblW w:w="10781" w:type="dxa"/>
        <w:tblInd w:w="-714" w:type="dxa"/>
        <w:tblLook w:val="04A0" w:firstRow="1" w:lastRow="0" w:firstColumn="1" w:lastColumn="0" w:noHBand="0" w:noVBand="1"/>
      </w:tblPr>
      <w:tblGrid>
        <w:gridCol w:w="708"/>
        <w:gridCol w:w="10073"/>
      </w:tblGrid>
      <w:tr w:rsidR="00556FBD" w:rsidRPr="00C13606" w14:paraId="076B6091" w14:textId="77777777" w:rsidTr="00A175DE">
        <w:trPr>
          <w:trHeight w:val="342"/>
        </w:trPr>
        <w:tc>
          <w:tcPr>
            <w:tcW w:w="708" w:type="dxa"/>
            <w:shd w:val="clear" w:color="auto" w:fill="2E74B5" w:themeFill="accent1" w:themeFillShade="BF"/>
          </w:tcPr>
          <w:p w14:paraId="4B2008B5" w14:textId="77777777" w:rsidR="00556FBD" w:rsidRPr="00C13606" w:rsidRDefault="00556FBD" w:rsidP="00C13606">
            <w:pPr>
              <w:spacing w:line="216" w:lineRule="auto"/>
              <w:jc w:val="center"/>
              <w:rPr>
                <w:rFonts w:ascii="Times New Roman" w:hAnsi="Times New Roman" w:cs="Times New Roman"/>
                <w:b/>
                <w:iCs/>
                <w:color w:val="FFFFFF" w:themeColor="background1"/>
              </w:rPr>
            </w:pPr>
            <w:r w:rsidRPr="00C13606">
              <w:rPr>
                <w:rFonts w:ascii="Times New Roman" w:hAnsi="Times New Roman" w:cs="Times New Roman"/>
                <w:b/>
                <w:iCs/>
                <w:color w:val="FFFFFF" w:themeColor="background1"/>
              </w:rPr>
              <w:t>8.</w:t>
            </w:r>
          </w:p>
        </w:tc>
        <w:tc>
          <w:tcPr>
            <w:tcW w:w="10073" w:type="dxa"/>
            <w:shd w:val="clear" w:color="auto" w:fill="2E74B5" w:themeFill="accent1" w:themeFillShade="BF"/>
            <w:vAlign w:val="center"/>
          </w:tcPr>
          <w:p w14:paraId="26FAE20B" w14:textId="77777777" w:rsidR="00556FBD" w:rsidRPr="00C13606" w:rsidRDefault="00556FBD" w:rsidP="00C13606">
            <w:pPr>
              <w:autoSpaceDE w:val="0"/>
              <w:autoSpaceDN w:val="0"/>
              <w:adjustRightInd w:val="0"/>
              <w:rPr>
                <w:rFonts w:ascii="Times New Roman" w:hAnsi="Times New Roman" w:cs="Times New Roman"/>
                <w:b/>
                <w:bCs/>
                <w:color w:val="FFFFFF" w:themeColor="background1"/>
              </w:rPr>
            </w:pPr>
            <w:r w:rsidRPr="00C13606">
              <w:rPr>
                <w:rFonts w:ascii="Times New Roman" w:hAnsi="Times New Roman" w:cs="Times New Roman"/>
                <w:b/>
                <w:bCs/>
                <w:color w:val="FFFFFF" w:themeColor="background1"/>
              </w:rPr>
              <w:t>Priestorové, materiálne a technické zabezpečenie študijného programu a podpora</w:t>
            </w:r>
          </w:p>
          <w:p w14:paraId="01BE951E" w14:textId="77777777" w:rsidR="00556FBD" w:rsidRPr="00C13606" w:rsidRDefault="00556FBD" w:rsidP="00C13606">
            <w:pPr>
              <w:autoSpaceDE w:val="0"/>
              <w:autoSpaceDN w:val="0"/>
              <w:adjustRightInd w:val="0"/>
              <w:rPr>
                <w:rFonts w:ascii="Times New Roman" w:hAnsi="Times New Roman" w:cs="Times New Roman"/>
                <w:b/>
                <w:bCs/>
                <w:color w:val="FFFFFF" w:themeColor="background1"/>
              </w:rPr>
            </w:pPr>
          </w:p>
        </w:tc>
      </w:tr>
      <w:tr w:rsidR="00556FBD" w:rsidRPr="00C13606" w14:paraId="54721C72" w14:textId="77777777" w:rsidTr="00A175DE">
        <w:trPr>
          <w:trHeight w:val="527"/>
        </w:trPr>
        <w:tc>
          <w:tcPr>
            <w:tcW w:w="708" w:type="dxa"/>
            <w:vMerge w:val="restart"/>
            <w:shd w:val="clear" w:color="auto" w:fill="F2F2F2" w:themeFill="background1" w:themeFillShade="F2"/>
          </w:tcPr>
          <w:p w14:paraId="3D6444CA" w14:textId="77777777" w:rsidR="00556FBD" w:rsidRPr="00C13606" w:rsidRDefault="00556FBD" w:rsidP="00C13606">
            <w:pPr>
              <w:spacing w:line="216" w:lineRule="auto"/>
              <w:jc w:val="center"/>
              <w:rPr>
                <w:rFonts w:ascii="Times New Roman" w:hAnsi="Times New Roman" w:cs="Times New Roman"/>
                <w:b/>
                <w:iCs/>
              </w:rPr>
            </w:pPr>
            <w:r w:rsidRPr="00C13606">
              <w:rPr>
                <w:rFonts w:ascii="Times New Roman" w:hAnsi="Times New Roman" w:cs="Times New Roman"/>
                <w:b/>
                <w:iCs/>
              </w:rPr>
              <w:t>A</w:t>
            </w:r>
          </w:p>
        </w:tc>
        <w:tc>
          <w:tcPr>
            <w:tcW w:w="10073" w:type="dxa"/>
            <w:shd w:val="clear" w:color="auto" w:fill="F2F2F2" w:themeFill="background1" w:themeFillShade="F2"/>
            <w:vAlign w:val="center"/>
          </w:tcPr>
          <w:p w14:paraId="4AAFC700" w14:textId="77777777" w:rsidR="00556FBD" w:rsidRPr="00C13606" w:rsidRDefault="00556FBD" w:rsidP="00C13606">
            <w:pPr>
              <w:spacing w:line="216" w:lineRule="auto"/>
              <w:jc w:val="both"/>
              <w:rPr>
                <w:rFonts w:ascii="Times New Roman" w:hAnsi="Times New Roman" w:cs="Times New Roman"/>
                <w:b/>
                <w:bCs/>
              </w:rPr>
            </w:pPr>
            <w:r w:rsidRPr="00C13606">
              <w:rPr>
                <w:rFonts w:ascii="Times New Roman" w:hAnsi="Times New Roman" w:cs="Times New Roman"/>
                <w:b/>
                <w:bCs/>
              </w:rPr>
              <w:t xml:space="preserve">Zoznam a charakteristika učební študijného programu a ich technického vybavenia s priradením k výstupom vzdelávania a predmetu </w:t>
            </w:r>
            <w:r w:rsidRPr="00C13606">
              <w:rPr>
                <w:rFonts w:ascii="Times New Roman" w:hAnsi="Times New Roman" w:cs="Times New Roman"/>
              </w:rPr>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556FBD" w:rsidRPr="00C13606" w14:paraId="47863FF1" w14:textId="77777777" w:rsidTr="00A175DE">
        <w:trPr>
          <w:trHeight w:val="264"/>
        </w:trPr>
        <w:tc>
          <w:tcPr>
            <w:tcW w:w="708" w:type="dxa"/>
            <w:vMerge/>
            <w:shd w:val="clear" w:color="auto" w:fill="auto"/>
          </w:tcPr>
          <w:p w14:paraId="38BA2C43" w14:textId="77777777" w:rsidR="00556FBD" w:rsidRPr="00C13606" w:rsidRDefault="00556FBD" w:rsidP="00C13606">
            <w:pPr>
              <w:spacing w:line="216" w:lineRule="auto"/>
              <w:jc w:val="both"/>
              <w:rPr>
                <w:rFonts w:ascii="Times New Roman" w:hAnsi="Times New Roman" w:cs="Times New Roman"/>
                <w:b/>
                <w:iCs/>
              </w:rPr>
            </w:pPr>
          </w:p>
        </w:tc>
        <w:tc>
          <w:tcPr>
            <w:tcW w:w="10073" w:type="dxa"/>
            <w:shd w:val="clear" w:color="auto" w:fill="auto"/>
            <w:vAlign w:val="center"/>
          </w:tcPr>
          <w:p w14:paraId="7DCB96EB" w14:textId="3AA5E431" w:rsidR="00A175DE" w:rsidRPr="00A175DE" w:rsidRDefault="00A175DE" w:rsidP="00A175DE">
            <w:pPr>
              <w:pStyle w:val="Normlnywebov"/>
              <w:spacing w:before="0" w:beforeAutospacing="0" w:after="0" w:afterAutospacing="0"/>
              <w:rPr>
                <w:sz w:val="18"/>
                <w:szCs w:val="18"/>
              </w:rPr>
            </w:pPr>
            <w:r w:rsidRPr="00A175DE">
              <w:rPr>
                <w:sz w:val="18"/>
                <w:szCs w:val="18"/>
              </w:rPr>
              <w:t>Na úrovni univerzity definuje procesy, postupy a štruktúry</w:t>
            </w:r>
            <w:r w:rsidRPr="00A175DE">
              <w:rPr>
                <w:rStyle w:val="Vrazn"/>
                <w:sz w:val="18"/>
                <w:szCs w:val="18"/>
              </w:rPr>
              <w:t xml:space="preserve"> Smernica 217 – Zdroje na podporu vzdelávacích, tvorivých a ďalších súvisiacich činností Žilinskej univerzite v Žiline.</w:t>
            </w:r>
          </w:p>
          <w:p w14:paraId="0669A1F2" w14:textId="77777777" w:rsidR="00A175DE" w:rsidRPr="00A175DE" w:rsidRDefault="00A175DE" w:rsidP="00A175DE">
            <w:pPr>
              <w:pStyle w:val="Normlnywebov"/>
              <w:spacing w:before="0" w:beforeAutospacing="0" w:after="0" w:afterAutospacing="0"/>
              <w:jc w:val="both"/>
              <w:rPr>
                <w:sz w:val="18"/>
                <w:szCs w:val="18"/>
              </w:rPr>
            </w:pPr>
            <w:r w:rsidRPr="00A175DE">
              <w:rPr>
                <w:sz w:val="18"/>
                <w:szCs w:val="18"/>
              </w:rPr>
              <w:t>V študijnom programe sa popri teoretickej výučbe formou prednášok a seminárnych cvičení počíta aj s praktickou formu laboratórnych cvičení. K tomuto účelu má UNIZA kompletne vybudovanú infraštruktúru. Učebne výpočtovej techniky (MA 105 – 30PC pre študentov, MA 112 – 15 PC pre študentov, MA 108 – 20 PC pre študentov) slúžia pre účely spracovávania zadaných projektov a na on-line testovanie vedomostí a sú vybavené modernými počítačmi s licencovaným softvérom. Fakulta má  zriadené špecializované učebne na výučbu predmetov zameraných na požiarnu bezpečnosť (MA 115) a na oblasť civilnej ochrany a BOZP (MA 104). Fakulta má na výučbu vo svojich priestoroch k dispozícii ďalších 18 štandardne vybavených učební videoprojekčnou technikou. Na výučbu a projektovú činnosť využíva tiež laboratórium simulácie krízových javov, požiarno – chemické laboratórium a laboratórium bezpečnostného manažmentu. </w:t>
            </w:r>
          </w:p>
          <w:p w14:paraId="1D767C09" w14:textId="77777777" w:rsidR="00A175DE" w:rsidRPr="00A175DE" w:rsidRDefault="00A175DE" w:rsidP="00A175DE">
            <w:pPr>
              <w:pStyle w:val="Normlnywebov"/>
              <w:spacing w:before="0" w:beforeAutospacing="0" w:after="0" w:afterAutospacing="0"/>
              <w:jc w:val="both"/>
              <w:rPr>
                <w:sz w:val="18"/>
                <w:szCs w:val="18"/>
              </w:rPr>
            </w:pPr>
            <w:r w:rsidRPr="00A175DE">
              <w:rPr>
                <w:sz w:val="18"/>
                <w:szCs w:val="18"/>
              </w:rPr>
              <w:t>V študijnom programe sa popri teoretickej výučbe formou prednášok a seminárnych cvičení počíta aj s praktickou formu laboratórnych cvičení. K tomuto účelu má UNIZA kompletne vybudovanú infraštruktúru. Učebne výpočtovej techniky (MA 105 – 30PC pre študentov, MA 112 – 15 PC pre študentov, MA 108 – 20 PC pre študentov) slúžia pre účely spracovávania zadaných projektov a na on-line testovanie vedomostí a sú vybavené modernými počítačmi s licencovaným softvérom. Fakulta má  zriadené špecializované učebne na výučbu predmetov zameraných na požiarnu bezpečnosť (MA 115) a na oblasť civilnej ochrany a BOZP (MA 104). Fakulta má na výučbu vo svojich priestoroch k dispozícii ďalších 18 štandardne vybavených učební videoprojekčnou technikou. Na výučbu a projektovú činnosť využíva tiež laboratórium simulácie krízových javov, požiarno – chemické laboratórium a laboratórium bezpečnostného manažmentu. </w:t>
            </w:r>
          </w:p>
          <w:p w14:paraId="658124CF" w14:textId="46EBAB11" w:rsidR="00A175DE" w:rsidRDefault="00A175DE" w:rsidP="00A175DE">
            <w:pPr>
              <w:pStyle w:val="Normlnywebov"/>
              <w:spacing w:before="0" w:beforeAutospacing="0" w:after="0" w:afterAutospacing="0"/>
              <w:jc w:val="both"/>
              <w:rPr>
                <w:sz w:val="18"/>
                <w:szCs w:val="18"/>
              </w:rPr>
            </w:pPr>
            <w:r w:rsidRPr="00A175DE">
              <w:rPr>
                <w:sz w:val="18"/>
                <w:szCs w:val="18"/>
              </w:rPr>
              <w:t>Ďalšie špecializované učebne sú uvedené v nasledujúcej tabuľke:</w:t>
            </w:r>
          </w:p>
          <w:p w14:paraId="1E82CC79" w14:textId="77777777" w:rsidR="00A175DE" w:rsidRPr="00A175DE" w:rsidRDefault="00A175DE" w:rsidP="00A175DE">
            <w:pPr>
              <w:pStyle w:val="Normlnywebov"/>
              <w:spacing w:before="0" w:beforeAutospacing="0" w:after="0" w:afterAutospacing="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3"/>
              <w:gridCol w:w="6553"/>
              <w:gridCol w:w="1581"/>
            </w:tblGrid>
            <w:tr w:rsidR="00A175DE" w:rsidRPr="00A175DE" w14:paraId="7A35CE09" w14:textId="77777777" w:rsidTr="00281D17">
              <w:trPr>
                <w:trHeight w:val="408"/>
              </w:trPr>
              <w:tc>
                <w:tcPr>
                  <w:tcW w:w="0" w:type="auto"/>
                  <w:vAlign w:val="center"/>
                  <w:hideMark/>
                </w:tcPr>
                <w:p w14:paraId="266DF43D" w14:textId="77777777" w:rsidR="00A175DE" w:rsidRPr="00A175DE" w:rsidRDefault="00A175DE" w:rsidP="00A175DE">
                  <w:pPr>
                    <w:pStyle w:val="Normlnywebov"/>
                    <w:spacing w:before="0" w:beforeAutospacing="0" w:after="0" w:afterAutospacing="0"/>
                    <w:jc w:val="center"/>
                    <w:rPr>
                      <w:sz w:val="18"/>
                      <w:szCs w:val="18"/>
                    </w:rPr>
                  </w:pPr>
                  <w:r w:rsidRPr="00A175DE">
                    <w:rPr>
                      <w:rStyle w:val="Vrazn"/>
                      <w:sz w:val="18"/>
                      <w:szCs w:val="18"/>
                    </w:rPr>
                    <w:t>Označenie učebne</w:t>
                  </w:r>
                </w:p>
              </w:tc>
              <w:tc>
                <w:tcPr>
                  <w:tcW w:w="0" w:type="auto"/>
                  <w:vAlign w:val="center"/>
                  <w:hideMark/>
                </w:tcPr>
                <w:p w14:paraId="633F963C" w14:textId="77777777" w:rsidR="00A175DE" w:rsidRPr="00A175DE" w:rsidRDefault="00A175DE" w:rsidP="00A175DE">
                  <w:pPr>
                    <w:pStyle w:val="Normlnywebov"/>
                    <w:spacing w:before="0" w:beforeAutospacing="0" w:after="0" w:afterAutospacing="0"/>
                    <w:jc w:val="center"/>
                    <w:rPr>
                      <w:sz w:val="18"/>
                      <w:szCs w:val="18"/>
                    </w:rPr>
                  </w:pPr>
                  <w:r w:rsidRPr="00A175DE">
                    <w:rPr>
                      <w:rStyle w:val="Vrazn"/>
                      <w:sz w:val="18"/>
                      <w:szCs w:val="18"/>
                    </w:rPr>
                    <w:t>Vybavenie učebne</w:t>
                  </w:r>
                </w:p>
              </w:tc>
              <w:tc>
                <w:tcPr>
                  <w:tcW w:w="0" w:type="auto"/>
                  <w:vAlign w:val="center"/>
                  <w:hideMark/>
                </w:tcPr>
                <w:p w14:paraId="19735FFB" w14:textId="77777777" w:rsidR="00A175DE" w:rsidRPr="00A175DE" w:rsidRDefault="00A175DE" w:rsidP="00A175DE">
                  <w:pPr>
                    <w:pStyle w:val="Normlnywebov"/>
                    <w:spacing w:before="0" w:beforeAutospacing="0" w:after="0" w:afterAutospacing="0"/>
                    <w:jc w:val="center"/>
                    <w:rPr>
                      <w:sz w:val="18"/>
                      <w:szCs w:val="18"/>
                    </w:rPr>
                  </w:pPr>
                  <w:r w:rsidRPr="00A175DE">
                    <w:rPr>
                      <w:rStyle w:val="Vrazn"/>
                      <w:sz w:val="18"/>
                      <w:szCs w:val="18"/>
                    </w:rPr>
                    <w:t>Zabezpečované predmety</w:t>
                  </w:r>
                </w:p>
              </w:tc>
            </w:tr>
            <w:tr w:rsidR="00A175DE" w:rsidRPr="00A175DE" w14:paraId="6821014D" w14:textId="77777777" w:rsidTr="00A175DE">
              <w:trPr>
                <w:trHeight w:val="524"/>
              </w:trPr>
              <w:tc>
                <w:tcPr>
                  <w:tcW w:w="0" w:type="auto"/>
                  <w:vAlign w:val="center"/>
                  <w:hideMark/>
                </w:tcPr>
                <w:p w14:paraId="7D2E35C3" w14:textId="77777777" w:rsidR="00A175DE" w:rsidRPr="00A175DE" w:rsidRDefault="00A175DE" w:rsidP="00A175DE">
                  <w:pPr>
                    <w:pStyle w:val="Normlnywebov"/>
                    <w:spacing w:before="0" w:beforeAutospacing="0" w:after="0" w:afterAutospacing="0"/>
                    <w:rPr>
                      <w:sz w:val="18"/>
                      <w:szCs w:val="18"/>
                    </w:rPr>
                  </w:pPr>
                  <w:r w:rsidRPr="00A175DE">
                    <w:rPr>
                      <w:sz w:val="18"/>
                      <w:szCs w:val="18"/>
                    </w:rPr>
                    <w:t>MA061 špecializovaná učebňa</w:t>
                  </w:r>
                </w:p>
              </w:tc>
              <w:tc>
                <w:tcPr>
                  <w:tcW w:w="0" w:type="auto"/>
                  <w:vAlign w:val="center"/>
                  <w:hideMark/>
                </w:tcPr>
                <w:p w14:paraId="70D17BD6" w14:textId="77777777" w:rsidR="00A175DE" w:rsidRPr="00A175DE" w:rsidRDefault="00A175DE" w:rsidP="00A175DE">
                  <w:pPr>
                    <w:pStyle w:val="Normlnywebov"/>
                    <w:spacing w:before="0" w:beforeAutospacing="0" w:after="0" w:afterAutospacing="0"/>
                    <w:rPr>
                      <w:sz w:val="18"/>
                      <w:szCs w:val="18"/>
                    </w:rPr>
                  </w:pPr>
                  <w:r w:rsidRPr="00A175DE">
                    <w:rPr>
                      <w:sz w:val="18"/>
                      <w:szCs w:val="18"/>
                    </w:rPr>
                    <w:t>Učebňa s kapacitou 30 študentov, vybavená PC, data-video projektorom a ozvučením. Obsahuje tabule s inštalovaným prvkami Elektrických zabezpečovacích a tiesňových poplachových systémov (EZS/TPS) slúžiace na pochopenie fungovania uvedených systémov. Učebňa obsahuje komponenty viacerých typov elektrických zabezpečovacích systémov, systémov kontroly vstupov a obrazových sledovacích systémov, z ktorých majú študenti možnosť vytvárať funkčné zostavy. Učebňa obsahuje základné typy náradia a elektroinštalačný materiál. Časť učebne  obsahuje mechanické zábranné prostriedky a prostriedky na testovanie ich odolnosti.</w:t>
                  </w:r>
                </w:p>
                <w:p w14:paraId="2F88C6A4" w14:textId="77777777" w:rsidR="00A175DE" w:rsidRPr="00A175DE" w:rsidRDefault="00A175DE" w:rsidP="00A175DE">
                  <w:pPr>
                    <w:pStyle w:val="Normlnywebov"/>
                    <w:spacing w:before="0" w:beforeAutospacing="0" w:after="0" w:afterAutospacing="0"/>
                    <w:rPr>
                      <w:sz w:val="18"/>
                      <w:szCs w:val="18"/>
                    </w:rPr>
                  </w:pPr>
                  <w:r w:rsidRPr="00A175DE">
                    <w:rPr>
                      <w:sz w:val="18"/>
                      <w:szCs w:val="18"/>
                    </w:rPr>
                    <w:t xml:space="preserve">Link: </w:t>
                  </w:r>
                  <w:hyperlink r:id="rId95" w:history="1">
                    <w:r w:rsidRPr="00A175DE">
                      <w:rPr>
                        <w:rStyle w:val="Hypertextovprepojenie"/>
                        <w:sz w:val="18"/>
                        <w:szCs w:val="18"/>
                      </w:rPr>
                      <w:t>http://ucebne.uniza.sk/fbi/index.html</w:t>
                    </w:r>
                  </w:hyperlink>
                </w:p>
              </w:tc>
              <w:tc>
                <w:tcPr>
                  <w:tcW w:w="0" w:type="auto"/>
                  <w:vAlign w:val="center"/>
                  <w:hideMark/>
                </w:tcPr>
                <w:p w14:paraId="2D394BD5" w14:textId="77777777" w:rsidR="00A175DE" w:rsidRPr="00A175DE" w:rsidRDefault="00A175DE" w:rsidP="00A175DE">
                  <w:pPr>
                    <w:pStyle w:val="Normlnywebov"/>
                    <w:spacing w:before="0" w:beforeAutospacing="0" w:after="0" w:afterAutospacing="0"/>
                    <w:rPr>
                      <w:sz w:val="18"/>
                      <w:szCs w:val="18"/>
                    </w:rPr>
                  </w:pPr>
                  <w:r w:rsidRPr="00A175DE">
                    <w:rPr>
                      <w:sz w:val="18"/>
                      <w:szCs w:val="18"/>
                    </w:rPr>
                    <w:t>Poplachové prenosové systémy</w:t>
                  </w:r>
                </w:p>
                <w:p w14:paraId="0A1F0472" w14:textId="77777777" w:rsidR="00A175DE" w:rsidRPr="00A175DE" w:rsidRDefault="00A175DE" w:rsidP="00A175DE">
                  <w:pPr>
                    <w:pStyle w:val="Normlnywebov"/>
                    <w:spacing w:before="0" w:beforeAutospacing="0" w:after="0" w:afterAutospacing="0"/>
                    <w:rPr>
                      <w:sz w:val="18"/>
                      <w:szCs w:val="18"/>
                    </w:rPr>
                  </w:pPr>
                  <w:r w:rsidRPr="00A175DE">
                    <w:rPr>
                      <w:sz w:val="18"/>
                      <w:szCs w:val="18"/>
                    </w:rPr>
                    <w:t>Elektrické zabezpečovacie a tiesňové poplachové systémy</w:t>
                  </w:r>
                </w:p>
                <w:p w14:paraId="62FA49A0" w14:textId="77777777" w:rsidR="00A175DE" w:rsidRPr="00A175DE" w:rsidRDefault="00A175DE" w:rsidP="00A175DE">
                  <w:pPr>
                    <w:pStyle w:val="Normlnywebov"/>
                    <w:spacing w:before="0" w:beforeAutospacing="0" w:after="0" w:afterAutospacing="0"/>
                    <w:rPr>
                      <w:sz w:val="18"/>
                      <w:szCs w:val="18"/>
                    </w:rPr>
                  </w:pPr>
                  <w:r w:rsidRPr="00A175DE">
                    <w:rPr>
                      <w:sz w:val="18"/>
                      <w:szCs w:val="18"/>
                    </w:rPr>
                    <w:t>Systémy kontroly vstupov</w:t>
                  </w:r>
                </w:p>
                <w:p w14:paraId="36E77284" w14:textId="77777777" w:rsidR="00A175DE" w:rsidRPr="00A175DE" w:rsidRDefault="00A175DE" w:rsidP="00A175DE">
                  <w:pPr>
                    <w:pStyle w:val="Normlnywebov"/>
                    <w:spacing w:before="0" w:beforeAutospacing="0" w:after="0" w:afterAutospacing="0"/>
                    <w:rPr>
                      <w:sz w:val="18"/>
                      <w:szCs w:val="18"/>
                    </w:rPr>
                  </w:pPr>
                  <w:r w:rsidRPr="00A175DE">
                    <w:rPr>
                      <w:sz w:val="18"/>
                      <w:szCs w:val="18"/>
                    </w:rPr>
                    <w:t>Obrazové sledovacie systémy</w:t>
                  </w:r>
                </w:p>
              </w:tc>
            </w:tr>
            <w:tr w:rsidR="00A175DE" w:rsidRPr="00A175DE" w14:paraId="0DE366F9" w14:textId="77777777" w:rsidTr="00A175DE">
              <w:trPr>
                <w:trHeight w:val="4784"/>
              </w:trPr>
              <w:tc>
                <w:tcPr>
                  <w:tcW w:w="0" w:type="auto"/>
                  <w:vAlign w:val="center"/>
                  <w:hideMark/>
                </w:tcPr>
                <w:p w14:paraId="553BCE86" w14:textId="77777777" w:rsidR="00A175DE" w:rsidRPr="00A175DE" w:rsidRDefault="00A175DE" w:rsidP="00A175DE">
                  <w:pPr>
                    <w:pStyle w:val="Normlnywebov"/>
                    <w:spacing w:before="0" w:beforeAutospacing="0" w:after="0" w:afterAutospacing="0"/>
                    <w:rPr>
                      <w:sz w:val="18"/>
                      <w:szCs w:val="18"/>
                    </w:rPr>
                  </w:pPr>
                  <w:r w:rsidRPr="00A175DE">
                    <w:rPr>
                      <w:sz w:val="18"/>
                      <w:szCs w:val="18"/>
                    </w:rPr>
                    <w:lastRenderedPageBreak/>
                    <w:t>A106 Vedecký park UNIZA</w:t>
                  </w:r>
                </w:p>
                <w:p w14:paraId="726EC591" w14:textId="77777777" w:rsidR="00A175DE" w:rsidRPr="00A175DE" w:rsidRDefault="00A175DE" w:rsidP="00A175DE">
                  <w:pPr>
                    <w:pStyle w:val="Normlnywebov"/>
                    <w:spacing w:before="0" w:beforeAutospacing="0" w:after="0" w:afterAutospacing="0"/>
                    <w:rPr>
                      <w:sz w:val="18"/>
                      <w:szCs w:val="18"/>
                    </w:rPr>
                  </w:pPr>
                  <w:r w:rsidRPr="00A175DE">
                    <w:rPr>
                      <w:sz w:val="18"/>
                      <w:szCs w:val="18"/>
                    </w:rPr>
                    <w:t>Laboratórium výskumu systémov ochrany objektov kritickej infraštruktúry (SOOKI)</w:t>
                  </w:r>
                </w:p>
              </w:tc>
              <w:tc>
                <w:tcPr>
                  <w:tcW w:w="0" w:type="auto"/>
                  <w:vAlign w:val="center"/>
                  <w:hideMark/>
                </w:tcPr>
                <w:p w14:paraId="1E9E322E" w14:textId="77777777" w:rsidR="00A175DE" w:rsidRPr="00A175DE" w:rsidRDefault="00A175DE" w:rsidP="00A175DE">
                  <w:pPr>
                    <w:pStyle w:val="Normlnywebov"/>
                    <w:spacing w:before="0" w:beforeAutospacing="0" w:after="0" w:afterAutospacing="0"/>
                    <w:rPr>
                      <w:sz w:val="18"/>
                      <w:szCs w:val="18"/>
                    </w:rPr>
                  </w:pPr>
                  <w:r w:rsidRPr="00A175DE">
                    <w:rPr>
                      <w:sz w:val="18"/>
                      <w:szCs w:val="18"/>
                    </w:rPr>
                    <w:t>Laboratórium výskumu systémov ochrany objektov kritickej infraštruktúry je v správe Katedry bezpečnostného manažmentu a je sústredné v rámci Vedeckého parku UNIZA. Laboratórium umožňuje vytvárať polygóny ochranných systémov, na experimentálny výskum odolností, účinností a spoľahlivostí prvkov poplachových systémov a mechanických zábranných prostriedkov, za účelom získavania vstupných dát simulačných nástrojov. Laboratórium umožňuje meranie a hodnotenie:</w:t>
                  </w:r>
                </w:p>
                <w:p w14:paraId="35F7D4C5" w14:textId="77777777" w:rsidR="00A175DE" w:rsidRPr="00A175DE" w:rsidRDefault="00A175DE" w:rsidP="00A175DE">
                  <w:pPr>
                    <w:pStyle w:val="Normlnywebov"/>
                    <w:spacing w:before="0" w:beforeAutospacing="0" w:after="0" w:afterAutospacing="0"/>
                    <w:rPr>
                      <w:sz w:val="18"/>
                      <w:szCs w:val="18"/>
                    </w:rPr>
                  </w:pPr>
                  <w:r w:rsidRPr="00A175DE">
                    <w:rPr>
                      <w:sz w:val="18"/>
                      <w:szCs w:val="18"/>
                    </w:rPr>
                    <w:t>·         Pravdepodobností detekcie narušiteľa poplachovými systémami (elektrické zabezpečovacie systémy, kamerové bezpečnostné systémy, systémy kontroly vstupov, elektrická požiarna signalizácia, poplachové prenosové systémy). Umožňuje meranie a hodnotenie:</w:t>
                  </w:r>
                </w:p>
                <w:p w14:paraId="7FAA5D08" w14:textId="77777777" w:rsidR="00A175DE" w:rsidRPr="00A175DE" w:rsidRDefault="00A175DE" w:rsidP="00A175DE">
                  <w:pPr>
                    <w:pStyle w:val="Normlnywebov"/>
                    <w:spacing w:before="0" w:beforeAutospacing="0" w:after="0" w:afterAutospacing="0"/>
                    <w:rPr>
                      <w:sz w:val="18"/>
                      <w:szCs w:val="18"/>
                    </w:rPr>
                  </w:pPr>
                  <w:r w:rsidRPr="00A175DE">
                    <w:rPr>
                      <w:sz w:val="18"/>
                      <w:szCs w:val="18"/>
                    </w:rPr>
                    <w:t>·         Prielomových odolností mechanických zábranných prostriedkov (napr. otvorové výplne, uzamykacie systémy, úschovné objekty).</w:t>
                  </w:r>
                </w:p>
                <w:p w14:paraId="45C00972" w14:textId="77777777" w:rsidR="00A175DE" w:rsidRPr="00A175DE" w:rsidRDefault="00A175DE" w:rsidP="00A175DE">
                  <w:pPr>
                    <w:pStyle w:val="Normlnywebov"/>
                    <w:spacing w:before="0" w:beforeAutospacing="0" w:after="0" w:afterAutospacing="0"/>
                    <w:rPr>
                      <w:sz w:val="18"/>
                      <w:szCs w:val="18"/>
                    </w:rPr>
                  </w:pPr>
                  <w:r w:rsidRPr="00A175DE">
                    <w:rPr>
                      <w:sz w:val="18"/>
                      <w:szCs w:val="18"/>
                    </w:rPr>
                    <w:t>·         Spoľahlivostí riadiacich a poplachových systémov v závislosti na zmene prevádzkových podmienok.</w:t>
                  </w:r>
                </w:p>
                <w:p w14:paraId="733738E5" w14:textId="77777777" w:rsidR="00A175DE" w:rsidRPr="00A175DE" w:rsidRDefault="00A175DE" w:rsidP="00A175DE">
                  <w:pPr>
                    <w:pStyle w:val="Normlnywebov"/>
                    <w:spacing w:before="0" w:beforeAutospacing="0" w:after="0" w:afterAutospacing="0"/>
                    <w:rPr>
                      <w:sz w:val="18"/>
                      <w:szCs w:val="18"/>
                    </w:rPr>
                  </w:pPr>
                  <w:r w:rsidRPr="00A175DE">
                    <w:rPr>
                      <w:sz w:val="18"/>
                      <w:szCs w:val="18"/>
                    </w:rPr>
                    <w:t>Technické vybavenie obsahuje: zariadenia na zmenu a meranie parametrov prostredia, v ktorom sú komponenty technických prostriedkov ochrany prevádzkované. Ďalej meracie prístroje pre meranie elektrických veličín, základné mechanické nástroje a špecializované prístroje pre meranie  a nastavovanie komponentov poplachových systémov. Obsahuje zariadenia  na meranie štruktúry a nedostatkov materiálov použitých pre konštrukciu mechanických zábranných prostriedkov a na zisťovanie kriminalistických stôp vytvorených narušiteľom pri prekonávaní prvkov poplachových systémov a mechanických zábranných prostriedkov.</w:t>
                  </w:r>
                </w:p>
                <w:p w14:paraId="288EAB45" w14:textId="77777777" w:rsidR="00A175DE" w:rsidRPr="00A175DE" w:rsidRDefault="00A175DE" w:rsidP="00A175DE">
                  <w:pPr>
                    <w:pStyle w:val="Normlnywebov"/>
                    <w:spacing w:before="0" w:beforeAutospacing="0" w:after="0" w:afterAutospacing="0"/>
                    <w:rPr>
                      <w:sz w:val="18"/>
                      <w:szCs w:val="18"/>
                    </w:rPr>
                  </w:pPr>
                  <w:r w:rsidRPr="00A175DE">
                    <w:rPr>
                      <w:sz w:val="18"/>
                      <w:szCs w:val="18"/>
                    </w:rPr>
                    <w:t xml:space="preserve">Link: </w:t>
                  </w:r>
                  <w:hyperlink r:id="rId96" w:history="1">
                    <w:r w:rsidRPr="00A175DE">
                      <w:rPr>
                        <w:rStyle w:val="Hypertextovprepojenie"/>
                        <w:sz w:val="18"/>
                        <w:szCs w:val="18"/>
                      </w:rPr>
                      <w:t>http://ucebne.uniza.sk/fbi/index.html</w:t>
                    </w:r>
                  </w:hyperlink>
                </w:p>
              </w:tc>
              <w:tc>
                <w:tcPr>
                  <w:tcW w:w="0" w:type="auto"/>
                  <w:vAlign w:val="center"/>
                  <w:hideMark/>
                </w:tcPr>
                <w:p w14:paraId="044D3622" w14:textId="77777777" w:rsidR="00A175DE" w:rsidRPr="00A175DE" w:rsidRDefault="00A175DE" w:rsidP="00A175DE">
                  <w:pPr>
                    <w:pStyle w:val="Normlnywebov"/>
                    <w:spacing w:before="0" w:beforeAutospacing="0" w:after="0" w:afterAutospacing="0"/>
                    <w:rPr>
                      <w:sz w:val="18"/>
                      <w:szCs w:val="18"/>
                    </w:rPr>
                  </w:pPr>
                  <w:r w:rsidRPr="00A175DE">
                    <w:rPr>
                      <w:sz w:val="18"/>
                      <w:szCs w:val="18"/>
                    </w:rPr>
                    <w:t>Poplachové prenosové systémy</w:t>
                  </w:r>
                </w:p>
                <w:p w14:paraId="21227572" w14:textId="77777777" w:rsidR="00A175DE" w:rsidRPr="00A175DE" w:rsidRDefault="00A175DE" w:rsidP="00A175DE">
                  <w:pPr>
                    <w:pStyle w:val="Normlnywebov"/>
                    <w:spacing w:before="0" w:beforeAutospacing="0" w:after="0" w:afterAutospacing="0"/>
                    <w:rPr>
                      <w:sz w:val="18"/>
                      <w:szCs w:val="18"/>
                    </w:rPr>
                  </w:pPr>
                  <w:r w:rsidRPr="00A175DE">
                    <w:rPr>
                      <w:sz w:val="18"/>
                      <w:szCs w:val="18"/>
                    </w:rPr>
                    <w:t>Elektrické zabezpečovacie a tiesňové poplachové systémy</w:t>
                  </w:r>
                </w:p>
                <w:p w14:paraId="420047A4" w14:textId="77777777" w:rsidR="00A175DE" w:rsidRPr="00A175DE" w:rsidRDefault="00A175DE" w:rsidP="00A175DE">
                  <w:pPr>
                    <w:pStyle w:val="Normlnywebov"/>
                    <w:spacing w:before="0" w:beforeAutospacing="0" w:after="0" w:afterAutospacing="0"/>
                    <w:rPr>
                      <w:sz w:val="18"/>
                      <w:szCs w:val="18"/>
                    </w:rPr>
                  </w:pPr>
                  <w:r w:rsidRPr="00A175DE">
                    <w:rPr>
                      <w:sz w:val="18"/>
                      <w:szCs w:val="18"/>
                    </w:rPr>
                    <w:t>Systémy kontroly vstupov</w:t>
                  </w:r>
                </w:p>
                <w:p w14:paraId="1FC94562" w14:textId="77777777" w:rsidR="00A175DE" w:rsidRPr="00A175DE" w:rsidRDefault="00A175DE" w:rsidP="00A175DE">
                  <w:pPr>
                    <w:pStyle w:val="Normlnywebov"/>
                    <w:spacing w:before="0" w:beforeAutospacing="0" w:after="0" w:afterAutospacing="0"/>
                    <w:rPr>
                      <w:sz w:val="18"/>
                      <w:szCs w:val="18"/>
                    </w:rPr>
                  </w:pPr>
                  <w:r w:rsidRPr="00A175DE">
                    <w:rPr>
                      <w:sz w:val="18"/>
                      <w:szCs w:val="18"/>
                    </w:rPr>
                    <w:t>Obrazové sledovacie systémy</w:t>
                  </w:r>
                </w:p>
                <w:p w14:paraId="07777C2C" w14:textId="77777777" w:rsidR="00A175DE" w:rsidRPr="00A175DE" w:rsidRDefault="00A175DE" w:rsidP="00A175DE">
                  <w:pPr>
                    <w:pStyle w:val="Normlnywebov"/>
                    <w:spacing w:before="0" w:beforeAutospacing="0" w:after="0" w:afterAutospacing="0"/>
                    <w:rPr>
                      <w:sz w:val="18"/>
                      <w:szCs w:val="18"/>
                    </w:rPr>
                  </w:pPr>
                  <w:r w:rsidRPr="00A175DE">
                    <w:rPr>
                      <w:sz w:val="18"/>
                      <w:szCs w:val="18"/>
                    </w:rPr>
                    <w:t>Kriminalistická technika a taktika</w:t>
                  </w:r>
                </w:p>
              </w:tc>
            </w:tr>
            <w:tr w:rsidR="00A175DE" w:rsidRPr="00A175DE" w14:paraId="3C2BDE3D" w14:textId="77777777" w:rsidTr="00A175DE">
              <w:trPr>
                <w:trHeight w:val="2939"/>
              </w:trPr>
              <w:tc>
                <w:tcPr>
                  <w:tcW w:w="0" w:type="auto"/>
                  <w:vAlign w:val="center"/>
                  <w:hideMark/>
                </w:tcPr>
                <w:p w14:paraId="67F220C4" w14:textId="77777777" w:rsidR="00A175DE" w:rsidRPr="00A175DE" w:rsidRDefault="00A175DE" w:rsidP="00A175DE">
                  <w:pPr>
                    <w:pStyle w:val="Normlnywebov"/>
                    <w:spacing w:before="0" w:beforeAutospacing="0" w:after="0" w:afterAutospacing="0"/>
                    <w:rPr>
                      <w:sz w:val="18"/>
                      <w:szCs w:val="18"/>
                    </w:rPr>
                  </w:pPr>
                  <w:r w:rsidRPr="00A175DE">
                    <w:rPr>
                      <w:sz w:val="18"/>
                      <w:szCs w:val="18"/>
                    </w:rPr>
                    <w:t>RB303 Laboratórium CCNA</w:t>
                  </w:r>
                </w:p>
              </w:tc>
              <w:tc>
                <w:tcPr>
                  <w:tcW w:w="0" w:type="auto"/>
                  <w:vAlign w:val="center"/>
                  <w:hideMark/>
                </w:tcPr>
                <w:p w14:paraId="4EDFF5E4" w14:textId="77777777" w:rsidR="00A175DE" w:rsidRPr="00A175DE" w:rsidRDefault="00A175DE" w:rsidP="00A175DE">
                  <w:pPr>
                    <w:pStyle w:val="Normlnywebov"/>
                    <w:spacing w:before="0" w:beforeAutospacing="0" w:after="0" w:afterAutospacing="0"/>
                    <w:rPr>
                      <w:sz w:val="18"/>
                      <w:szCs w:val="18"/>
                    </w:rPr>
                  </w:pPr>
                  <w:r w:rsidRPr="00A175DE">
                    <w:rPr>
                      <w:sz w:val="18"/>
                      <w:szCs w:val="18"/>
                    </w:rPr>
                    <w:t>Špecializované sieťové laboratórium s kapacitou 20miest zamerané na praktické vyučovanie sieťovo orientovaných predmetov. Laboratórium má 1Gbps pripojenie do Internetu. Laboratórium je vybavené multimediálnymi PC pre študentov aj učiteľa, dataprojektorom s el. plátnom, bielou tabuľou. Na PC je nainštalovaný štandardný kancelársky softvér ako aj špecializovaný softvér k podpore odborného vyučovania.</w:t>
                  </w:r>
                </w:p>
                <w:p w14:paraId="00E8FAE2" w14:textId="77777777" w:rsidR="00A175DE" w:rsidRPr="00A175DE" w:rsidRDefault="00A175DE" w:rsidP="00A175DE">
                  <w:pPr>
                    <w:pStyle w:val="Normlnywebov"/>
                    <w:spacing w:before="0" w:beforeAutospacing="0" w:after="0" w:afterAutospacing="0"/>
                    <w:rPr>
                      <w:sz w:val="18"/>
                      <w:szCs w:val="18"/>
                    </w:rPr>
                  </w:pPr>
                  <w:r w:rsidRPr="00A175DE">
                    <w:rPr>
                      <w:sz w:val="18"/>
                      <w:szCs w:val="18"/>
                    </w:rPr>
                    <w:t>V laboratóriách sa je možné pripojiť sa do internetu a zároveň aj využiť cvičnú zostavu reálnych zariadení na praktické cvičenia v rámci vyučovania, primárne kurzov Cisco NetAcad programu z oblasti smerovania, prepínania a bezpečnosti. Primárne je laboratórium vybavené prvkami od spoločnosti Cisco, kde sa jedná o smerovače rady 18xx/28xx, prepínače rady Catalyst 2960/37xx. Dimenzovanie zostáv je aby každý študent mohol mať pre seba minimálne dve zariadenia. V súčasnosti je ponuka zariadení dopĺňaná virtualizovanými zariadeniami ponúkanými nad serverovým vybavením katedry. </w:t>
                  </w:r>
                </w:p>
                <w:p w14:paraId="04ED556B" w14:textId="77777777" w:rsidR="00A175DE" w:rsidRPr="00A175DE" w:rsidRDefault="00A175DE" w:rsidP="00A175DE">
                  <w:pPr>
                    <w:pStyle w:val="Normlnywebov"/>
                    <w:spacing w:before="0" w:beforeAutospacing="0" w:after="0" w:afterAutospacing="0"/>
                    <w:rPr>
                      <w:sz w:val="18"/>
                      <w:szCs w:val="18"/>
                    </w:rPr>
                  </w:pPr>
                  <w:r w:rsidRPr="00A175DE">
                    <w:rPr>
                      <w:sz w:val="18"/>
                      <w:szCs w:val="18"/>
                    </w:rPr>
                    <w:t xml:space="preserve"> Link: </w:t>
                  </w:r>
                  <w:hyperlink r:id="rId97" w:history="1">
                    <w:r w:rsidRPr="00A175DE">
                      <w:rPr>
                        <w:rStyle w:val="Hypertextovprepojenie"/>
                        <w:sz w:val="18"/>
                        <w:szCs w:val="18"/>
                      </w:rPr>
                      <w:t>https://netacad.uniza.sk/laboratoria/rb303</w:t>
                    </w:r>
                  </w:hyperlink>
                </w:p>
              </w:tc>
              <w:tc>
                <w:tcPr>
                  <w:tcW w:w="0" w:type="auto"/>
                  <w:vAlign w:val="center"/>
                  <w:hideMark/>
                </w:tcPr>
                <w:p w14:paraId="1FF2AEE2" w14:textId="77777777" w:rsidR="00A175DE" w:rsidRPr="00A175DE" w:rsidRDefault="00A175DE" w:rsidP="00A175DE">
                  <w:pPr>
                    <w:spacing w:after="0"/>
                    <w:rPr>
                      <w:rFonts w:ascii="Times New Roman" w:hAnsi="Times New Roman" w:cs="Times New Roman"/>
                      <w:sz w:val="18"/>
                      <w:szCs w:val="18"/>
                    </w:rPr>
                  </w:pPr>
                  <w:r w:rsidRPr="00A175DE">
                    <w:rPr>
                      <w:rFonts w:ascii="Times New Roman" w:hAnsi="Times New Roman" w:cs="Times New Roman"/>
                      <w:sz w:val="18"/>
                      <w:szCs w:val="18"/>
                    </w:rPr>
                    <w:t>Bezpečnosť informačných sietí</w:t>
                  </w:r>
                </w:p>
              </w:tc>
            </w:tr>
          </w:tbl>
          <w:p w14:paraId="527AAE87" w14:textId="1C9445C1" w:rsidR="00556FBD" w:rsidRPr="00C13606" w:rsidRDefault="00556FBD" w:rsidP="00C13606">
            <w:pPr>
              <w:spacing w:line="216" w:lineRule="auto"/>
              <w:jc w:val="both"/>
              <w:rPr>
                <w:rFonts w:ascii="Times New Roman" w:hAnsi="Times New Roman" w:cs="Times New Roman"/>
                <w:bCs/>
                <w:i/>
                <w:iCs/>
                <w:sz w:val="18"/>
                <w:szCs w:val="18"/>
              </w:rPr>
            </w:pPr>
          </w:p>
        </w:tc>
      </w:tr>
      <w:tr w:rsidR="00556FBD" w:rsidRPr="00C13606" w14:paraId="150D846A" w14:textId="77777777" w:rsidTr="00A175DE">
        <w:trPr>
          <w:trHeight w:val="342"/>
        </w:trPr>
        <w:tc>
          <w:tcPr>
            <w:tcW w:w="708" w:type="dxa"/>
            <w:vMerge w:val="restart"/>
            <w:shd w:val="clear" w:color="auto" w:fill="F2F2F2" w:themeFill="background1" w:themeFillShade="F2"/>
          </w:tcPr>
          <w:p w14:paraId="044FE4A9" w14:textId="77777777" w:rsidR="00556FBD" w:rsidRPr="00C13606" w:rsidRDefault="00556FBD" w:rsidP="00C13606">
            <w:pPr>
              <w:spacing w:line="216" w:lineRule="auto"/>
              <w:jc w:val="center"/>
              <w:rPr>
                <w:rFonts w:ascii="Times New Roman" w:hAnsi="Times New Roman" w:cs="Times New Roman"/>
                <w:b/>
                <w:iCs/>
              </w:rPr>
            </w:pPr>
            <w:r w:rsidRPr="00C13606">
              <w:rPr>
                <w:rFonts w:ascii="Times New Roman" w:hAnsi="Times New Roman" w:cs="Times New Roman"/>
                <w:b/>
                <w:iCs/>
              </w:rPr>
              <w:lastRenderedPageBreak/>
              <w:t>B</w:t>
            </w:r>
          </w:p>
        </w:tc>
        <w:tc>
          <w:tcPr>
            <w:tcW w:w="10073" w:type="dxa"/>
            <w:shd w:val="clear" w:color="auto" w:fill="F2F2F2" w:themeFill="background1" w:themeFillShade="F2"/>
            <w:vAlign w:val="center"/>
          </w:tcPr>
          <w:p w14:paraId="0803CE49" w14:textId="77777777" w:rsidR="00556FBD" w:rsidRPr="00C13606" w:rsidRDefault="00556FBD" w:rsidP="00C13606">
            <w:pPr>
              <w:spacing w:line="216" w:lineRule="auto"/>
              <w:jc w:val="both"/>
              <w:rPr>
                <w:rFonts w:ascii="Times New Roman" w:hAnsi="Times New Roman" w:cs="Times New Roman"/>
                <w:b/>
                <w:bCs/>
              </w:rPr>
            </w:pPr>
            <w:r w:rsidRPr="00C13606">
              <w:rPr>
                <w:rFonts w:ascii="Times New Roman" w:hAnsi="Times New Roman" w:cs="Times New Roman"/>
                <w:b/>
                <w:bCs/>
              </w:rPr>
              <w:t>Charakteristika informačného zabezpečenia študijného programu (prístup k študijnej literatúre podľa informačných listov predmetov), prístup k informačným databázam a ďalším informačným zdrojom, informačným technológiám a podobne</w:t>
            </w:r>
          </w:p>
        </w:tc>
      </w:tr>
      <w:tr w:rsidR="00556FBD" w:rsidRPr="00C13606" w14:paraId="7D1F712B" w14:textId="77777777" w:rsidTr="00A175DE">
        <w:trPr>
          <w:trHeight w:val="995"/>
        </w:trPr>
        <w:tc>
          <w:tcPr>
            <w:tcW w:w="708" w:type="dxa"/>
            <w:vMerge/>
            <w:shd w:val="clear" w:color="auto" w:fill="auto"/>
          </w:tcPr>
          <w:p w14:paraId="429D8B55" w14:textId="77777777" w:rsidR="00556FBD" w:rsidRPr="00C13606" w:rsidRDefault="00556FBD" w:rsidP="00C13606">
            <w:pPr>
              <w:spacing w:line="216" w:lineRule="auto"/>
              <w:jc w:val="center"/>
              <w:rPr>
                <w:rFonts w:ascii="Times New Roman" w:hAnsi="Times New Roman" w:cs="Times New Roman"/>
                <w:b/>
                <w:iCs/>
              </w:rPr>
            </w:pPr>
          </w:p>
        </w:tc>
        <w:tc>
          <w:tcPr>
            <w:tcW w:w="10073" w:type="dxa"/>
            <w:shd w:val="clear" w:color="auto" w:fill="auto"/>
            <w:vAlign w:val="center"/>
          </w:tcPr>
          <w:p w14:paraId="0832245D" w14:textId="77777777" w:rsidR="00A175DE" w:rsidRPr="00C076B1" w:rsidRDefault="00A175DE" w:rsidP="00A175DE">
            <w:pPr>
              <w:spacing w:line="216" w:lineRule="auto"/>
              <w:jc w:val="both"/>
              <w:rPr>
                <w:rFonts w:ascii="Times New Roman" w:hAnsi="Times New Roman" w:cs="Times New Roman"/>
                <w:iCs/>
                <w:sz w:val="18"/>
                <w:szCs w:val="18"/>
              </w:rPr>
            </w:pPr>
            <w:r>
              <w:rPr>
                <w:rFonts w:ascii="Times New Roman" w:hAnsi="Times New Roman" w:cs="Times New Roman"/>
                <w:iCs/>
                <w:sz w:val="18"/>
                <w:szCs w:val="18"/>
              </w:rPr>
              <w:t>N</w:t>
            </w:r>
            <w:r w:rsidRPr="00C076B1">
              <w:rPr>
                <w:rFonts w:ascii="Times New Roman" w:hAnsi="Times New Roman" w:cs="Times New Roman"/>
                <w:iCs/>
                <w:sz w:val="18"/>
                <w:szCs w:val="18"/>
              </w:rPr>
              <w:t>a úrovni univerzity definuje procesy, postupy a štruktúry Smernica 217 – Zdroje na podporu vzdelávacích, tvorivých a ďalších súvisiacich činností</w:t>
            </w:r>
            <w:r>
              <w:rPr>
                <w:rFonts w:ascii="Times New Roman" w:hAnsi="Times New Roman" w:cs="Times New Roman"/>
                <w:iCs/>
                <w:sz w:val="18"/>
                <w:szCs w:val="18"/>
              </w:rPr>
              <w:t xml:space="preserve"> Žilinskej univerzite v Žiline </w:t>
            </w:r>
            <w:r w:rsidRPr="00C076B1">
              <w:rPr>
                <w:rFonts w:ascii="Times New Roman" w:hAnsi="Times New Roman" w:cs="Times New Roman"/>
                <w:iCs/>
                <w:sz w:val="18"/>
                <w:szCs w:val="18"/>
              </w:rPr>
              <w:t>a Smernica 218 o zhromažďovaní, spracovaní, analyzovaní a vyhodnocovaní informácií pre podporu riadenia študijných programov. Informácií</w:t>
            </w:r>
            <w:r>
              <w:rPr>
                <w:rFonts w:ascii="Times New Roman" w:hAnsi="Times New Roman" w:cs="Times New Roman"/>
                <w:iCs/>
                <w:sz w:val="18"/>
                <w:szCs w:val="18"/>
              </w:rPr>
              <w:t>.</w:t>
            </w:r>
          </w:p>
          <w:p w14:paraId="06A9A954" w14:textId="77777777" w:rsidR="00A175DE" w:rsidRPr="00C076B1" w:rsidRDefault="00A175DE" w:rsidP="00A175DE">
            <w:pPr>
              <w:spacing w:line="216" w:lineRule="auto"/>
              <w:jc w:val="both"/>
              <w:rPr>
                <w:rFonts w:ascii="Times New Roman" w:hAnsi="Times New Roman" w:cs="Times New Roman"/>
                <w:iCs/>
                <w:sz w:val="18"/>
                <w:szCs w:val="18"/>
              </w:rPr>
            </w:pPr>
          </w:p>
          <w:p w14:paraId="35D1AF11" w14:textId="77777777" w:rsidR="00A175DE" w:rsidRPr="00C076B1" w:rsidRDefault="00A175DE" w:rsidP="00A175DE">
            <w:pPr>
              <w:spacing w:line="216" w:lineRule="auto"/>
              <w:jc w:val="both"/>
              <w:rPr>
                <w:rFonts w:ascii="Times New Roman" w:hAnsi="Times New Roman" w:cs="Times New Roman"/>
                <w:iCs/>
                <w:sz w:val="18"/>
                <w:szCs w:val="18"/>
              </w:rPr>
            </w:pPr>
            <w:r w:rsidRPr="00C076B1">
              <w:rPr>
                <w:rFonts w:ascii="Times New Roman" w:hAnsi="Times New Roman" w:cs="Times New Roman"/>
                <w:iCs/>
                <w:sz w:val="18"/>
                <w:szCs w:val="18"/>
              </w:rPr>
              <w:t>Informácie potrebné na efektívne riadenie študijných programov sa na UNIZA nachádzajú v Akademickom informačnom a vzdelávacom systéme UNIZA (AIVS). Referát pre rozvrhy v spolupráci s príslušnými študijnými oddeleniami fakúlt a s CeIKT zhromažďujú v informačných systémoch údaje o pasportizácii disponibilných priestorov a o inventarizácii techniky využívanej v študijných programoch. Osobitne sú v systéme vyznačené objekty, ktoré sú dostupné aj študentom a zamestnancom so zdravotným znevýhodnením. Relevantnými informačnými zdrojmi pre uchádzačov o štúdium a študentov sú informácie o fakultných študijných programoch, ako aj informácie o celouniverzitných študijných programoch. Podstatné informácie o štúdiu vrátane študijných programov, pokynov k prijímaciemu konaniu, ukončeniu štúdia a pod. sú súčasťou vnútorných predpisov UNIZA alebo jej súčasti. Prístup k týmto dokumentom je na webe UNIZA na stránke www.uniza.sk v časti Uchádzači.</w:t>
            </w:r>
          </w:p>
          <w:p w14:paraId="4835F7D1" w14:textId="77777777" w:rsidR="00A175DE" w:rsidRPr="00C076B1" w:rsidRDefault="00A175DE" w:rsidP="00A175DE">
            <w:pPr>
              <w:spacing w:line="216" w:lineRule="auto"/>
              <w:jc w:val="both"/>
              <w:rPr>
                <w:rFonts w:ascii="Times New Roman" w:hAnsi="Times New Roman" w:cs="Times New Roman"/>
                <w:iCs/>
                <w:sz w:val="18"/>
                <w:szCs w:val="18"/>
              </w:rPr>
            </w:pPr>
          </w:p>
          <w:p w14:paraId="5970E231" w14:textId="77777777" w:rsidR="00A175DE" w:rsidRPr="00C076B1" w:rsidRDefault="00A175DE" w:rsidP="00A175DE">
            <w:pPr>
              <w:spacing w:line="216" w:lineRule="auto"/>
              <w:jc w:val="both"/>
              <w:rPr>
                <w:rFonts w:ascii="Times New Roman" w:hAnsi="Times New Roman" w:cs="Times New Roman"/>
                <w:iCs/>
                <w:sz w:val="18"/>
                <w:szCs w:val="18"/>
              </w:rPr>
            </w:pPr>
            <w:r w:rsidRPr="00C076B1">
              <w:rPr>
                <w:rFonts w:ascii="Times New Roman" w:hAnsi="Times New Roman" w:cs="Times New Roman"/>
                <w:iCs/>
                <w:sz w:val="18"/>
                <w:szCs w:val="18"/>
              </w:rPr>
              <w:t>Podrobné informácie k študijným programom sú umiestnené na stránkach fakúlt s možnosťou využiť odkazy na hlavnej stránke:</w:t>
            </w:r>
          </w:p>
          <w:p w14:paraId="5AA266C3" w14:textId="77777777" w:rsidR="00A175DE" w:rsidRPr="00C076B1" w:rsidRDefault="00A175DE" w:rsidP="00A175DE">
            <w:pPr>
              <w:spacing w:line="216" w:lineRule="auto"/>
              <w:jc w:val="both"/>
              <w:rPr>
                <w:rFonts w:ascii="Times New Roman" w:hAnsi="Times New Roman" w:cs="Times New Roman"/>
                <w:iCs/>
                <w:sz w:val="18"/>
                <w:szCs w:val="18"/>
              </w:rPr>
            </w:pPr>
          </w:p>
          <w:p w14:paraId="234D3570" w14:textId="77777777" w:rsidR="00A175DE" w:rsidRPr="00C076B1" w:rsidRDefault="00A175DE" w:rsidP="00A175DE">
            <w:pPr>
              <w:spacing w:line="216" w:lineRule="auto"/>
              <w:jc w:val="both"/>
              <w:rPr>
                <w:rFonts w:ascii="Times New Roman" w:hAnsi="Times New Roman" w:cs="Times New Roman"/>
                <w:iCs/>
                <w:sz w:val="18"/>
                <w:szCs w:val="18"/>
              </w:rPr>
            </w:pPr>
            <w:r w:rsidRPr="00C076B1">
              <w:rPr>
                <w:rFonts w:ascii="Times New Roman" w:hAnsi="Times New Roman" w:cs="Times New Roman"/>
                <w:iCs/>
                <w:sz w:val="18"/>
                <w:szCs w:val="18"/>
              </w:rPr>
              <w:t>Bakalárske študijné programy: https://www.uniza.sk/index.php/uchadzaci/moznostistudia/bakalarske-studium</w:t>
            </w:r>
          </w:p>
          <w:p w14:paraId="6407C10F" w14:textId="77777777" w:rsidR="00A175DE" w:rsidRPr="00C076B1" w:rsidRDefault="00A175DE" w:rsidP="00A175DE">
            <w:pPr>
              <w:spacing w:line="216" w:lineRule="auto"/>
              <w:jc w:val="both"/>
              <w:rPr>
                <w:rFonts w:ascii="Times New Roman" w:hAnsi="Times New Roman" w:cs="Times New Roman"/>
                <w:iCs/>
                <w:sz w:val="18"/>
                <w:szCs w:val="18"/>
              </w:rPr>
            </w:pPr>
          </w:p>
          <w:p w14:paraId="18863F35" w14:textId="77777777" w:rsidR="00A175DE" w:rsidRPr="00C076B1" w:rsidRDefault="00A175DE" w:rsidP="00A175DE">
            <w:pPr>
              <w:spacing w:line="216" w:lineRule="auto"/>
              <w:jc w:val="both"/>
              <w:rPr>
                <w:rFonts w:ascii="Times New Roman" w:hAnsi="Times New Roman" w:cs="Times New Roman"/>
                <w:iCs/>
                <w:sz w:val="18"/>
                <w:szCs w:val="18"/>
              </w:rPr>
            </w:pPr>
            <w:r w:rsidRPr="00C076B1">
              <w:rPr>
                <w:rFonts w:ascii="Times New Roman" w:hAnsi="Times New Roman" w:cs="Times New Roman"/>
                <w:iCs/>
                <w:sz w:val="18"/>
                <w:szCs w:val="18"/>
              </w:rPr>
              <w:t>Inžinierske študijné programy: https://www.uniza.sk/index.php/uchadzaci/moznosti-studia/magisterske-inzinierskestudium</w:t>
            </w:r>
          </w:p>
          <w:p w14:paraId="7133972A" w14:textId="77777777" w:rsidR="00A175DE" w:rsidRPr="00C076B1" w:rsidRDefault="00A175DE" w:rsidP="00A175DE">
            <w:pPr>
              <w:spacing w:line="216" w:lineRule="auto"/>
              <w:jc w:val="both"/>
              <w:rPr>
                <w:rFonts w:ascii="Times New Roman" w:hAnsi="Times New Roman" w:cs="Times New Roman"/>
                <w:iCs/>
                <w:sz w:val="18"/>
                <w:szCs w:val="18"/>
              </w:rPr>
            </w:pPr>
          </w:p>
          <w:p w14:paraId="633B07F6" w14:textId="77777777" w:rsidR="00A175DE" w:rsidRPr="00C076B1" w:rsidRDefault="00A175DE" w:rsidP="00A175DE">
            <w:pPr>
              <w:spacing w:line="216" w:lineRule="auto"/>
              <w:jc w:val="both"/>
              <w:rPr>
                <w:rFonts w:ascii="Times New Roman" w:hAnsi="Times New Roman" w:cs="Times New Roman"/>
                <w:iCs/>
                <w:sz w:val="18"/>
                <w:szCs w:val="18"/>
              </w:rPr>
            </w:pPr>
            <w:r w:rsidRPr="00C076B1">
              <w:rPr>
                <w:rFonts w:ascii="Times New Roman" w:hAnsi="Times New Roman" w:cs="Times New Roman"/>
                <w:iCs/>
                <w:sz w:val="18"/>
                <w:szCs w:val="18"/>
              </w:rPr>
              <w:t>Doktorandské štúdium: https://www.uniza.sk/index.php/uchadzaci/moznostistudia/doktorandske-studium</w:t>
            </w:r>
          </w:p>
          <w:p w14:paraId="6AAD632C" w14:textId="77777777" w:rsidR="00A175DE" w:rsidRPr="00C076B1" w:rsidRDefault="00A175DE" w:rsidP="00A175DE">
            <w:pPr>
              <w:spacing w:line="216" w:lineRule="auto"/>
              <w:jc w:val="both"/>
              <w:rPr>
                <w:rFonts w:ascii="Times New Roman" w:hAnsi="Times New Roman" w:cs="Times New Roman"/>
                <w:iCs/>
                <w:sz w:val="18"/>
                <w:szCs w:val="18"/>
              </w:rPr>
            </w:pPr>
          </w:p>
          <w:p w14:paraId="18C28406" w14:textId="77777777" w:rsidR="00A175DE" w:rsidRPr="00C076B1" w:rsidRDefault="00A175DE" w:rsidP="00A175DE">
            <w:pPr>
              <w:spacing w:line="216" w:lineRule="auto"/>
              <w:jc w:val="both"/>
              <w:rPr>
                <w:rFonts w:ascii="Times New Roman" w:hAnsi="Times New Roman" w:cs="Times New Roman"/>
                <w:iCs/>
                <w:sz w:val="18"/>
                <w:szCs w:val="18"/>
              </w:rPr>
            </w:pPr>
            <w:r w:rsidRPr="00C076B1">
              <w:rPr>
                <w:rFonts w:ascii="Times New Roman" w:hAnsi="Times New Roman" w:cs="Times New Roman"/>
                <w:iCs/>
                <w:sz w:val="18"/>
                <w:szCs w:val="18"/>
              </w:rPr>
              <w:t>Informácie o možnostiach vzdelávacích mobilít - Erasmus https://www.uniza.sk/index.php/uchadzaci/moznosti-studia/erasmus.</w:t>
            </w:r>
          </w:p>
          <w:p w14:paraId="794FA960" w14:textId="77777777" w:rsidR="00A175DE" w:rsidRPr="00C076B1" w:rsidRDefault="00A175DE" w:rsidP="00A175DE">
            <w:pPr>
              <w:spacing w:line="216" w:lineRule="auto"/>
              <w:jc w:val="both"/>
              <w:rPr>
                <w:rFonts w:ascii="Times New Roman" w:hAnsi="Times New Roman" w:cs="Times New Roman"/>
                <w:iCs/>
                <w:sz w:val="18"/>
                <w:szCs w:val="18"/>
              </w:rPr>
            </w:pPr>
          </w:p>
          <w:p w14:paraId="2AFCD954" w14:textId="78F4ED62" w:rsidR="00A175DE" w:rsidRPr="00C076B1" w:rsidRDefault="00A175DE" w:rsidP="00A175DE">
            <w:pPr>
              <w:spacing w:line="216" w:lineRule="auto"/>
              <w:jc w:val="both"/>
              <w:rPr>
                <w:rFonts w:ascii="Times New Roman" w:hAnsi="Times New Roman" w:cs="Times New Roman"/>
                <w:iCs/>
                <w:sz w:val="18"/>
                <w:szCs w:val="18"/>
              </w:rPr>
            </w:pPr>
            <w:r w:rsidRPr="00C076B1">
              <w:rPr>
                <w:rFonts w:ascii="Times New Roman" w:hAnsi="Times New Roman" w:cs="Times New Roman"/>
                <w:iCs/>
                <w:sz w:val="18"/>
                <w:szCs w:val="18"/>
              </w:rPr>
              <w:t xml:space="preserve">Informácie k aktuálne zabezpečovaným študijným programom v dennej forme v príslušnom akademickom roku sú vždy umiestnené na webovej stránke Študijné programy. Informácie k aktuálne zabezpečovaným študijným programom v externej forme v príslušnom akademickom roku sú vždy umiestnené v dokumente na webovej stránke Externé štúdium. Informácie o tvorivých a ďalších súvisiacich aktivitách UNIZA, jej fakúlt a iných súčastí sú uvedené na portáli Informačný systém vedy a výskumu (ISVV): https://vav.uniza.sk/vevysun.php </w:t>
            </w:r>
          </w:p>
          <w:p w14:paraId="125C61C5" w14:textId="2EA0B6D4" w:rsidR="00556FBD" w:rsidRPr="00281D17" w:rsidRDefault="00A175DE" w:rsidP="00C13606">
            <w:pPr>
              <w:spacing w:line="216" w:lineRule="auto"/>
              <w:jc w:val="both"/>
              <w:rPr>
                <w:rFonts w:ascii="Times New Roman" w:hAnsi="Times New Roman" w:cs="Times New Roman"/>
                <w:i/>
                <w:iCs/>
                <w:sz w:val="18"/>
                <w:szCs w:val="18"/>
              </w:rPr>
            </w:pPr>
            <w:r w:rsidRPr="00C076B1">
              <w:rPr>
                <w:rFonts w:ascii="Times New Roman" w:hAnsi="Times New Roman" w:cs="Times New Roman"/>
                <w:iCs/>
                <w:sz w:val="18"/>
                <w:szCs w:val="18"/>
              </w:rPr>
              <w:lastRenderedPageBreak/>
              <w:t>Univerzitná knižnica Žilinskej univerzity v Žiline (UK UNIZA) ako centrálne pracovisko univerzity zabezpečuje komplexné knižnično-informačné činnosti v rámci profilácie UNIZA, jej jednotlivých odborov a študijných predmetov relevantne podľa aktuálnych potrieb a zmenených požiadaviek formou  získania, odborného spracovania a sprístupňovania odborných monografií, učebníc, skrípt, noriem, vestníkov, legislatívnych dokumentov, periodickej literatúry, štatistických prehľadov a ročeniek, jazykových a odborných slovníkov, encyklopédií, elektronických nosičov informácií, elektronických informačných zdrojov, elektronických kníh. Knižnica sprístupňuje informácie o nadobudnutej študijnej a ostatnej odbornej literatúre cez elektronický on-line katalóg. Pre používateľov má UK UNIZA k dispozícii 4 študovne. Študovne sú kompletne vybavené počítačovou technikou s priamym prístupom k internetu.  Na čiastkových knižniciach katedier FBI UNIZA je sústredených spolu viac ako tritisíc titulov – vedeckých monografií, vedeckých a odborných publikácií ako aj zborníkov vedeckých prác zameraných predovšetkým na problematiku krízového manažmentu, požiarnej ochrany, bezpečnostného manažmentu, ochrany osôb a majetku, ochrany kritickej infraštruktúry a všeobecnovzdelávacích predmetov (matematika, ekonomika, manažment, statika, chémia, dopravná technika a technológie, psychológia, sociológia a pod). Tieto publikácie sa využívajú k vedecko-odbornému rastu  pedagogických a k obohacovaniu obsahu vyučovania. Sú dostupné študentom denného i externého štúdia, ktorí ich využívajú na dopĺňanie svojich vedomostí z príslušných predmetov ako aj pri spracovávaní záverečných prác či súťažných prác študentskej vedeckej a odbornej činnosti.</w:t>
            </w:r>
          </w:p>
        </w:tc>
      </w:tr>
      <w:tr w:rsidR="00556FBD" w:rsidRPr="00C13606" w14:paraId="54B6A481" w14:textId="77777777" w:rsidTr="00A175DE">
        <w:trPr>
          <w:trHeight w:val="330"/>
        </w:trPr>
        <w:tc>
          <w:tcPr>
            <w:tcW w:w="708" w:type="dxa"/>
            <w:vMerge w:val="restart"/>
            <w:shd w:val="clear" w:color="auto" w:fill="F2F2F2" w:themeFill="background1" w:themeFillShade="F2"/>
          </w:tcPr>
          <w:p w14:paraId="3A457E13" w14:textId="77777777" w:rsidR="00556FBD" w:rsidRPr="00C13606" w:rsidRDefault="00556FBD" w:rsidP="00C13606">
            <w:pPr>
              <w:spacing w:line="216" w:lineRule="auto"/>
              <w:jc w:val="center"/>
              <w:rPr>
                <w:rFonts w:ascii="Times New Roman" w:hAnsi="Times New Roman" w:cs="Times New Roman"/>
                <w:b/>
                <w:iCs/>
              </w:rPr>
            </w:pPr>
            <w:r w:rsidRPr="00C13606">
              <w:rPr>
                <w:rFonts w:ascii="Times New Roman" w:hAnsi="Times New Roman" w:cs="Times New Roman"/>
                <w:b/>
                <w:iCs/>
              </w:rPr>
              <w:lastRenderedPageBreak/>
              <w:t>C</w:t>
            </w:r>
          </w:p>
        </w:tc>
        <w:tc>
          <w:tcPr>
            <w:tcW w:w="10073" w:type="dxa"/>
            <w:shd w:val="clear" w:color="auto" w:fill="F2F2F2" w:themeFill="background1" w:themeFillShade="F2"/>
          </w:tcPr>
          <w:p w14:paraId="170277B2" w14:textId="77777777" w:rsidR="00556FBD" w:rsidRPr="00C13606" w:rsidRDefault="00556FBD" w:rsidP="00C13606">
            <w:pPr>
              <w:autoSpaceDE w:val="0"/>
              <w:autoSpaceDN w:val="0"/>
              <w:adjustRightInd w:val="0"/>
              <w:jc w:val="both"/>
              <w:rPr>
                <w:rFonts w:ascii="Times New Roman" w:hAnsi="Times New Roman" w:cs="Times New Roman"/>
                <w:b/>
                <w:bCs/>
              </w:rPr>
            </w:pPr>
            <w:r w:rsidRPr="00C13606">
              <w:rPr>
                <w:rFonts w:ascii="Times New Roman" w:hAnsi="Times New Roman" w:cs="Times New Roman"/>
                <w:b/>
                <w:bCs/>
              </w:rPr>
              <w:t xml:space="preserve">Charakteristika a rozsah dištančného vzdelávania uplatňovaná v študijnom programe s priradením k predmetom. Prístupy, manuály e-learningových portálov. Postupy pri prechode z prezenčného na dištančné vzdelávanie. </w:t>
            </w:r>
          </w:p>
        </w:tc>
      </w:tr>
      <w:tr w:rsidR="00A175DE" w:rsidRPr="00C13606" w14:paraId="54E35C07" w14:textId="77777777" w:rsidTr="00A175DE">
        <w:trPr>
          <w:trHeight w:val="1374"/>
        </w:trPr>
        <w:tc>
          <w:tcPr>
            <w:tcW w:w="708" w:type="dxa"/>
            <w:vMerge/>
            <w:shd w:val="clear" w:color="auto" w:fill="FFFFFF" w:themeFill="background1"/>
          </w:tcPr>
          <w:p w14:paraId="7DD1D595" w14:textId="77777777" w:rsidR="00A175DE" w:rsidRPr="00C13606" w:rsidRDefault="00A175DE" w:rsidP="00A175DE">
            <w:pPr>
              <w:spacing w:line="216" w:lineRule="auto"/>
              <w:jc w:val="center"/>
              <w:rPr>
                <w:rFonts w:ascii="Times New Roman" w:hAnsi="Times New Roman" w:cs="Times New Roman"/>
                <w:bCs/>
                <w:iCs/>
              </w:rPr>
            </w:pPr>
          </w:p>
        </w:tc>
        <w:tc>
          <w:tcPr>
            <w:tcW w:w="10073" w:type="dxa"/>
            <w:shd w:val="clear" w:color="auto" w:fill="FFFFFF" w:themeFill="background1"/>
          </w:tcPr>
          <w:p w14:paraId="13BE0FD3" w14:textId="77777777" w:rsidR="00A175DE" w:rsidRPr="00C076B1" w:rsidRDefault="00A175DE" w:rsidP="00A175DE">
            <w:pPr>
              <w:spacing w:line="216" w:lineRule="auto"/>
              <w:jc w:val="both"/>
              <w:rPr>
                <w:rFonts w:ascii="Times New Roman" w:hAnsi="Times New Roman" w:cs="Times New Roman"/>
                <w:iCs/>
                <w:sz w:val="18"/>
                <w:szCs w:val="18"/>
              </w:rPr>
            </w:pPr>
            <w:r w:rsidRPr="00C076B1">
              <w:rPr>
                <w:rFonts w:ascii="Times New Roman" w:hAnsi="Times New Roman" w:cs="Times New Roman"/>
                <w:iCs/>
                <w:sz w:val="18"/>
                <w:szCs w:val="18"/>
              </w:rPr>
              <w:t xml:space="preserve">Študijný program v dennej aj externej forme štúdia sa realizuje prezenčnou metódou. V čase mimoriadnej situácie, núdzového stavu, výnimočného stavu alebo závažných technických prekážok zabezpečí UNIZA na základe rozhodnutia rektora, aby štúdium prezenčnou metódou prebiehalo online formou alebo inou formou na diaľku, ktorá umožní plnohodnotne nahradiť prezenčnú metódu výučby. Pre formu dištančnej výučby je vzdelávanie na UNIZA podporované v prostredí MS TEAMS. Prístupy a manuály pre vyučujúcich a študentov sú dispozícii na web stránke Centra informačných a komunikačných technológii (CIKT) UNIZA https://ikt.uniza.sk/uniza-wiki/microsoft-teams-informacie/ </w:t>
            </w:r>
          </w:p>
          <w:p w14:paraId="7D71DA8E" w14:textId="77777777" w:rsidR="00A175DE" w:rsidRPr="00C076B1" w:rsidRDefault="00A175DE" w:rsidP="00A175DE">
            <w:pPr>
              <w:spacing w:line="216" w:lineRule="auto"/>
              <w:jc w:val="both"/>
              <w:rPr>
                <w:rFonts w:ascii="Times New Roman" w:hAnsi="Times New Roman" w:cs="Times New Roman"/>
                <w:iCs/>
                <w:sz w:val="18"/>
                <w:szCs w:val="18"/>
              </w:rPr>
            </w:pPr>
          </w:p>
          <w:p w14:paraId="13DA6FAD" w14:textId="77777777" w:rsidR="00A175DE" w:rsidRPr="00C076B1" w:rsidRDefault="00A175DE" w:rsidP="00A175DE">
            <w:pPr>
              <w:spacing w:line="216" w:lineRule="auto"/>
              <w:jc w:val="both"/>
              <w:rPr>
                <w:rFonts w:ascii="Times New Roman" w:hAnsi="Times New Roman" w:cs="Times New Roman"/>
                <w:iCs/>
                <w:sz w:val="18"/>
                <w:szCs w:val="18"/>
              </w:rPr>
            </w:pPr>
            <w:r w:rsidRPr="00C076B1">
              <w:rPr>
                <w:rFonts w:ascii="Times New Roman" w:hAnsi="Times New Roman" w:cs="Times New Roman"/>
                <w:iCs/>
                <w:sz w:val="18"/>
                <w:szCs w:val="18"/>
              </w:rPr>
              <w:t xml:space="preserve"> Základným predpokladom pre prístup do informačných systémov UNIZA je osobný účet v univerzitnom systéme, ktorý získava každý študent, doktorand, zamestnanec UNIZA. UNIZA účet umožňuje jednotný prístup do viacerých systémov UNIZA a pozostáva z prihlasovacieho mena a hesla. Študentský účet je možno použiť  na prihlasovanie sa do IS systémov: webmail, WiFi sieť, IS vzdelávanie, Microsoft 365 (MS TEAMS) a i. Prístupy a manuály pre vyučujúcich a študentov sú dispozícii na web stránke Centra informačných a komunikačných technológii (CIKT) UNIZA https://ikt.uniza.sk/uniza-wiki/zoznam-it-sluzieb/ </w:t>
            </w:r>
          </w:p>
          <w:p w14:paraId="3DFAFD84" w14:textId="77777777" w:rsidR="00A175DE" w:rsidRPr="00C076B1" w:rsidRDefault="00A175DE" w:rsidP="00A175DE">
            <w:pPr>
              <w:spacing w:line="216" w:lineRule="auto"/>
              <w:jc w:val="both"/>
              <w:rPr>
                <w:rFonts w:ascii="Times New Roman" w:hAnsi="Times New Roman" w:cs="Times New Roman"/>
                <w:iCs/>
                <w:sz w:val="18"/>
                <w:szCs w:val="18"/>
              </w:rPr>
            </w:pPr>
          </w:p>
          <w:p w14:paraId="51E18CCC" w14:textId="60DC773C" w:rsidR="00A175DE" w:rsidRPr="00C13606" w:rsidRDefault="00A175DE" w:rsidP="00A175DE">
            <w:pPr>
              <w:spacing w:line="216" w:lineRule="auto"/>
              <w:jc w:val="both"/>
              <w:rPr>
                <w:rFonts w:ascii="Times New Roman" w:hAnsi="Times New Roman" w:cs="Times New Roman"/>
                <w:i/>
                <w:iCs/>
                <w:sz w:val="18"/>
                <w:szCs w:val="18"/>
              </w:rPr>
            </w:pPr>
            <w:r w:rsidRPr="00C076B1">
              <w:rPr>
                <w:rFonts w:ascii="Times New Roman" w:hAnsi="Times New Roman" w:cs="Times New Roman"/>
                <w:iCs/>
                <w:sz w:val="18"/>
                <w:szCs w:val="18"/>
              </w:rPr>
              <w:t>Základným informačným systémom pre proces vzdelávania a výučby je IS vzdelávanie, ktorý je pre študentov dostupný z univerzitnej domény i z internetu. Univerzitná WiFi sieť podporuje EDUROAM. Na UNIZA je e-vzdelávanie postavené na báze LMS Moodle. Organizácia kurzov je  založená na riadenom štúdiu s podporou informačných a komunikačných technológií v tesnom prepojení s akademickým informačným a vzdelávacím systémom (AIVS). AIVS je integrovaný s ďalšími informačnými systémami, ktoré sú súčasťou univerzitného intranetu, ako sú - univerzitná knižnica (evidencia záverečných prác, overovanie záverečných prác na pôvodnosť), ubytovanie (poradovník, ubytovanie, evidencia platieb...), emitovanie preukazu študenta a správa študentských preukazov, prístupový systém, správa používateľov (identity management), dochádzkový systém (dochádzka doktorandov). Aplikácia UniApps umožňuje pristupovať k údajom a službám AIVS z mobilných zariadení  s OS Android, v súlade s univerzitnou koncepciou zavádzania  mobilných technológií. Univerzita podporuje študentov v používaní ich vlastných mobilných zariadení. UniApps umožňuje  prístup k informáciám nezávisle na mieste a čase s použitím mobilného zariadenia. K dispozícii sú funkcionality rozvrhu, profilu používateľa, termínov skúšok, prihlasovania na skúšky, výsledkov skúšok apod.</w:t>
            </w:r>
          </w:p>
        </w:tc>
      </w:tr>
      <w:tr w:rsidR="00A175DE" w:rsidRPr="00C13606" w14:paraId="340071B0" w14:textId="77777777" w:rsidTr="00A175DE">
        <w:tc>
          <w:tcPr>
            <w:tcW w:w="708" w:type="dxa"/>
            <w:vMerge w:val="restart"/>
            <w:shd w:val="clear" w:color="auto" w:fill="F2F2F2" w:themeFill="background1" w:themeFillShade="F2"/>
          </w:tcPr>
          <w:p w14:paraId="314E644B" w14:textId="77777777" w:rsidR="00A175DE" w:rsidRPr="00C13606" w:rsidRDefault="00A175DE" w:rsidP="00A175DE">
            <w:pPr>
              <w:spacing w:line="216" w:lineRule="auto"/>
              <w:jc w:val="center"/>
              <w:rPr>
                <w:rFonts w:ascii="Times New Roman" w:hAnsi="Times New Roman" w:cs="Times New Roman"/>
                <w:b/>
                <w:iCs/>
              </w:rPr>
            </w:pPr>
            <w:r w:rsidRPr="00C13606">
              <w:rPr>
                <w:rFonts w:ascii="Times New Roman" w:hAnsi="Times New Roman" w:cs="Times New Roman"/>
                <w:b/>
                <w:iCs/>
              </w:rPr>
              <w:t>D</w:t>
            </w:r>
          </w:p>
        </w:tc>
        <w:tc>
          <w:tcPr>
            <w:tcW w:w="10073" w:type="dxa"/>
            <w:shd w:val="clear" w:color="auto" w:fill="F2F2F2" w:themeFill="background1" w:themeFillShade="F2"/>
          </w:tcPr>
          <w:p w14:paraId="276A4C5E" w14:textId="77777777" w:rsidR="00A175DE" w:rsidRPr="00C13606" w:rsidRDefault="00A175DE" w:rsidP="00A175DE">
            <w:pPr>
              <w:autoSpaceDE w:val="0"/>
              <w:autoSpaceDN w:val="0"/>
              <w:adjustRightInd w:val="0"/>
              <w:jc w:val="both"/>
              <w:rPr>
                <w:rFonts w:ascii="Times New Roman" w:hAnsi="Times New Roman" w:cs="Times New Roman"/>
                <w:b/>
              </w:rPr>
            </w:pPr>
            <w:r w:rsidRPr="00C13606">
              <w:rPr>
                <w:rFonts w:ascii="Times New Roman" w:hAnsi="Times New Roman" w:cs="Times New Roman"/>
                <w:b/>
              </w:rPr>
              <w:t>Partneri predkladateľa</w:t>
            </w:r>
            <w:r w:rsidRPr="00C13606">
              <w:rPr>
                <w:rFonts w:ascii="Times New Roman" w:hAnsi="Times New Roman" w:cs="Times New Roman"/>
                <w:b/>
                <w:i/>
                <w:iCs/>
              </w:rPr>
              <w:t xml:space="preserve"> </w:t>
            </w:r>
            <w:r w:rsidRPr="00C13606">
              <w:rPr>
                <w:rFonts w:ascii="Times New Roman" w:hAnsi="Times New Roman" w:cs="Times New Roman"/>
                <w:b/>
              </w:rPr>
              <w:t xml:space="preserve">pri zabezpečovaní vzdelávacích činností študijného programu a charakteristika ich participácie. </w:t>
            </w:r>
          </w:p>
        </w:tc>
      </w:tr>
      <w:tr w:rsidR="00A175DE" w:rsidRPr="00C13606" w14:paraId="6CB218BB" w14:textId="77777777" w:rsidTr="00A175DE">
        <w:trPr>
          <w:trHeight w:val="825"/>
        </w:trPr>
        <w:tc>
          <w:tcPr>
            <w:tcW w:w="708" w:type="dxa"/>
            <w:vMerge/>
            <w:shd w:val="clear" w:color="auto" w:fill="F2F2F2" w:themeFill="background1" w:themeFillShade="F2"/>
          </w:tcPr>
          <w:p w14:paraId="101647FB" w14:textId="77777777" w:rsidR="00A175DE" w:rsidRPr="00C13606" w:rsidRDefault="00A175DE" w:rsidP="00A175DE">
            <w:pPr>
              <w:spacing w:line="216" w:lineRule="auto"/>
              <w:jc w:val="center"/>
              <w:rPr>
                <w:rFonts w:ascii="Times New Roman" w:hAnsi="Times New Roman" w:cs="Times New Roman"/>
                <w:b/>
                <w:iCs/>
              </w:rPr>
            </w:pPr>
          </w:p>
        </w:tc>
        <w:tc>
          <w:tcPr>
            <w:tcW w:w="10073" w:type="dxa"/>
            <w:shd w:val="clear" w:color="auto" w:fill="FFFFFF" w:themeFill="background1"/>
          </w:tcPr>
          <w:p w14:paraId="2CBC82E1"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partner: Asociace technických bezpečnostních služeb Grémium Alarm z.s. (Česká republika))</w:t>
            </w:r>
          </w:p>
          <w:p w14:paraId="56F5B7A5"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Charakteristika participácie: Participácia na pripomienkovaní technických noriem v oblasti technických prvkov na ochranu osôb a majetku. Výmena skúseností s odborníkmi z praxe. Podpora publikačnej činnosti zo strany Asociácie.</w:t>
            </w:r>
          </w:p>
          <w:p w14:paraId="2B9320D7" w14:textId="77777777" w:rsidR="00A175DE" w:rsidRPr="00C076B1" w:rsidRDefault="00A175DE" w:rsidP="00A175DE">
            <w:pPr>
              <w:spacing w:line="216" w:lineRule="auto"/>
              <w:ind w:left="32"/>
              <w:jc w:val="both"/>
              <w:rPr>
                <w:rFonts w:ascii="Times New Roman" w:hAnsi="Times New Roman" w:cs="Times New Roman"/>
                <w:iCs/>
                <w:sz w:val="18"/>
                <w:szCs w:val="18"/>
              </w:rPr>
            </w:pPr>
          </w:p>
          <w:p w14:paraId="465FA129"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Partner: Coca-Cola, HBC, Česko a Slovensko, s.r.o. (Česká republika)</w:t>
            </w:r>
          </w:p>
          <w:p w14:paraId="5DB67F8E"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Charakteristika participácie: Výberové prednášky bezpečnostných manažérov z firmy Coca-Cola. Zadávanie tém záverečných prác a ich konzultácie, účasť v komisiách na záverečných skúškach a Firemných dňoch. Praktické stáže študentov vo firme. Účasť zamestnancov univerzity v komisiách na obsadzovanie postov v oblasti bezpečnosti v menovanej firme.</w:t>
            </w:r>
          </w:p>
          <w:p w14:paraId="3D484660" w14:textId="77777777" w:rsidR="00A175DE" w:rsidRPr="00C076B1" w:rsidRDefault="00A175DE" w:rsidP="00A175DE">
            <w:pPr>
              <w:spacing w:line="216" w:lineRule="auto"/>
              <w:ind w:left="32"/>
              <w:jc w:val="both"/>
              <w:rPr>
                <w:rFonts w:ascii="Times New Roman" w:hAnsi="Times New Roman" w:cs="Times New Roman"/>
                <w:iCs/>
                <w:sz w:val="18"/>
                <w:szCs w:val="18"/>
              </w:rPr>
            </w:pPr>
          </w:p>
          <w:p w14:paraId="18C097E9"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Partner: G4S Technology Solution, s.r.o. (Slovensko)</w:t>
            </w:r>
          </w:p>
          <w:p w14:paraId="2F90809D"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Charakteristika participácie: Výberové prednášky na technicky zameraných predmetoch. Konzultácie záverečných prác, praktické stáže študentov, účasť v komisiách na záverečných skúškach.</w:t>
            </w:r>
          </w:p>
          <w:p w14:paraId="55A2DF00" w14:textId="77777777" w:rsidR="00A175DE" w:rsidRPr="00C076B1" w:rsidRDefault="00A175DE" w:rsidP="00A175DE">
            <w:pPr>
              <w:spacing w:line="216" w:lineRule="auto"/>
              <w:ind w:left="32"/>
              <w:jc w:val="both"/>
              <w:rPr>
                <w:rFonts w:ascii="Times New Roman" w:hAnsi="Times New Roman" w:cs="Times New Roman"/>
                <w:iCs/>
                <w:sz w:val="18"/>
                <w:szCs w:val="18"/>
              </w:rPr>
            </w:pPr>
          </w:p>
          <w:p w14:paraId="6451E647"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Partner: QEM, s.r.o. (Slovensko)</w:t>
            </w:r>
          </w:p>
          <w:p w14:paraId="34FC257C"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Charakteristika participácie: Výberové prednášky na technicky zameraných predmetoch. Konzultácie záverečných prác, konzultácie k riešeným projektom výskumu a vývoja.</w:t>
            </w:r>
          </w:p>
          <w:p w14:paraId="4836CAE8" w14:textId="77777777" w:rsidR="00A175DE" w:rsidRPr="00C076B1" w:rsidRDefault="00A175DE" w:rsidP="00A175DE">
            <w:pPr>
              <w:spacing w:line="216" w:lineRule="auto"/>
              <w:jc w:val="both"/>
              <w:rPr>
                <w:rFonts w:ascii="Times New Roman" w:hAnsi="Times New Roman" w:cs="Times New Roman"/>
                <w:iCs/>
                <w:sz w:val="18"/>
                <w:szCs w:val="18"/>
              </w:rPr>
            </w:pPr>
            <w:r w:rsidRPr="00C076B1">
              <w:rPr>
                <w:rFonts w:ascii="Times New Roman" w:hAnsi="Times New Roman" w:cs="Times New Roman"/>
                <w:iCs/>
                <w:sz w:val="18"/>
                <w:szCs w:val="18"/>
              </w:rPr>
              <w:t>Partner: Jablotron Slovakia, s.r.o. (Slovensko)</w:t>
            </w:r>
          </w:p>
          <w:p w14:paraId="7912FD58"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Charakteristika participácie: Výberové prednášky na technicky zameraných predmetoch, exkurzie a stáže, účasť študentov na odborných školeniach, konzultácie záverečných prác, konzultácie k riešeným projektom výskumu a vývoja, účasť v komisiách na záverečných skúškach.</w:t>
            </w:r>
          </w:p>
          <w:p w14:paraId="688E1BB7" w14:textId="77777777" w:rsidR="00A175DE" w:rsidRPr="00C076B1" w:rsidRDefault="00A175DE" w:rsidP="00A175DE">
            <w:pPr>
              <w:spacing w:line="216" w:lineRule="auto"/>
              <w:ind w:left="32"/>
              <w:jc w:val="both"/>
              <w:rPr>
                <w:rFonts w:ascii="Times New Roman" w:hAnsi="Times New Roman" w:cs="Times New Roman"/>
                <w:iCs/>
                <w:sz w:val="18"/>
                <w:szCs w:val="18"/>
              </w:rPr>
            </w:pPr>
          </w:p>
          <w:p w14:paraId="2ECA3A56"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Partner: Ministerstvo vnútra SR (Slovensko)</w:t>
            </w:r>
          </w:p>
          <w:p w14:paraId="1F2CBC94"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Charakteristika participácie: Exkurzie a ukážky, konzultácie k riešeným záverečným prácam, participácia a konzultácie zamestnancov na projektoch vedy a výskumu na základe zmluvy, tematické prednášky. Spolupráca s Radou vlády pre prevenciu kriminality a Úradom súkromných bezpečnostných služieb.</w:t>
            </w:r>
          </w:p>
          <w:p w14:paraId="124B2A3F" w14:textId="77777777" w:rsidR="00A175DE" w:rsidRPr="00C076B1" w:rsidRDefault="00A175DE" w:rsidP="00A175DE">
            <w:pPr>
              <w:spacing w:line="216" w:lineRule="auto"/>
              <w:ind w:left="32"/>
              <w:jc w:val="both"/>
              <w:rPr>
                <w:rFonts w:ascii="Times New Roman" w:hAnsi="Times New Roman" w:cs="Times New Roman"/>
                <w:iCs/>
                <w:sz w:val="18"/>
                <w:szCs w:val="18"/>
              </w:rPr>
            </w:pPr>
          </w:p>
          <w:p w14:paraId="68A07A5E"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Partner: M2C, s.r.o. (Česká republika)</w:t>
            </w:r>
          </w:p>
          <w:p w14:paraId="6F834CED"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Charakteristika participácie: Praktické stáže študentov, konzultácie k riešeným záverečným prácam, tematické prednášky, účasť v komisiách na záverečných skúškach a Firemných dňoch.</w:t>
            </w:r>
          </w:p>
          <w:p w14:paraId="1B2B05B4" w14:textId="77777777" w:rsidR="00A175DE" w:rsidRPr="00C076B1" w:rsidRDefault="00A175DE" w:rsidP="00A175DE">
            <w:pPr>
              <w:spacing w:line="216" w:lineRule="auto"/>
              <w:ind w:left="32"/>
              <w:jc w:val="both"/>
              <w:rPr>
                <w:rFonts w:ascii="Times New Roman" w:hAnsi="Times New Roman" w:cs="Times New Roman"/>
                <w:iCs/>
                <w:sz w:val="18"/>
                <w:szCs w:val="18"/>
              </w:rPr>
            </w:pPr>
          </w:p>
          <w:p w14:paraId="5C86898E"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lastRenderedPageBreak/>
              <w:t>Partner: Slovenská komora súkromnej bezpečnosti (Slovensko)</w:t>
            </w:r>
          </w:p>
          <w:p w14:paraId="3057EB26"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Charakteristika participácie: Konzultácie záverečných prác, účasť členov v komisiách na záverečných skúškach.</w:t>
            </w:r>
          </w:p>
          <w:p w14:paraId="37E4CD1F" w14:textId="77777777" w:rsidR="00A175DE" w:rsidRPr="00C076B1" w:rsidRDefault="00A175DE" w:rsidP="00A175DE">
            <w:pPr>
              <w:spacing w:line="216" w:lineRule="auto"/>
              <w:ind w:left="32"/>
              <w:jc w:val="both"/>
              <w:rPr>
                <w:rFonts w:ascii="Times New Roman" w:hAnsi="Times New Roman" w:cs="Times New Roman"/>
                <w:iCs/>
                <w:sz w:val="18"/>
                <w:szCs w:val="18"/>
              </w:rPr>
            </w:pPr>
          </w:p>
          <w:p w14:paraId="5F9E0091"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Partner: Slovenská komora súkromnej bezpečnosti (Slovensko)</w:t>
            </w:r>
          </w:p>
          <w:p w14:paraId="4B88A081"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Charakteristika participácie: Konzultácie záverečných prác, účasť členov v komisiách na záverečných skúškach</w:t>
            </w:r>
          </w:p>
          <w:p w14:paraId="538248EF" w14:textId="77777777" w:rsidR="00A175DE" w:rsidRPr="00C076B1" w:rsidRDefault="00A175DE" w:rsidP="00A175DE">
            <w:pPr>
              <w:spacing w:line="216" w:lineRule="auto"/>
              <w:ind w:left="32"/>
              <w:jc w:val="both"/>
              <w:rPr>
                <w:rFonts w:ascii="Times New Roman" w:hAnsi="Times New Roman" w:cs="Times New Roman"/>
                <w:iCs/>
                <w:sz w:val="18"/>
                <w:szCs w:val="18"/>
              </w:rPr>
            </w:pPr>
          </w:p>
          <w:p w14:paraId="4834CB05"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Partner: TSS Group, a. s. (Slovensko)</w:t>
            </w:r>
          </w:p>
          <w:p w14:paraId="2C5D629F"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Charakteristika participácie: Konzultácie záverečných prác, účasť členov v komisiách na záverečných skúškach, praktické stáže študentov, participácia firmy na projektoch vedy a výskumu. Tematicky zamerané prednášky na technické prvky používané pri ochrane majetku.</w:t>
            </w:r>
          </w:p>
          <w:p w14:paraId="159D4581" w14:textId="77777777" w:rsidR="00A175DE" w:rsidRPr="00C076B1" w:rsidRDefault="00A175DE" w:rsidP="00A175DE">
            <w:pPr>
              <w:spacing w:line="216" w:lineRule="auto"/>
              <w:ind w:left="32"/>
              <w:jc w:val="both"/>
              <w:rPr>
                <w:rFonts w:ascii="Times New Roman" w:hAnsi="Times New Roman" w:cs="Times New Roman"/>
                <w:iCs/>
                <w:sz w:val="18"/>
                <w:szCs w:val="18"/>
              </w:rPr>
            </w:pPr>
          </w:p>
          <w:p w14:paraId="4D80343D"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Partner: Continental Matador Rubber &amp; Continental Matador Truck Tires s.r.o. (Slovensko)</w:t>
            </w:r>
          </w:p>
          <w:p w14:paraId="4A60E1D9"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Charakteristika participácie: Konzultácie záverečných prác, exkurzie, participácia zamestnancov univerzity na tvorbe bezpečnostnej dokumentácie podniku.</w:t>
            </w:r>
          </w:p>
          <w:p w14:paraId="01C52BEF" w14:textId="77777777" w:rsidR="00A175DE" w:rsidRPr="00C076B1" w:rsidRDefault="00A175DE" w:rsidP="00A175DE">
            <w:pPr>
              <w:spacing w:line="216" w:lineRule="auto"/>
              <w:ind w:left="32"/>
              <w:jc w:val="both"/>
              <w:rPr>
                <w:rFonts w:ascii="Times New Roman" w:hAnsi="Times New Roman" w:cs="Times New Roman"/>
                <w:iCs/>
                <w:sz w:val="18"/>
                <w:szCs w:val="18"/>
              </w:rPr>
            </w:pPr>
          </w:p>
          <w:p w14:paraId="04332B19"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Partner: APIS s.r.o. (Slovensko)</w:t>
            </w:r>
          </w:p>
          <w:p w14:paraId="3A090533"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Charakteristika participácie: Konzultácie záverečných prác, exkurzie a tematické prednášky z oblasti biometrie a ochrany platidiel.</w:t>
            </w:r>
          </w:p>
          <w:p w14:paraId="071938F5" w14:textId="77777777" w:rsidR="00A175DE" w:rsidRPr="00C076B1" w:rsidRDefault="00A175DE" w:rsidP="00A175DE">
            <w:pPr>
              <w:spacing w:line="216" w:lineRule="auto"/>
              <w:ind w:left="32"/>
              <w:jc w:val="both"/>
              <w:rPr>
                <w:rFonts w:ascii="Times New Roman" w:hAnsi="Times New Roman" w:cs="Times New Roman"/>
                <w:iCs/>
                <w:sz w:val="18"/>
                <w:szCs w:val="18"/>
              </w:rPr>
            </w:pPr>
          </w:p>
          <w:p w14:paraId="6DAAC579"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Partner: Zbor väzenskej a justičnej stráže (Slovensko)</w:t>
            </w:r>
          </w:p>
          <w:p w14:paraId="4B66B52F"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Charakteristika participácie: Zadávanie tém a konzultácie záverečných prác, exkurzie.</w:t>
            </w:r>
          </w:p>
          <w:p w14:paraId="3E419A3A" w14:textId="77777777" w:rsidR="00A175DE" w:rsidRPr="00C076B1" w:rsidRDefault="00A175DE" w:rsidP="00A175DE">
            <w:pPr>
              <w:spacing w:line="216" w:lineRule="auto"/>
              <w:ind w:left="32"/>
              <w:jc w:val="both"/>
              <w:rPr>
                <w:rFonts w:ascii="Times New Roman" w:hAnsi="Times New Roman" w:cs="Times New Roman"/>
                <w:iCs/>
                <w:sz w:val="18"/>
                <w:szCs w:val="18"/>
              </w:rPr>
            </w:pPr>
          </w:p>
          <w:p w14:paraId="75C667DA"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Partner:  Brose Prievidza, spol. s r.o. (Slovensko)</w:t>
            </w:r>
          </w:p>
          <w:p w14:paraId="578B0CA8"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Charakteristika participácie: Zadávanie tém záverečných prác a ich konzultácie, exkurzie.</w:t>
            </w:r>
          </w:p>
          <w:p w14:paraId="0C71699E" w14:textId="77777777" w:rsidR="00A175DE" w:rsidRPr="00C076B1" w:rsidRDefault="00A175DE" w:rsidP="00A175DE">
            <w:pPr>
              <w:spacing w:line="216" w:lineRule="auto"/>
              <w:ind w:left="32"/>
              <w:jc w:val="both"/>
              <w:rPr>
                <w:rFonts w:ascii="Times New Roman" w:hAnsi="Times New Roman" w:cs="Times New Roman"/>
                <w:iCs/>
                <w:sz w:val="18"/>
                <w:szCs w:val="18"/>
              </w:rPr>
            </w:pPr>
          </w:p>
          <w:p w14:paraId="75ED8B0B"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Partner:  Ravi s.r.o. (Slovensko)</w:t>
            </w:r>
          </w:p>
          <w:p w14:paraId="34FC0B20"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Charakteristika participácie: Konzultácie záverečných prác, exkurzie so zameraním na problematiku poplachových prenosových systémov.</w:t>
            </w:r>
          </w:p>
          <w:p w14:paraId="44439448" w14:textId="77777777" w:rsidR="00A175DE" w:rsidRPr="00C076B1" w:rsidRDefault="00A175DE" w:rsidP="00A175DE">
            <w:pPr>
              <w:spacing w:line="216" w:lineRule="auto"/>
              <w:ind w:left="32"/>
              <w:jc w:val="both"/>
              <w:rPr>
                <w:rFonts w:ascii="Times New Roman" w:hAnsi="Times New Roman" w:cs="Times New Roman"/>
                <w:iCs/>
                <w:sz w:val="18"/>
                <w:szCs w:val="18"/>
              </w:rPr>
            </w:pPr>
          </w:p>
          <w:p w14:paraId="6F9C56D6"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Partner:  Detektívna Informačná Služba, s.r.o. (Slovensko)</w:t>
            </w:r>
          </w:p>
          <w:p w14:paraId="5BBC30EC"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Charakteristika participácie: Konzultácie záverečných prác, praktické stáže študentov.</w:t>
            </w:r>
          </w:p>
          <w:p w14:paraId="5DADBE33" w14:textId="77777777" w:rsidR="00A175DE" w:rsidRPr="00C076B1" w:rsidRDefault="00A175DE" w:rsidP="00A175DE">
            <w:pPr>
              <w:spacing w:line="216" w:lineRule="auto"/>
              <w:ind w:left="32"/>
              <w:jc w:val="both"/>
              <w:rPr>
                <w:rFonts w:ascii="Times New Roman" w:hAnsi="Times New Roman" w:cs="Times New Roman"/>
                <w:iCs/>
                <w:sz w:val="18"/>
                <w:szCs w:val="18"/>
              </w:rPr>
            </w:pPr>
          </w:p>
          <w:p w14:paraId="6D669D04" w14:textId="77777777" w:rsidR="00A175DE" w:rsidRPr="00C076B1" w:rsidRDefault="00A175DE" w:rsidP="00A175DE">
            <w:pPr>
              <w:spacing w:line="216" w:lineRule="auto"/>
              <w:ind w:left="32"/>
              <w:jc w:val="both"/>
              <w:rPr>
                <w:rFonts w:ascii="Times New Roman" w:hAnsi="Times New Roman" w:cs="Times New Roman"/>
                <w:iCs/>
                <w:sz w:val="18"/>
                <w:szCs w:val="18"/>
              </w:rPr>
            </w:pPr>
            <w:r w:rsidRPr="00C076B1">
              <w:rPr>
                <w:rFonts w:ascii="Times New Roman" w:hAnsi="Times New Roman" w:cs="Times New Roman"/>
                <w:iCs/>
                <w:sz w:val="18"/>
                <w:szCs w:val="18"/>
              </w:rPr>
              <w:t>Partner:  Cluster Kybernetickej Bezpečnosti (Slovensko)</w:t>
            </w:r>
          </w:p>
          <w:p w14:paraId="7F72A85E" w14:textId="4F273404" w:rsidR="00A175DE" w:rsidRPr="00A175DE" w:rsidRDefault="00A175DE" w:rsidP="00A175DE">
            <w:pPr>
              <w:spacing w:line="216" w:lineRule="auto"/>
              <w:ind w:left="32"/>
              <w:jc w:val="both"/>
              <w:rPr>
                <w:rFonts w:ascii="Times New Roman" w:hAnsi="Times New Roman" w:cs="Times New Roman"/>
                <w:i/>
                <w:iCs/>
                <w:sz w:val="18"/>
                <w:szCs w:val="18"/>
              </w:rPr>
            </w:pPr>
            <w:r w:rsidRPr="00C076B1">
              <w:rPr>
                <w:rFonts w:ascii="Times New Roman" w:hAnsi="Times New Roman" w:cs="Times New Roman"/>
                <w:iCs/>
                <w:sz w:val="18"/>
                <w:szCs w:val="18"/>
              </w:rPr>
              <w:t>Charakteristika participácie: Príprava vzdelávania pedagógov na stredných školách a študentov na fakulte FBI v oblasti kybernetickej bezpečnosti</w:t>
            </w:r>
          </w:p>
        </w:tc>
      </w:tr>
      <w:tr w:rsidR="00A175DE" w:rsidRPr="00C13606" w14:paraId="6D5C9D63" w14:textId="77777777" w:rsidTr="00A175DE">
        <w:tc>
          <w:tcPr>
            <w:tcW w:w="708" w:type="dxa"/>
            <w:vMerge w:val="restart"/>
            <w:shd w:val="clear" w:color="auto" w:fill="F2F2F2" w:themeFill="background1" w:themeFillShade="F2"/>
          </w:tcPr>
          <w:p w14:paraId="076B9E12" w14:textId="77777777" w:rsidR="00A175DE" w:rsidRPr="00C13606" w:rsidRDefault="00A175DE" w:rsidP="00A175DE">
            <w:pPr>
              <w:spacing w:line="216" w:lineRule="auto"/>
              <w:jc w:val="center"/>
              <w:rPr>
                <w:rFonts w:ascii="Times New Roman" w:hAnsi="Times New Roman" w:cs="Times New Roman"/>
                <w:b/>
                <w:iCs/>
              </w:rPr>
            </w:pPr>
            <w:r w:rsidRPr="00C13606">
              <w:rPr>
                <w:rFonts w:ascii="Times New Roman" w:hAnsi="Times New Roman" w:cs="Times New Roman"/>
                <w:b/>
                <w:iCs/>
              </w:rPr>
              <w:lastRenderedPageBreak/>
              <w:t>E</w:t>
            </w:r>
          </w:p>
        </w:tc>
        <w:tc>
          <w:tcPr>
            <w:tcW w:w="10073" w:type="dxa"/>
            <w:shd w:val="clear" w:color="auto" w:fill="F2F2F2" w:themeFill="background1" w:themeFillShade="F2"/>
          </w:tcPr>
          <w:p w14:paraId="469BCDD0" w14:textId="77777777" w:rsidR="00A175DE" w:rsidRPr="00C13606" w:rsidRDefault="00A175DE" w:rsidP="00A175DE">
            <w:pPr>
              <w:autoSpaceDE w:val="0"/>
              <w:autoSpaceDN w:val="0"/>
              <w:adjustRightInd w:val="0"/>
              <w:jc w:val="both"/>
              <w:rPr>
                <w:rFonts w:ascii="Times New Roman" w:hAnsi="Times New Roman" w:cs="Times New Roman"/>
              </w:rPr>
            </w:pPr>
            <w:r w:rsidRPr="00C13606">
              <w:rPr>
                <w:rFonts w:ascii="Times New Roman" w:hAnsi="Times New Roman" w:cs="Times New Roman"/>
                <w:b/>
                <w:bCs/>
              </w:rPr>
              <w:t>Charakteristika možností sociálneho, športového, kultúrneho, duchovného a spoločenského vyžitia</w:t>
            </w:r>
            <w:r w:rsidRPr="00C13606">
              <w:rPr>
                <w:rFonts w:ascii="Times New Roman" w:hAnsi="Times New Roman" w:cs="Times New Roman"/>
              </w:rPr>
              <w:t xml:space="preserve">. </w:t>
            </w:r>
          </w:p>
          <w:p w14:paraId="62338405" w14:textId="77777777" w:rsidR="00A175DE" w:rsidRPr="00C13606" w:rsidRDefault="00A175DE" w:rsidP="00A175DE">
            <w:pPr>
              <w:spacing w:line="216" w:lineRule="auto"/>
              <w:jc w:val="both"/>
              <w:rPr>
                <w:rFonts w:ascii="Times New Roman" w:hAnsi="Times New Roman" w:cs="Times New Roman"/>
                <w:b/>
                <w:bCs/>
              </w:rPr>
            </w:pPr>
          </w:p>
        </w:tc>
      </w:tr>
      <w:tr w:rsidR="00A175DE" w:rsidRPr="00C13606" w14:paraId="5ED3387E" w14:textId="77777777" w:rsidTr="00A175DE">
        <w:trPr>
          <w:trHeight w:val="873"/>
        </w:trPr>
        <w:tc>
          <w:tcPr>
            <w:tcW w:w="708" w:type="dxa"/>
            <w:vMerge/>
          </w:tcPr>
          <w:p w14:paraId="150EDC8C" w14:textId="77777777" w:rsidR="00A175DE" w:rsidRPr="00C13606" w:rsidRDefault="00A175DE" w:rsidP="00A175DE">
            <w:pPr>
              <w:spacing w:line="216" w:lineRule="auto"/>
              <w:jc w:val="center"/>
              <w:rPr>
                <w:rFonts w:ascii="Times New Roman" w:hAnsi="Times New Roman" w:cs="Times New Roman"/>
                <w:bCs/>
                <w:iCs/>
              </w:rPr>
            </w:pPr>
          </w:p>
        </w:tc>
        <w:tc>
          <w:tcPr>
            <w:tcW w:w="10073" w:type="dxa"/>
          </w:tcPr>
          <w:p w14:paraId="13BBFAC4" w14:textId="77777777" w:rsidR="00A175DE" w:rsidRPr="00C076B1" w:rsidRDefault="00A175DE" w:rsidP="00A175DE">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Na úrovni univerzity možnosti sociálneho, športového, kultúrneho, duchovného a spoločenského vyžitia popisuje Smernica č.217 – najmä články 17, 18 a 19.</w:t>
            </w:r>
          </w:p>
          <w:p w14:paraId="2D8FF9CF" w14:textId="77777777" w:rsidR="00A175DE" w:rsidRPr="00C076B1" w:rsidRDefault="00A175DE" w:rsidP="00A175DE">
            <w:pPr>
              <w:spacing w:line="216" w:lineRule="auto"/>
              <w:jc w:val="both"/>
              <w:rPr>
                <w:rFonts w:ascii="Times New Roman" w:hAnsi="Times New Roman" w:cs="Times New Roman"/>
                <w:sz w:val="18"/>
                <w:szCs w:val="18"/>
              </w:rPr>
            </w:pPr>
          </w:p>
          <w:p w14:paraId="076F546B" w14:textId="77777777" w:rsidR="00A175DE" w:rsidRPr="00C076B1" w:rsidRDefault="00A175DE" w:rsidP="00A175DE">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UNIZA utvára podmienky a podporuje športovú a kultúrnu činnosť študentov realizovanú prostredníctvom rôznych klubov a univerzitného pastoračného centra, pričom utvára podmienky a podporuje aj iné záujmové činnosti študentov, najmä aktivity študentských organizácií a študentských spolkov, ktoré pôsobia pri UNIZA a ich činnosť je v záujme študentov. Zoznam študentských organizácií/klubov/spolkov pôsobiacich na pôde UNIZA: GAMA klub, Rada ubytovaných študentov Veľký Diel, Rada ubytovaných študentov Hliny, Internet klub, Í-Tečko, Klub priateľov železníc, Rapeš, Radio X, Erasmus Student Network (ESN),</w:t>
            </w:r>
          </w:p>
          <w:p w14:paraId="550634A8" w14:textId="77777777" w:rsidR="00A175DE" w:rsidRPr="00C076B1" w:rsidRDefault="00A175DE" w:rsidP="00A175DE">
            <w:pPr>
              <w:spacing w:line="216" w:lineRule="auto"/>
              <w:jc w:val="both"/>
              <w:rPr>
                <w:rFonts w:ascii="Times New Roman" w:hAnsi="Times New Roman" w:cs="Times New Roman"/>
                <w:sz w:val="18"/>
                <w:szCs w:val="18"/>
              </w:rPr>
            </w:pPr>
          </w:p>
          <w:p w14:paraId="6A1EFC2D" w14:textId="77777777" w:rsidR="00A175DE" w:rsidRPr="00C076B1" w:rsidRDefault="00A175DE" w:rsidP="00A175DE">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Univerzitný klub hasičského športu UNIZA. Zároveň pri UNIZA pôsobí aj Folklórny súbor Stavbár a účelové zariadenie cirkvi a náboženskej spoločnosti Univerzitné pastoračné centrum. Poslaním študentských organizácií/klubov/spolkov pôsobiacich na pôde UNIZA je sústrediť študentov so spoločnými záujmami a snažiť sa rozvíjať ich schopnosti v danom odbore, poskytovať svoje služby ostatným študentom, reprezentovať UNIZA na rôznych súťažiach a podujatiach a šíriť jej dobré meno. Zoznam jednotlivých organizácií je dostupný na: https://www.uniza.sk/index.php/studenti/studentsky-zivot/studentske-organizacie</w:t>
            </w:r>
          </w:p>
          <w:p w14:paraId="41BD40CF" w14:textId="77777777" w:rsidR="00A175DE" w:rsidRPr="00C076B1" w:rsidRDefault="00A175DE" w:rsidP="00A175DE">
            <w:pPr>
              <w:spacing w:line="216" w:lineRule="auto"/>
              <w:jc w:val="both"/>
              <w:rPr>
                <w:rFonts w:ascii="Times New Roman" w:hAnsi="Times New Roman" w:cs="Times New Roman"/>
                <w:sz w:val="18"/>
                <w:szCs w:val="18"/>
              </w:rPr>
            </w:pPr>
          </w:p>
          <w:p w14:paraId="146C25B6" w14:textId="77777777" w:rsidR="00A175DE" w:rsidRPr="00C076B1" w:rsidRDefault="00A175DE" w:rsidP="00A175DE">
            <w:pPr>
              <w:spacing w:line="216" w:lineRule="auto"/>
              <w:jc w:val="both"/>
              <w:rPr>
                <w:rFonts w:ascii="Times New Roman" w:hAnsi="Times New Roman" w:cs="Times New Roman"/>
                <w:sz w:val="18"/>
                <w:szCs w:val="18"/>
              </w:rPr>
            </w:pPr>
            <w:r w:rsidRPr="00C076B1">
              <w:rPr>
                <w:rFonts w:ascii="Times New Roman" w:hAnsi="Times New Roman" w:cs="Times New Roman"/>
                <w:sz w:val="18"/>
                <w:szCs w:val="18"/>
              </w:rPr>
              <w:t>Športové aktivity študentov a zamestnancov UNIZA zabezpečuje Ústav telesnej výchovy UNIZA (ďalej “ÚTV“) ako celouniverzitné pracovisko s cieľom rozvíjať program pohybových aktivít pre študentov a zamestnancov UNIZA. https://utv.uniza.sk/. ÚTV pôsobí hlavne v týchto oblastiach: zabezpečenie výučby predmetu telesná výchova vo všetkých jeho formách, zabezpečenie športových aktivít pre študentov v mimo vyučovacom období (skúškové obdobie, prázdniny), organizovanie telovýchovných sústredení (zimných a letných telovýchovných sústredení), organizovanie vysokoškolských súťaží, zabezpečenie športového vyžitia zamestnancov UNIZA, starostlivosť o športovo nadaných študentov a podpora ich účasti na domácich aj medzinárodných športových súťažiach. ÚTV zabezpečuje program pohybových aktivít pre študentov UNIZA v zodpovedajúcich priestorových podmienkach s kvalitnými materiálnymi a technickými zdrojmi a pod odborným vedením odborného personálu z radov vysokoškolských učiteľov alebo inštruktorov telesnej výchovy v týchto športoch: atletika, basketbal, futsal, florbal, volejbal, bedminton, squash, tenis a iných. Každoročne organizuje pre študentov a zamestnancov UNIZA zimné a letné telovýchovné sústredenia na Slovensku aj v zahraničí. Pre záujemcov o výkonnostný šport sú k dispozícií oddiely športového klubu ACADEMIC UNIZA https://ac.uniza.sk/ Slávia Žilinská univerzita https://www.vza.sk/  a HC UNIZA http://www.hcuniza.sk/. Pravidelne organizuje jedno aj viacdenné športové kurzy raftingu, cyklistické pobyty spojené s turistikou, ale aj zimné lyžiarske kurzy.</w:t>
            </w:r>
          </w:p>
          <w:p w14:paraId="13EF68CC" w14:textId="77777777" w:rsidR="00A175DE" w:rsidRPr="00C076B1" w:rsidRDefault="00A175DE" w:rsidP="00A175DE">
            <w:pPr>
              <w:spacing w:line="216" w:lineRule="auto"/>
              <w:jc w:val="both"/>
              <w:rPr>
                <w:rFonts w:ascii="Times New Roman" w:hAnsi="Times New Roman" w:cs="Times New Roman"/>
                <w:sz w:val="18"/>
                <w:szCs w:val="18"/>
              </w:rPr>
            </w:pPr>
          </w:p>
          <w:p w14:paraId="1DB90A77" w14:textId="62941DFE" w:rsidR="00A175DE" w:rsidRPr="00C13606" w:rsidRDefault="00A175DE" w:rsidP="00A175DE">
            <w:pPr>
              <w:spacing w:line="216" w:lineRule="auto"/>
              <w:jc w:val="both"/>
              <w:rPr>
                <w:rFonts w:ascii="Times New Roman" w:hAnsi="Times New Roman" w:cs="Times New Roman"/>
              </w:rPr>
            </w:pPr>
            <w:r w:rsidRPr="00C076B1">
              <w:rPr>
                <w:rFonts w:ascii="Times New Roman" w:hAnsi="Times New Roman" w:cs="Times New Roman"/>
                <w:sz w:val="18"/>
                <w:szCs w:val="18"/>
              </w:rPr>
              <w:t>Komplexnú poradenskú činnosť v základnej psychologickej starostlivosti študentom a zamestnancom UNIZA, sociálne poradenstvo, ako aj kariérne poradenstvo študentom poskytuje Poradenské a kariérne centrum (PKC). Pracovisko PKC je vybavené potrebnými informačno-komunikačnými technológiami, súvisiacou softvérovou podporou a príslušnými priestorovými, personálnymi, materiálnymi a technickými zdrojmi. K dispozícii sú aj rôzne typy kompenzačných pomôcok a technológií pre študijné účely študentov so špecifickými potrebami. Podrobnejšie informácie sú na: https://www.uniza.sk/index.php/zamestnanci/rast-zamestnancov/centrum-psychologickej-podpory.</w:t>
            </w:r>
          </w:p>
        </w:tc>
      </w:tr>
      <w:tr w:rsidR="00A175DE" w:rsidRPr="00C13606" w14:paraId="6DA3CB5C" w14:textId="77777777" w:rsidTr="00A175DE">
        <w:tc>
          <w:tcPr>
            <w:tcW w:w="708" w:type="dxa"/>
            <w:vMerge w:val="restart"/>
            <w:shd w:val="clear" w:color="auto" w:fill="F2F2F2" w:themeFill="background1" w:themeFillShade="F2"/>
          </w:tcPr>
          <w:p w14:paraId="682B1BA1" w14:textId="77777777" w:rsidR="00A175DE" w:rsidRPr="00C13606" w:rsidRDefault="00A175DE" w:rsidP="00A175DE">
            <w:pPr>
              <w:spacing w:line="216" w:lineRule="auto"/>
              <w:jc w:val="center"/>
              <w:rPr>
                <w:rFonts w:ascii="Times New Roman" w:hAnsi="Times New Roman" w:cs="Times New Roman"/>
                <w:b/>
                <w:iCs/>
              </w:rPr>
            </w:pPr>
            <w:r w:rsidRPr="00C13606">
              <w:rPr>
                <w:rFonts w:ascii="Times New Roman" w:hAnsi="Times New Roman" w:cs="Times New Roman"/>
                <w:b/>
                <w:iCs/>
              </w:rPr>
              <w:t>F</w:t>
            </w:r>
          </w:p>
        </w:tc>
        <w:tc>
          <w:tcPr>
            <w:tcW w:w="10073" w:type="dxa"/>
            <w:shd w:val="clear" w:color="auto" w:fill="F2F2F2" w:themeFill="background1" w:themeFillShade="F2"/>
          </w:tcPr>
          <w:p w14:paraId="58CFD1DE" w14:textId="77777777" w:rsidR="00A175DE" w:rsidRPr="00C13606" w:rsidRDefault="00A175DE" w:rsidP="00A175DE">
            <w:pPr>
              <w:autoSpaceDE w:val="0"/>
              <w:autoSpaceDN w:val="0"/>
              <w:adjustRightInd w:val="0"/>
              <w:jc w:val="both"/>
              <w:rPr>
                <w:rFonts w:ascii="Times New Roman" w:hAnsi="Times New Roman" w:cs="Times New Roman"/>
                <w:b/>
                <w:bCs/>
              </w:rPr>
            </w:pPr>
            <w:r w:rsidRPr="00C13606">
              <w:rPr>
                <w:rFonts w:ascii="Times New Roman" w:hAnsi="Times New Roman" w:cs="Times New Roman"/>
                <w:b/>
                <w:bCs/>
              </w:rPr>
              <w:t xml:space="preserve">Možnosti a podmienky účasti študentov študijného programu na mobilitách a stážach (s uvedením kontaktov), pokyny na prihlasovanie, pravidlá uznávania tohto vzdelávania. </w:t>
            </w:r>
          </w:p>
          <w:p w14:paraId="37B31E72" w14:textId="77777777" w:rsidR="00A175DE" w:rsidRPr="00C13606" w:rsidRDefault="00A175DE" w:rsidP="00A175DE">
            <w:pPr>
              <w:spacing w:line="216" w:lineRule="auto"/>
              <w:jc w:val="both"/>
              <w:rPr>
                <w:rFonts w:ascii="Times New Roman" w:hAnsi="Times New Roman" w:cs="Times New Roman"/>
                <w:b/>
                <w:bCs/>
              </w:rPr>
            </w:pPr>
          </w:p>
        </w:tc>
      </w:tr>
      <w:tr w:rsidR="00A175DE" w:rsidRPr="00C13606" w14:paraId="602056D6" w14:textId="77777777" w:rsidTr="00A175DE">
        <w:trPr>
          <w:trHeight w:val="875"/>
        </w:trPr>
        <w:tc>
          <w:tcPr>
            <w:tcW w:w="708" w:type="dxa"/>
            <w:vMerge/>
          </w:tcPr>
          <w:p w14:paraId="3FBD815B" w14:textId="77777777" w:rsidR="00A175DE" w:rsidRPr="00C13606" w:rsidRDefault="00A175DE" w:rsidP="00A175DE">
            <w:pPr>
              <w:spacing w:line="216" w:lineRule="auto"/>
              <w:jc w:val="both"/>
              <w:rPr>
                <w:rFonts w:ascii="Times New Roman" w:hAnsi="Times New Roman" w:cs="Times New Roman"/>
                <w:bCs/>
                <w:iCs/>
              </w:rPr>
            </w:pPr>
          </w:p>
        </w:tc>
        <w:tc>
          <w:tcPr>
            <w:tcW w:w="10073" w:type="dxa"/>
          </w:tcPr>
          <w:p w14:paraId="6418607D" w14:textId="77777777" w:rsidR="00A175DE" w:rsidRPr="00C13606" w:rsidRDefault="00A175DE" w:rsidP="00A175DE">
            <w:pPr>
              <w:spacing w:line="216" w:lineRule="auto"/>
              <w:ind w:left="360"/>
              <w:jc w:val="both"/>
              <w:rPr>
                <w:rFonts w:ascii="Times New Roman" w:hAnsi="Times New Roman" w:cs="Times New Roman"/>
                <w:bCs/>
                <w:i/>
                <w:color w:val="AEAAAA" w:themeColor="background2" w:themeShade="BF"/>
              </w:rPr>
            </w:pPr>
          </w:p>
          <w:p w14:paraId="041F8CCD" w14:textId="77777777" w:rsidR="00A175DE" w:rsidRPr="00C076B1" w:rsidRDefault="00A175DE" w:rsidP="00A175DE">
            <w:pPr>
              <w:spacing w:line="216" w:lineRule="auto"/>
              <w:jc w:val="both"/>
              <w:rPr>
                <w:rFonts w:ascii="Times New Roman" w:hAnsi="Times New Roman" w:cs="Times New Roman"/>
                <w:bCs/>
                <w:sz w:val="18"/>
                <w:szCs w:val="18"/>
              </w:rPr>
            </w:pPr>
            <w:r w:rsidRPr="00C076B1">
              <w:rPr>
                <w:rFonts w:ascii="Times New Roman" w:hAnsi="Times New Roman" w:cs="Times New Roman"/>
                <w:bCs/>
                <w:sz w:val="18"/>
                <w:szCs w:val="18"/>
              </w:rPr>
              <w:t>Súčasní aj budúci študenti UNIZA majú možnosť absolvovať štúdium na približne 260 vysokoškolských inštitúciách v Európe, s ktorými univerzita uzavrela zmluvu o spolupráci do roku  a taktiež absolvovať praktickú stáž v podnikoch a spoločnostiach v rámci krajín programu.</w:t>
            </w:r>
          </w:p>
          <w:p w14:paraId="496949BF" w14:textId="77777777" w:rsidR="00A175DE" w:rsidRPr="00C076B1" w:rsidRDefault="00A175DE" w:rsidP="00A175DE">
            <w:pPr>
              <w:spacing w:line="216" w:lineRule="auto"/>
              <w:jc w:val="both"/>
              <w:rPr>
                <w:rFonts w:ascii="Times New Roman" w:hAnsi="Times New Roman" w:cs="Times New Roman"/>
                <w:bCs/>
                <w:sz w:val="18"/>
                <w:szCs w:val="18"/>
              </w:rPr>
            </w:pPr>
          </w:p>
          <w:p w14:paraId="673F03D8" w14:textId="77777777" w:rsidR="00A175DE" w:rsidRPr="00C076B1" w:rsidRDefault="00A175DE" w:rsidP="00A175DE">
            <w:pPr>
              <w:spacing w:line="216" w:lineRule="auto"/>
              <w:jc w:val="both"/>
              <w:rPr>
                <w:rFonts w:ascii="Times New Roman" w:hAnsi="Times New Roman" w:cs="Times New Roman"/>
                <w:bCs/>
                <w:sz w:val="18"/>
                <w:szCs w:val="18"/>
              </w:rPr>
            </w:pPr>
            <w:r w:rsidRPr="00C076B1">
              <w:rPr>
                <w:rFonts w:ascii="Times New Roman" w:hAnsi="Times New Roman" w:cs="Times New Roman"/>
                <w:bCs/>
                <w:sz w:val="18"/>
                <w:szCs w:val="18"/>
              </w:rPr>
              <w:t>Na úrovni univerzity definuje postupy, procesy a štruktúry Smernica 219 – Mobility študentov a zamestnancov Žilinskej univerzity v Žiline v zahraničí.</w:t>
            </w:r>
          </w:p>
          <w:p w14:paraId="77835F0A" w14:textId="77777777" w:rsidR="00A175DE" w:rsidRPr="00C076B1" w:rsidRDefault="00A175DE" w:rsidP="00A175DE">
            <w:pPr>
              <w:spacing w:line="216" w:lineRule="auto"/>
              <w:jc w:val="both"/>
              <w:rPr>
                <w:rFonts w:ascii="Times New Roman" w:hAnsi="Times New Roman" w:cs="Times New Roman"/>
                <w:bCs/>
                <w:sz w:val="18"/>
                <w:szCs w:val="18"/>
              </w:rPr>
            </w:pPr>
          </w:p>
          <w:p w14:paraId="05E20037" w14:textId="77777777" w:rsidR="00A175DE" w:rsidRPr="00C076B1" w:rsidRDefault="00A175DE" w:rsidP="00A175DE">
            <w:pPr>
              <w:spacing w:line="216" w:lineRule="auto"/>
              <w:jc w:val="both"/>
              <w:rPr>
                <w:rFonts w:ascii="Times New Roman" w:hAnsi="Times New Roman" w:cs="Times New Roman"/>
                <w:bCs/>
                <w:sz w:val="18"/>
                <w:szCs w:val="18"/>
              </w:rPr>
            </w:pPr>
            <w:r w:rsidRPr="00C076B1">
              <w:rPr>
                <w:rFonts w:ascii="Times New Roman" w:hAnsi="Times New Roman" w:cs="Times New Roman"/>
                <w:bCs/>
                <w:sz w:val="18"/>
                <w:szCs w:val="18"/>
              </w:rPr>
              <w:t>Pre študentov (záujemcov o zahraničnú mobilitu) vydáva univerzita "Informačnú príručku pre študentov UNIZA" ktorá definuje pravidlá Erasmus+ študentských mobilít platné pre aktuálny akademický rok. Sú v nej popísané jednotlivé procesy a štruktúry mobilít (študijných pobytov i stáží), stratégia výberu študentov a prideľovania grantov, postup vybavovania obsahu študijného pobytu a dokumentov k uzavretiu finančnej zmluvy, dokumenty požadované pred mobilitou, postup ukončenia študijného pobytu. https://www.fbi.uniza.sk/upload</w:t>
            </w:r>
            <w:r>
              <w:rPr>
                <w:rFonts w:ascii="Times New Roman" w:hAnsi="Times New Roman" w:cs="Times New Roman"/>
                <w:bCs/>
                <w:sz w:val="18"/>
                <w:szCs w:val="18"/>
              </w:rPr>
              <w:t>s/files/1583408925-Binder1.pdf.</w:t>
            </w:r>
          </w:p>
          <w:p w14:paraId="4A2F01F1" w14:textId="77777777" w:rsidR="00A175DE" w:rsidRPr="00C076B1" w:rsidRDefault="00A175DE" w:rsidP="00A175DE">
            <w:pPr>
              <w:spacing w:line="216" w:lineRule="auto"/>
              <w:jc w:val="both"/>
              <w:rPr>
                <w:rFonts w:ascii="Times New Roman" w:hAnsi="Times New Roman" w:cs="Times New Roman"/>
                <w:bCs/>
                <w:sz w:val="18"/>
                <w:szCs w:val="18"/>
              </w:rPr>
            </w:pPr>
          </w:p>
          <w:p w14:paraId="086A4ABA" w14:textId="77777777" w:rsidR="00A175DE" w:rsidRPr="00C076B1" w:rsidRDefault="00A175DE" w:rsidP="00A175DE">
            <w:pPr>
              <w:spacing w:line="216" w:lineRule="auto"/>
              <w:jc w:val="both"/>
              <w:rPr>
                <w:rFonts w:ascii="Times New Roman" w:hAnsi="Times New Roman" w:cs="Times New Roman"/>
                <w:bCs/>
                <w:sz w:val="18"/>
                <w:szCs w:val="18"/>
              </w:rPr>
            </w:pPr>
            <w:r w:rsidRPr="00C076B1">
              <w:rPr>
                <w:rFonts w:ascii="Times New Roman" w:hAnsi="Times New Roman" w:cs="Times New Roman"/>
                <w:bCs/>
                <w:sz w:val="18"/>
                <w:szCs w:val="18"/>
              </w:rPr>
              <w:t>Fakulta, reprezentovaná fakultnou Erasmus+ koordinátorkou, zverejňuje fakultné podmienky výberu, stratégiu schvaľovania nominácií a stratégiu prideľovania grantov na študijné pobyty a praktické stáže pred fakultným výberovým konaním na študentské mobility. Po fakultnom výbere študentov na Erasmus+ mobility je vypracovaný Zápis z výberu a zoznam vybratých študentov, náhrad</w:t>
            </w:r>
            <w:r>
              <w:rPr>
                <w:rFonts w:ascii="Times New Roman" w:hAnsi="Times New Roman" w:cs="Times New Roman"/>
                <w:bCs/>
                <w:sz w:val="18"/>
                <w:szCs w:val="18"/>
              </w:rPr>
              <w:t>níkov a neúspešných žiadateľov.</w:t>
            </w:r>
          </w:p>
          <w:p w14:paraId="70C182AE" w14:textId="77777777" w:rsidR="00A175DE" w:rsidRPr="00C076B1" w:rsidRDefault="00A175DE" w:rsidP="00A175DE">
            <w:pPr>
              <w:spacing w:line="216" w:lineRule="auto"/>
              <w:jc w:val="both"/>
              <w:rPr>
                <w:rFonts w:ascii="Times New Roman" w:hAnsi="Times New Roman" w:cs="Times New Roman"/>
                <w:bCs/>
                <w:sz w:val="18"/>
                <w:szCs w:val="18"/>
              </w:rPr>
            </w:pPr>
          </w:p>
          <w:p w14:paraId="4ABF477E" w14:textId="77777777" w:rsidR="00A175DE" w:rsidRPr="00C076B1" w:rsidRDefault="00A175DE" w:rsidP="00A175DE">
            <w:pPr>
              <w:spacing w:line="216" w:lineRule="auto"/>
              <w:jc w:val="both"/>
              <w:rPr>
                <w:rFonts w:ascii="Times New Roman" w:hAnsi="Times New Roman" w:cs="Times New Roman"/>
                <w:bCs/>
                <w:sz w:val="18"/>
                <w:szCs w:val="18"/>
              </w:rPr>
            </w:pPr>
            <w:r w:rsidRPr="00C076B1">
              <w:rPr>
                <w:rFonts w:ascii="Times New Roman" w:hAnsi="Times New Roman" w:cs="Times New Roman"/>
                <w:bCs/>
                <w:sz w:val="18"/>
                <w:szCs w:val="18"/>
              </w:rPr>
              <w:t>Detailné informácie o študijných pobytoch a praktických stážach v zahraničí zverejňuje fakulta na svojej web-stránke https://www.fbi.uniza.sk/stranka/erasmus-pre-studentov.</w:t>
            </w:r>
          </w:p>
          <w:p w14:paraId="27269766" w14:textId="77777777" w:rsidR="00A175DE" w:rsidRPr="00C076B1" w:rsidRDefault="00A175DE" w:rsidP="00A175DE">
            <w:pPr>
              <w:spacing w:line="216" w:lineRule="auto"/>
              <w:jc w:val="both"/>
              <w:rPr>
                <w:rFonts w:ascii="Times New Roman" w:hAnsi="Times New Roman" w:cs="Times New Roman"/>
                <w:bCs/>
                <w:sz w:val="18"/>
                <w:szCs w:val="18"/>
              </w:rPr>
            </w:pPr>
          </w:p>
          <w:p w14:paraId="0E8AE9BE" w14:textId="77777777" w:rsidR="00A175DE" w:rsidRPr="00C076B1" w:rsidRDefault="00A175DE" w:rsidP="00A175DE">
            <w:pPr>
              <w:spacing w:line="216" w:lineRule="auto"/>
              <w:jc w:val="both"/>
              <w:rPr>
                <w:rFonts w:ascii="Times New Roman" w:hAnsi="Times New Roman" w:cs="Times New Roman"/>
                <w:bCs/>
                <w:sz w:val="18"/>
                <w:szCs w:val="18"/>
              </w:rPr>
            </w:pPr>
            <w:r w:rsidRPr="00C076B1">
              <w:rPr>
                <w:rFonts w:ascii="Times New Roman" w:hAnsi="Times New Roman" w:cs="Times New Roman"/>
                <w:bCs/>
                <w:sz w:val="18"/>
                <w:szCs w:val="18"/>
              </w:rPr>
              <w:t>Kontaktná osoba na fakulte:</w:t>
            </w:r>
          </w:p>
          <w:p w14:paraId="0235CEA8" w14:textId="77777777" w:rsidR="00A175DE" w:rsidRPr="00C076B1" w:rsidRDefault="00A175DE" w:rsidP="00A175DE">
            <w:pPr>
              <w:spacing w:line="216" w:lineRule="auto"/>
              <w:jc w:val="both"/>
              <w:rPr>
                <w:rFonts w:ascii="Times New Roman" w:hAnsi="Times New Roman" w:cs="Times New Roman"/>
                <w:bCs/>
                <w:sz w:val="18"/>
                <w:szCs w:val="18"/>
              </w:rPr>
            </w:pPr>
          </w:p>
          <w:p w14:paraId="6545B216" w14:textId="77777777" w:rsidR="00A175DE" w:rsidRPr="00C076B1" w:rsidRDefault="00A175DE" w:rsidP="00A175DE">
            <w:pPr>
              <w:spacing w:line="216" w:lineRule="auto"/>
              <w:jc w:val="both"/>
              <w:rPr>
                <w:rFonts w:ascii="Times New Roman" w:hAnsi="Times New Roman" w:cs="Times New Roman"/>
                <w:bCs/>
                <w:sz w:val="18"/>
                <w:szCs w:val="18"/>
              </w:rPr>
            </w:pPr>
            <w:r>
              <w:rPr>
                <w:rFonts w:ascii="Times New Roman" w:hAnsi="Times New Roman" w:cs="Times New Roman"/>
                <w:bCs/>
                <w:sz w:val="18"/>
                <w:szCs w:val="18"/>
              </w:rPr>
              <w:t>Ing. Martin Boroš, PhD.</w:t>
            </w:r>
            <w:r w:rsidRPr="00C076B1">
              <w:rPr>
                <w:rFonts w:ascii="Times New Roman" w:hAnsi="Times New Roman" w:cs="Times New Roman"/>
                <w:bCs/>
                <w:sz w:val="18"/>
                <w:szCs w:val="18"/>
              </w:rPr>
              <w:t>, prodekan pre medzinárodné vzťahy a marketing, martin.boros@uniza.sk , tel: +421 41 513 6610</w:t>
            </w:r>
          </w:p>
          <w:p w14:paraId="3DCDD288" w14:textId="77777777" w:rsidR="00A175DE" w:rsidRPr="00C076B1" w:rsidRDefault="00A175DE" w:rsidP="00A175DE">
            <w:pPr>
              <w:spacing w:line="216" w:lineRule="auto"/>
              <w:jc w:val="both"/>
              <w:rPr>
                <w:rFonts w:ascii="Times New Roman" w:hAnsi="Times New Roman" w:cs="Times New Roman"/>
                <w:bCs/>
                <w:sz w:val="18"/>
                <w:szCs w:val="18"/>
              </w:rPr>
            </w:pPr>
          </w:p>
          <w:p w14:paraId="0D21587A" w14:textId="5B6110AC" w:rsidR="00A175DE" w:rsidRPr="00C076B1" w:rsidRDefault="00A175DE" w:rsidP="00A175DE">
            <w:pPr>
              <w:spacing w:line="216" w:lineRule="auto"/>
              <w:jc w:val="both"/>
              <w:rPr>
                <w:rFonts w:ascii="Times New Roman" w:hAnsi="Times New Roman" w:cs="Times New Roman"/>
                <w:bCs/>
                <w:sz w:val="18"/>
                <w:szCs w:val="18"/>
              </w:rPr>
            </w:pPr>
            <w:r w:rsidRPr="00C076B1">
              <w:rPr>
                <w:rFonts w:ascii="Times New Roman" w:hAnsi="Times New Roman" w:cs="Times New Roman"/>
                <w:bCs/>
                <w:sz w:val="18"/>
                <w:szCs w:val="18"/>
              </w:rPr>
              <w:t>Erasmus+ koordinátori pre študijný program bezpečnostný manažment:</w:t>
            </w:r>
          </w:p>
          <w:p w14:paraId="163A92D9" w14:textId="64E030BF" w:rsidR="00A175DE" w:rsidRPr="00A175DE" w:rsidRDefault="00B90C38" w:rsidP="00A175DE">
            <w:pPr>
              <w:spacing w:line="216" w:lineRule="auto"/>
              <w:jc w:val="both"/>
              <w:rPr>
                <w:rFonts w:ascii="Times New Roman" w:hAnsi="Times New Roman" w:cs="Times New Roman"/>
                <w:bCs/>
                <w:sz w:val="18"/>
                <w:szCs w:val="18"/>
              </w:rPr>
            </w:pPr>
            <w:r>
              <w:rPr>
                <w:rFonts w:ascii="Times New Roman" w:hAnsi="Times New Roman" w:cs="Times New Roman"/>
                <w:bCs/>
                <w:sz w:val="18"/>
                <w:szCs w:val="18"/>
              </w:rPr>
              <w:t xml:space="preserve">Doc. </w:t>
            </w:r>
            <w:r w:rsidR="00A175DE" w:rsidRPr="00C076B1">
              <w:rPr>
                <w:rFonts w:ascii="Times New Roman" w:hAnsi="Times New Roman" w:cs="Times New Roman"/>
                <w:bCs/>
                <w:sz w:val="18"/>
                <w:szCs w:val="18"/>
              </w:rPr>
              <w:t>Ing. Zuzana Zvaková, PhD., ŠP bezpečnostný manažment, zuzana.zvakova@uniza.sk, tel: +421 41 513 6660</w:t>
            </w:r>
          </w:p>
        </w:tc>
      </w:tr>
    </w:tbl>
    <w:p w14:paraId="53B03EEF" w14:textId="77777777" w:rsidR="00556FBD" w:rsidRPr="00C13606" w:rsidRDefault="00556FBD" w:rsidP="00556FBD">
      <w:pPr>
        <w:rPr>
          <w:rFonts w:ascii="Times New Roman" w:hAnsi="Times New Roman" w:cs="Times New Roman"/>
          <w:sz w:val="16"/>
          <w:szCs w:val="16"/>
        </w:rPr>
      </w:pPr>
    </w:p>
    <w:p w14:paraId="2B6B45F2" w14:textId="77777777" w:rsidR="00556FBD" w:rsidRPr="00C13606" w:rsidRDefault="00556FBD" w:rsidP="00556FBD">
      <w:pPr>
        <w:rPr>
          <w:rFonts w:ascii="Times New Roman" w:hAnsi="Times New Roman" w:cs="Times New Roman"/>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C13606" w14:paraId="2A10F882" w14:textId="77777777" w:rsidTr="00C13606">
        <w:trPr>
          <w:trHeight w:val="342"/>
        </w:trPr>
        <w:tc>
          <w:tcPr>
            <w:tcW w:w="708" w:type="dxa"/>
            <w:shd w:val="clear" w:color="auto" w:fill="2E74B5" w:themeFill="accent1" w:themeFillShade="BF"/>
            <w:vAlign w:val="center"/>
          </w:tcPr>
          <w:p w14:paraId="4D6716B3" w14:textId="77777777" w:rsidR="00556FBD" w:rsidRPr="00C13606" w:rsidRDefault="00556FBD" w:rsidP="00C13606">
            <w:pPr>
              <w:spacing w:line="216" w:lineRule="auto"/>
              <w:jc w:val="center"/>
              <w:rPr>
                <w:rFonts w:ascii="Times New Roman" w:hAnsi="Times New Roman" w:cs="Times New Roman"/>
                <w:b/>
                <w:iCs/>
                <w:color w:val="FFFFFF" w:themeColor="background1"/>
              </w:rPr>
            </w:pPr>
            <w:r w:rsidRPr="00C13606">
              <w:rPr>
                <w:rFonts w:ascii="Times New Roman" w:hAnsi="Times New Roman" w:cs="Times New Roman"/>
                <w:b/>
                <w:iCs/>
                <w:color w:val="FFFFFF" w:themeColor="background1"/>
              </w:rPr>
              <w:t>9.</w:t>
            </w:r>
          </w:p>
        </w:tc>
        <w:tc>
          <w:tcPr>
            <w:tcW w:w="10073" w:type="dxa"/>
            <w:shd w:val="clear" w:color="auto" w:fill="2E74B5" w:themeFill="accent1" w:themeFillShade="BF"/>
            <w:vAlign w:val="center"/>
          </w:tcPr>
          <w:p w14:paraId="06DEBD4D" w14:textId="77777777" w:rsidR="00556FBD" w:rsidRPr="00C13606" w:rsidRDefault="00556FBD" w:rsidP="00C13606">
            <w:pPr>
              <w:autoSpaceDE w:val="0"/>
              <w:autoSpaceDN w:val="0"/>
              <w:adjustRightInd w:val="0"/>
              <w:rPr>
                <w:rFonts w:ascii="Times New Roman" w:hAnsi="Times New Roman" w:cs="Times New Roman"/>
                <w:b/>
                <w:bCs/>
                <w:color w:val="FFFFFF" w:themeColor="background1"/>
              </w:rPr>
            </w:pPr>
            <w:r w:rsidRPr="00C13606">
              <w:rPr>
                <w:rFonts w:ascii="Times New Roman" w:hAnsi="Times New Roman" w:cs="Times New Roman"/>
                <w:b/>
                <w:bCs/>
                <w:color w:val="FFFFFF" w:themeColor="background1"/>
              </w:rPr>
              <w:t xml:space="preserve">Požadované schopnosti a predpoklady uchádzača o štúdium študijného programu </w:t>
            </w:r>
          </w:p>
        </w:tc>
      </w:tr>
      <w:tr w:rsidR="00556FBD" w:rsidRPr="00C13606" w14:paraId="4C2C14B6" w14:textId="77777777" w:rsidTr="00C13606">
        <w:trPr>
          <w:trHeight w:val="331"/>
        </w:trPr>
        <w:tc>
          <w:tcPr>
            <w:tcW w:w="708" w:type="dxa"/>
            <w:vMerge w:val="restart"/>
            <w:shd w:val="clear" w:color="auto" w:fill="F2F2F2" w:themeFill="background1" w:themeFillShade="F2"/>
          </w:tcPr>
          <w:p w14:paraId="681A5C48" w14:textId="77777777" w:rsidR="00556FBD" w:rsidRPr="00C13606" w:rsidRDefault="00556FBD" w:rsidP="00C13606">
            <w:pPr>
              <w:spacing w:line="216" w:lineRule="auto"/>
              <w:jc w:val="center"/>
              <w:rPr>
                <w:rFonts w:ascii="Times New Roman" w:hAnsi="Times New Roman" w:cs="Times New Roman"/>
                <w:b/>
                <w:iCs/>
              </w:rPr>
            </w:pPr>
            <w:r w:rsidRPr="00C13606">
              <w:rPr>
                <w:rFonts w:ascii="Times New Roman" w:hAnsi="Times New Roman" w:cs="Times New Roman"/>
                <w:b/>
                <w:iCs/>
              </w:rPr>
              <w:t>A</w:t>
            </w:r>
          </w:p>
        </w:tc>
        <w:tc>
          <w:tcPr>
            <w:tcW w:w="10073" w:type="dxa"/>
            <w:shd w:val="clear" w:color="auto" w:fill="F2F2F2" w:themeFill="background1" w:themeFillShade="F2"/>
            <w:vAlign w:val="center"/>
          </w:tcPr>
          <w:p w14:paraId="565313D1" w14:textId="77777777" w:rsidR="00556FBD" w:rsidRPr="00C13606" w:rsidRDefault="00556FBD" w:rsidP="00C13606">
            <w:pPr>
              <w:spacing w:line="216" w:lineRule="auto"/>
              <w:jc w:val="both"/>
              <w:rPr>
                <w:rFonts w:ascii="Times New Roman" w:hAnsi="Times New Roman" w:cs="Times New Roman"/>
                <w:b/>
              </w:rPr>
            </w:pPr>
            <w:r w:rsidRPr="00C13606">
              <w:rPr>
                <w:rFonts w:ascii="Times New Roman" w:hAnsi="Times New Roman" w:cs="Times New Roman"/>
                <w:b/>
              </w:rPr>
              <w:t>Požadované schopnosti a predpoklady potrebné na prijatie na štúdium</w:t>
            </w:r>
          </w:p>
        </w:tc>
      </w:tr>
      <w:tr w:rsidR="00556FBD" w:rsidRPr="00C13606" w14:paraId="52B25C4E" w14:textId="77777777" w:rsidTr="00C13606">
        <w:trPr>
          <w:trHeight w:val="1074"/>
        </w:trPr>
        <w:tc>
          <w:tcPr>
            <w:tcW w:w="708" w:type="dxa"/>
            <w:vMerge/>
            <w:shd w:val="clear" w:color="auto" w:fill="auto"/>
          </w:tcPr>
          <w:p w14:paraId="52237783" w14:textId="77777777" w:rsidR="00556FBD" w:rsidRPr="00C13606" w:rsidRDefault="00556FBD" w:rsidP="00C13606">
            <w:pPr>
              <w:spacing w:line="216" w:lineRule="auto"/>
              <w:jc w:val="center"/>
              <w:rPr>
                <w:rFonts w:ascii="Times New Roman" w:hAnsi="Times New Roman" w:cs="Times New Roman"/>
                <w:bCs/>
                <w:iCs/>
              </w:rPr>
            </w:pPr>
          </w:p>
        </w:tc>
        <w:tc>
          <w:tcPr>
            <w:tcW w:w="10073" w:type="dxa"/>
            <w:shd w:val="clear" w:color="auto" w:fill="auto"/>
            <w:vAlign w:val="center"/>
          </w:tcPr>
          <w:p w14:paraId="62B7CF7E" w14:textId="77777777" w:rsidR="00A175DE" w:rsidRPr="00A175DE" w:rsidRDefault="00A175DE" w:rsidP="00A175DE">
            <w:pPr>
              <w:spacing w:line="216" w:lineRule="auto"/>
              <w:jc w:val="both"/>
              <w:rPr>
                <w:rFonts w:ascii="Times New Roman" w:hAnsi="Times New Roman" w:cs="Times New Roman"/>
                <w:sz w:val="18"/>
                <w:szCs w:val="18"/>
              </w:rPr>
            </w:pPr>
            <w:r w:rsidRPr="00A175DE">
              <w:rPr>
                <w:rFonts w:ascii="Times New Roman" w:hAnsi="Times New Roman" w:cs="Times New Roman"/>
                <w:sz w:val="18"/>
                <w:szCs w:val="18"/>
              </w:rPr>
              <w:t>Na úrovni univerzity definuje procesy, postupy a štruktúry Smernica 206 - Zásady a pravidlá prijímacieho konania na štúdium na UNIZA. Na úrovni fakulty definuje procesy, prístupy a štruktúry Metodické usmernenie č.1/2021 - o zásadách a pravidlách prijímacieho konania na študijné programy Fakulty bezpečnostného inžinierstva Žilinskej univerzity v Žiline vydané v súlade s čl. 1 ods. 2 Smernice UNIZA č. 206 pre akademický rok 2022/23.</w:t>
            </w:r>
          </w:p>
          <w:p w14:paraId="409FEDCA" w14:textId="77777777" w:rsidR="00A175DE" w:rsidRPr="00A175DE" w:rsidRDefault="00A175DE" w:rsidP="00A175DE">
            <w:pPr>
              <w:spacing w:line="216" w:lineRule="auto"/>
              <w:jc w:val="both"/>
              <w:rPr>
                <w:rFonts w:ascii="Times New Roman" w:hAnsi="Times New Roman" w:cs="Times New Roman"/>
                <w:sz w:val="18"/>
                <w:szCs w:val="18"/>
              </w:rPr>
            </w:pPr>
          </w:p>
          <w:p w14:paraId="52723021" w14:textId="77777777" w:rsidR="00A175DE" w:rsidRPr="00A175DE" w:rsidRDefault="00A175DE" w:rsidP="00A175DE">
            <w:pPr>
              <w:spacing w:line="216" w:lineRule="auto"/>
              <w:jc w:val="both"/>
              <w:rPr>
                <w:rFonts w:ascii="Times New Roman" w:hAnsi="Times New Roman" w:cs="Times New Roman"/>
                <w:sz w:val="18"/>
                <w:szCs w:val="18"/>
              </w:rPr>
            </w:pPr>
            <w:r w:rsidRPr="00A175DE">
              <w:rPr>
                <w:rFonts w:ascii="Times New Roman" w:hAnsi="Times New Roman" w:cs="Times New Roman"/>
                <w:sz w:val="18"/>
                <w:szCs w:val="18"/>
              </w:rPr>
              <w:t>Základnou podmienkou prijatia na štúdium študijného programu druhého stupňa je vysokoškolské vzdelanie prvého stupňa (Zákon o vysokých školách č.131/2002 Z. z. v znení neskorších predpisov).</w:t>
            </w:r>
          </w:p>
          <w:p w14:paraId="01AD425A" w14:textId="77777777" w:rsidR="00A175DE" w:rsidRPr="00A175DE" w:rsidRDefault="00A175DE" w:rsidP="00A175DE">
            <w:pPr>
              <w:spacing w:line="216" w:lineRule="auto"/>
              <w:jc w:val="both"/>
              <w:rPr>
                <w:rFonts w:ascii="Times New Roman" w:hAnsi="Times New Roman" w:cs="Times New Roman"/>
                <w:sz w:val="18"/>
                <w:szCs w:val="18"/>
              </w:rPr>
            </w:pPr>
            <w:r w:rsidRPr="00A175DE">
              <w:rPr>
                <w:rFonts w:ascii="Times New Roman" w:hAnsi="Times New Roman" w:cs="Times New Roman"/>
                <w:sz w:val="18"/>
                <w:szCs w:val="18"/>
              </w:rPr>
              <w:t>V prípade zahraničného uchádzača alebo študenta, ktorý ukončil štúdium v zahraničí, uchádzač predloží k prihláške na vysokoškolské štúdium, najneskôr v deň zápisu na štúdium, rozhodnutie o uznaní dokladu o absolvovaní vysokoškolského vzdelania prvého stupňa príslušnou inštitúciou v SR, resp. požiada UNIZA o uznanie dokladu o vzdelaní.</w:t>
            </w:r>
          </w:p>
          <w:p w14:paraId="6ED71A6F" w14:textId="77777777" w:rsidR="00A175DE" w:rsidRPr="00A175DE" w:rsidRDefault="00A175DE" w:rsidP="00A175DE">
            <w:pPr>
              <w:spacing w:line="216" w:lineRule="auto"/>
              <w:jc w:val="both"/>
              <w:rPr>
                <w:rFonts w:ascii="Times New Roman" w:hAnsi="Times New Roman" w:cs="Times New Roman"/>
                <w:sz w:val="18"/>
                <w:szCs w:val="18"/>
              </w:rPr>
            </w:pPr>
          </w:p>
          <w:p w14:paraId="4D1E06D1" w14:textId="77777777" w:rsidR="00A175DE" w:rsidRPr="00A175DE" w:rsidRDefault="00A175DE" w:rsidP="00A175DE">
            <w:pPr>
              <w:spacing w:line="216" w:lineRule="auto"/>
              <w:jc w:val="both"/>
              <w:rPr>
                <w:rFonts w:ascii="Times New Roman" w:hAnsi="Times New Roman" w:cs="Times New Roman"/>
                <w:sz w:val="18"/>
                <w:szCs w:val="18"/>
              </w:rPr>
            </w:pPr>
            <w:r w:rsidRPr="00A175DE">
              <w:rPr>
                <w:rFonts w:ascii="Times New Roman" w:hAnsi="Times New Roman" w:cs="Times New Roman"/>
                <w:sz w:val="18"/>
                <w:szCs w:val="18"/>
              </w:rPr>
              <w:t>Ďalšie podmienky prijatia na štúdium sú stanovené z úrovne fakulty:</w:t>
            </w:r>
          </w:p>
          <w:p w14:paraId="13F85F76" w14:textId="77777777" w:rsidR="00A175DE" w:rsidRPr="00A175DE" w:rsidRDefault="00A175DE" w:rsidP="00A175DE">
            <w:pPr>
              <w:spacing w:line="216" w:lineRule="auto"/>
              <w:jc w:val="both"/>
              <w:rPr>
                <w:rFonts w:ascii="Times New Roman" w:hAnsi="Times New Roman" w:cs="Times New Roman"/>
                <w:sz w:val="18"/>
                <w:szCs w:val="18"/>
              </w:rPr>
            </w:pPr>
          </w:p>
          <w:p w14:paraId="3A72FC0C" w14:textId="77777777" w:rsidR="00A175DE" w:rsidRPr="00A175DE" w:rsidRDefault="00A175DE" w:rsidP="00A175DE">
            <w:pPr>
              <w:spacing w:line="216" w:lineRule="auto"/>
              <w:jc w:val="both"/>
              <w:rPr>
                <w:rFonts w:ascii="Times New Roman" w:hAnsi="Times New Roman" w:cs="Times New Roman"/>
                <w:sz w:val="18"/>
                <w:szCs w:val="18"/>
              </w:rPr>
            </w:pPr>
            <w:r w:rsidRPr="00A175DE">
              <w:rPr>
                <w:rFonts w:ascii="Times New Roman" w:hAnsi="Times New Roman" w:cs="Times New Roman"/>
                <w:sz w:val="18"/>
                <w:szCs w:val="18"/>
              </w:rPr>
              <w:t>Na štúdium inžinierskych študijných programov budú bez prijímacej skúšky prijatí absolventi bakalárskeho štúdia v rovnakom študijnom programe, ktorí dosiahli v bakalárskom študijnom programe celkový vážený priemer známok 2,5 a menej a zároveň úspešne zložili štátnu skúšku v prvom termíne. Ostatní uchádzači absolvujú prijímaciu skúšku z profilových tém zvoleného študijného programu. Tézy sú zverejnené na webovej stránke fakulty.</w:t>
            </w:r>
          </w:p>
          <w:p w14:paraId="683C2B74" w14:textId="77777777" w:rsidR="00A175DE" w:rsidRPr="00A175DE" w:rsidRDefault="00A175DE" w:rsidP="00A175DE">
            <w:pPr>
              <w:spacing w:line="216" w:lineRule="auto"/>
              <w:jc w:val="both"/>
              <w:rPr>
                <w:rFonts w:ascii="Times New Roman" w:hAnsi="Times New Roman" w:cs="Times New Roman"/>
                <w:sz w:val="18"/>
                <w:szCs w:val="18"/>
              </w:rPr>
            </w:pPr>
          </w:p>
          <w:p w14:paraId="675BEBD6" w14:textId="77777777" w:rsidR="00A175DE" w:rsidRPr="00A175DE" w:rsidRDefault="00A175DE" w:rsidP="00A175DE">
            <w:pPr>
              <w:spacing w:line="216" w:lineRule="auto"/>
              <w:jc w:val="both"/>
              <w:rPr>
                <w:rFonts w:ascii="Times New Roman" w:hAnsi="Times New Roman" w:cs="Times New Roman"/>
                <w:sz w:val="18"/>
                <w:szCs w:val="18"/>
              </w:rPr>
            </w:pPr>
            <w:r w:rsidRPr="00A175DE">
              <w:rPr>
                <w:rFonts w:ascii="Times New Roman" w:hAnsi="Times New Roman" w:cs="Times New Roman"/>
                <w:sz w:val="18"/>
                <w:szCs w:val="18"/>
              </w:rPr>
              <w:t>Uchádzači z FBI UNIZA, ktorí nespĺňajú kritéria a nedosahujú požadované študijné výsledky ako aj uchádzači, ktorí absolvovali prvý stupeň vysokoškolského štúdia na inej vysokej škole alebo fakulte, môžu byť prijatí len na základe výsledkov testu, ktorým preukážu predpoklady pre štúdium 2. stupňa štúdia vybraného študijného programu.  Výkon niektorých identifikovaných povolaní pre absolventa študijného programu môže byť podmienený špecifickými podmienkami (napr. psychotesty, preverovanie telesnej zdatnosti a pod.) definovanými kompetentnou autoritou pre výkon povolania.</w:t>
            </w:r>
          </w:p>
          <w:p w14:paraId="4C7363C2" w14:textId="77777777" w:rsidR="00A175DE" w:rsidRPr="00A175DE" w:rsidRDefault="00A175DE" w:rsidP="00A175DE">
            <w:pPr>
              <w:spacing w:line="216" w:lineRule="auto"/>
              <w:jc w:val="both"/>
              <w:rPr>
                <w:rFonts w:ascii="Times New Roman" w:hAnsi="Times New Roman" w:cs="Times New Roman"/>
                <w:sz w:val="18"/>
                <w:szCs w:val="18"/>
              </w:rPr>
            </w:pPr>
          </w:p>
          <w:p w14:paraId="3EFEDEB3" w14:textId="0F6F895B" w:rsidR="00556FBD" w:rsidRPr="00281D17" w:rsidRDefault="00A175DE" w:rsidP="00281D17">
            <w:pPr>
              <w:spacing w:line="216" w:lineRule="auto"/>
              <w:jc w:val="both"/>
              <w:rPr>
                <w:rFonts w:ascii="Times New Roman" w:hAnsi="Times New Roman" w:cs="Times New Roman"/>
                <w:sz w:val="18"/>
                <w:szCs w:val="18"/>
              </w:rPr>
            </w:pPr>
            <w:r w:rsidRPr="00A175DE">
              <w:rPr>
                <w:rFonts w:ascii="Times New Roman" w:hAnsi="Times New Roman" w:cs="Times New Roman"/>
                <w:sz w:val="18"/>
                <w:szCs w:val="18"/>
              </w:rPr>
              <w:t xml:space="preserve"> V súlade so smernicou č. 198 UNIZA môžu byť na štúdium študijných programov zabezpečovaných fakultou prijatí aj uchádzači so špecifickými potrebami: so zmyslovým, telesným a viacnásobným postihnutím; s chronickým ochorením; so zdravotným oslabením; s psychickým ochorením; s autizmom alebo ďalšími pervazívnymi vývinovými poruchami; s poruchami učenia. Štatút študenta so špecifickými potrebami môže získať na základe dobrovoľného prejavenia záujmu každý študent, ktorý napĺňa charakteristiku študenta so špecifickými potrebami v zmysle zákona o VŠ a ktorý absolvuje na UNIZA vyhodnotenie jeho špecifických potrieb, na základe ktorého sú mu priznané primerané úpravy a rozsah poskytovania podpory počas štúdia, resp. na prijímacej skúške. Výkon niektorých identifikovaných povolaní pre absolventa študijného programu so špecifickými požiadavkami však môže byť obmedzený v závislosti na druhu a miere ochorenia/oslabenia/ postihnutia a na špecifických požiadavkách definovaných kompetentnou autoritou pre výkon povolania.</w:t>
            </w:r>
          </w:p>
        </w:tc>
      </w:tr>
      <w:tr w:rsidR="00556FBD" w:rsidRPr="00C13606" w14:paraId="18EFC37D" w14:textId="77777777" w:rsidTr="00C13606">
        <w:trPr>
          <w:trHeight w:val="342"/>
        </w:trPr>
        <w:tc>
          <w:tcPr>
            <w:tcW w:w="708" w:type="dxa"/>
            <w:vMerge w:val="restart"/>
            <w:shd w:val="clear" w:color="auto" w:fill="F2F2F2" w:themeFill="background1" w:themeFillShade="F2"/>
          </w:tcPr>
          <w:p w14:paraId="1F8C1007" w14:textId="77777777" w:rsidR="00556FBD" w:rsidRPr="00C13606" w:rsidRDefault="00556FBD" w:rsidP="00C13606">
            <w:pPr>
              <w:spacing w:line="216" w:lineRule="auto"/>
              <w:jc w:val="center"/>
              <w:rPr>
                <w:rFonts w:ascii="Times New Roman" w:hAnsi="Times New Roman" w:cs="Times New Roman"/>
                <w:b/>
                <w:iCs/>
              </w:rPr>
            </w:pPr>
            <w:r w:rsidRPr="00C13606">
              <w:rPr>
                <w:rFonts w:ascii="Times New Roman" w:hAnsi="Times New Roman" w:cs="Times New Roman"/>
                <w:b/>
                <w:iCs/>
              </w:rPr>
              <w:t>B</w:t>
            </w:r>
          </w:p>
        </w:tc>
        <w:tc>
          <w:tcPr>
            <w:tcW w:w="10073" w:type="dxa"/>
            <w:shd w:val="clear" w:color="auto" w:fill="F2F2F2" w:themeFill="background1" w:themeFillShade="F2"/>
            <w:vAlign w:val="center"/>
          </w:tcPr>
          <w:p w14:paraId="5B4FA167" w14:textId="77777777" w:rsidR="00556FBD" w:rsidRPr="00C13606" w:rsidRDefault="00556FBD" w:rsidP="00C13606">
            <w:pPr>
              <w:spacing w:line="216" w:lineRule="auto"/>
              <w:jc w:val="both"/>
              <w:rPr>
                <w:rFonts w:ascii="Times New Roman" w:hAnsi="Times New Roman" w:cs="Times New Roman"/>
                <w:b/>
              </w:rPr>
            </w:pPr>
            <w:r w:rsidRPr="00C13606">
              <w:rPr>
                <w:rFonts w:ascii="Times New Roman" w:hAnsi="Times New Roman" w:cs="Times New Roman"/>
                <w:b/>
              </w:rPr>
              <w:t>Postupy prijímania na štúdium.</w:t>
            </w:r>
          </w:p>
        </w:tc>
      </w:tr>
      <w:tr w:rsidR="00556FBD" w:rsidRPr="00C13606" w14:paraId="15034C92" w14:textId="77777777" w:rsidTr="00C13606">
        <w:trPr>
          <w:trHeight w:val="862"/>
        </w:trPr>
        <w:tc>
          <w:tcPr>
            <w:tcW w:w="708" w:type="dxa"/>
            <w:vMerge/>
            <w:shd w:val="clear" w:color="auto" w:fill="auto"/>
          </w:tcPr>
          <w:p w14:paraId="412B486F" w14:textId="77777777" w:rsidR="00556FBD" w:rsidRPr="00C13606" w:rsidRDefault="00556FBD" w:rsidP="00C13606">
            <w:pPr>
              <w:spacing w:line="216" w:lineRule="auto"/>
              <w:jc w:val="both"/>
              <w:rPr>
                <w:rFonts w:ascii="Times New Roman" w:hAnsi="Times New Roman" w:cs="Times New Roman"/>
                <w:b/>
                <w:iCs/>
              </w:rPr>
            </w:pPr>
          </w:p>
        </w:tc>
        <w:tc>
          <w:tcPr>
            <w:tcW w:w="10073" w:type="dxa"/>
            <w:shd w:val="clear" w:color="auto" w:fill="auto"/>
            <w:vAlign w:val="center"/>
          </w:tcPr>
          <w:p w14:paraId="63D9BFA9" w14:textId="77777777" w:rsidR="00A175DE" w:rsidRPr="00A175DE" w:rsidRDefault="00A175DE" w:rsidP="00A175DE">
            <w:pPr>
              <w:spacing w:line="216" w:lineRule="auto"/>
              <w:jc w:val="both"/>
              <w:rPr>
                <w:rFonts w:ascii="Times New Roman" w:hAnsi="Times New Roman" w:cs="Times New Roman"/>
                <w:iCs/>
                <w:sz w:val="18"/>
                <w:szCs w:val="18"/>
              </w:rPr>
            </w:pPr>
            <w:r w:rsidRPr="00A175DE">
              <w:rPr>
                <w:rFonts w:ascii="Times New Roman" w:hAnsi="Times New Roman" w:cs="Times New Roman"/>
                <w:iCs/>
                <w:sz w:val="18"/>
                <w:szCs w:val="18"/>
              </w:rPr>
              <w:t>Na úrovni univerzity definuje procesy, postupy a štruktúry Smernica 206 - Zásady a pravidlá prijímacieho konania na štúdium na UNIZA. Na úrovni fakulty definuje procesy, prístupy a štruktúry Metodické usmernenie č.1/2021 - o zásadách a pravidlách prijímacieho konania na študijné programy Fakulty bezpečnostného inžinierstva Žilinskej univerzity v Žiline vydané v súlade s čl. 1 ods. 2 Smernice UNIZA č. 206 pre akademický rok 2022/23.</w:t>
            </w:r>
          </w:p>
          <w:p w14:paraId="339AA13E" w14:textId="77777777" w:rsidR="00A175DE" w:rsidRPr="00A175DE" w:rsidRDefault="00A175DE" w:rsidP="00A175DE">
            <w:pPr>
              <w:spacing w:line="216" w:lineRule="auto"/>
              <w:jc w:val="both"/>
              <w:rPr>
                <w:rFonts w:ascii="Times New Roman" w:hAnsi="Times New Roman" w:cs="Times New Roman"/>
                <w:iCs/>
                <w:sz w:val="18"/>
                <w:szCs w:val="18"/>
              </w:rPr>
            </w:pPr>
          </w:p>
          <w:p w14:paraId="4E28A21C" w14:textId="77777777" w:rsidR="00A175DE" w:rsidRPr="00A175DE" w:rsidRDefault="00A175DE" w:rsidP="00A175DE">
            <w:pPr>
              <w:spacing w:line="216" w:lineRule="auto"/>
              <w:jc w:val="both"/>
              <w:rPr>
                <w:rFonts w:ascii="Times New Roman" w:hAnsi="Times New Roman" w:cs="Times New Roman"/>
                <w:iCs/>
                <w:sz w:val="18"/>
                <w:szCs w:val="18"/>
              </w:rPr>
            </w:pPr>
            <w:r w:rsidRPr="00A175DE">
              <w:rPr>
                <w:rFonts w:ascii="Times New Roman" w:hAnsi="Times New Roman" w:cs="Times New Roman"/>
                <w:iCs/>
                <w:sz w:val="18"/>
                <w:szCs w:val="18"/>
              </w:rPr>
              <w:t>V metodickom usmernení sú definované termíny, spôsoby a formy podávania prihlášok, sú uvedené informácie o údajoch, ktoré uchádzač uvádza v prihláške a tiež zoznam povinných príloh k prihláške na štúdium. Metodické usmernenie ďalej popisuje formu prijímacej skúšky, jej termíny, spôsob hodnotenia a zásady prijímania na štúdium.</w:t>
            </w:r>
          </w:p>
          <w:p w14:paraId="07DFFD2B" w14:textId="77777777" w:rsidR="00A175DE" w:rsidRPr="00A175DE" w:rsidRDefault="00A175DE" w:rsidP="00A175DE">
            <w:pPr>
              <w:spacing w:line="216" w:lineRule="auto"/>
              <w:jc w:val="both"/>
              <w:rPr>
                <w:rFonts w:ascii="Times New Roman" w:hAnsi="Times New Roman" w:cs="Times New Roman"/>
                <w:iCs/>
                <w:sz w:val="18"/>
                <w:szCs w:val="18"/>
              </w:rPr>
            </w:pPr>
          </w:p>
          <w:p w14:paraId="37000ACD" w14:textId="77777777" w:rsidR="00A175DE" w:rsidRPr="00A175DE" w:rsidRDefault="00A175DE" w:rsidP="00A175DE">
            <w:pPr>
              <w:spacing w:line="216" w:lineRule="auto"/>
              <w:jc w:val="both"/>
              <w:rPr>
                <w:rFonts w:ascii="Times New Roman" w:hAnsi="Times New Roman" w:cs="Times New Roman"/>
                <w:iCs/>
                <w:sz w:val="18"/>
                <w:szCs w:val="18"/>
              </w:rPr>
            </w:pPr>
            <w:r w:rsidRPr="00A175DE">
              <w:rPr>
                <w:rFonts w:ascii="Times New Roman" w:hAnsi="Times New Roman" w:cs="Times New Roman"/>
                <w:iCs/>
                <w:sz w:val="18"/>
                <w:szCs w:val="18"/>
              </w:rPr>
              <w:t xml:space="preserve">Prihlášky na inžiniersky stupeň štúdia sa podávajú na študijné programy. Uchádzači vyplnia tlačivo Prihláška na vysokoškolské štúdium – 2. stupeň alebo využijú elektronickú formu. Elektronickú prihlášku je možné vyplniť cez webovú stránku UNIZA https://vzdelavanie.uniza.sk/prijimacky/index.php alebo portál VŠ https://prihlaskavs.sk/sk/. </w:t>
            </w:r>
          </w:p>
          <w:p w14:paraId="17AB2C72" w14:textId="77777777" w:rsidR="00A175DE" w:rsidRPr="00A175DE" w:rsidRDefault="00A175DE" w:rsidP="00A175DE">
            <w:pPr>
              <w:spacing w:line="216" w:lineRule="auto"/>
              <w:jc w:val="both"/>
              <w:rPr>
                <w:rFonts w:ascii="Times New Roman" w:hAnsi="Times New Roman" w:cs="Times New Roman"/>
                <w:iCs/>
                <w:sz w:val="18"/>
                <w:szCs w:val="18"/>
              </w:rPr>
            </w:pPr>
          </w:p>
          <w:p w14:paraId="1CD4E051" w14:textId="77777777" w:rsidR="00A175DE" w:rsidRPr="00A175DE" w:rsidRDefault="00A175DE" w:rsidP="00A175DE">
            <w:pPr>
              <w:spacing w:line="216" w:lineRule="auto"/>
              <w:jc w:val="both"/>
              <w:rPr>
                <w:rFonts w:ascii="Times New Roman" w:hAnsi="Times New Roman" w:cs="Times New Roman"/>
                <w:iCs/>
                <w:sz w:val="18"/>
                <w:szCs w:val="18"/>
              </w:rPr>
            </w:pPr>
            <w:r w:rsidRPr="00A175DE">
              <w:rPr>
                <w:rFonts w:ascii="Times New Roman" w:hAnsi="Times New Roman" w:cs="Times New Roman"/>
                <w:iCs/>
                <w:sz w:val="18"/>
                <w:szCs w:val="18"/>
              </w:rPr>
              <w:t>Aj v prípade elektronickej prihlášky je potrebné doložiť požadované prílohy.</w:t>
            </w:r>
          </w:p>
          <w:p w14:paraId="2DAE412B" w14:textId="77777777" w:rsidR="00A175DE" w:rsidRPr="00A175DE" w:rsidRDefault="00A175DE" w:rsidP="00A175DE">
            <w:pPr>
              <w:spacing w:line="216" w:lineRule="auto"/>
              <w:jc w:val="both"/>
              <w:rPr>
                <w:rFonts w:ascii="Times New Roman" w:hAnsi="Times New Roman" w:cs="Times New Roman"/>
                <w:iCs/>
                <w:sz w:val="18"/>
                <w:szCs w:val="18"/>
              </w:rPr>
            </w:pPr>
          </w:p>
          <w:p w14:paraId="1106DBE0" w14:textId="77777777" w:rsidR="00A175DE" w:rsidRPr="00A175DE" w:rsidRDefault="00A175DE" w:rsidP="00A175DE">
            <w:pPr>
              <w:spacing w:line="216" w:lineRule="auto"/>
              <w:jc w:val="both"/>
              <w:rPr>
                <w:rFonts w:ascii="Times New Roman" w:hAnsi="Times New Roman" w:cs="Times New Roman"/>
                <w:iCs/>
                <w:sz w:val="18"/>
                <w:szCs w:val="18"/>
              </w:rPr>
            </w:pPr>
            <w:r w:rsidRPr="00A175DE">
              <w:rPr>
                <w:rFonts w:ascii="Times New Roman" w:hAnsi="Times New Roman" w:cs="Times New Roman"/>
                <w:iCs/>
                <w:sz w:val="18"/>
                <w:szCs w:val="18"/>
              </w:rPr>
              <w:t>Prílohy k prihláške na inžinierske štúdium:</w:t>
            </w:r>
          </w:p>
          <w:p w14:paraId="4F2DDE44" w14:textId="77777777" w:rsidR="00A175DE" w:rsidRPr="00A175DE" w:rsidRDefault="00A175DE" w:rsidP="00A175DE">
            <w:pPr>
              <w:spacing w:line="216" w:lineRule="auto"/>
              <w:jc w:val="both"/>
              <w:rPr>
                <w:rFonts w:ascii="Times New Roman" w:hAnsi="Times New Roman" w:cs="Times New Roman"/>
                <w:iCs/>
                <w:sz w:val="18"/>
                <w:szCs w:val="18"/>
              </w:rPr>
            </w:pPr>
          </w:p>
          <w:p w14:paraId="2DB4B1E4" w14:textId="77777777" w:rsidR="00A175DE" w:rsidRPr="00A175DE" w:rsidRDefault="00A175DE" w:rsidP="00A175DE">
            <w:pPr>
              <w:spacing w:line="216" w:lineRule="auto"/>
              <w:jc w:val="both"/>
              <w:rPr>
                <w:rFonts w:ascii="Times New Roman" w:hAnsi="Times New Roman" w:cs="Times New Roman"/>
                <w:iCs/>
                <w:sz w:val="18"/>
                <w:szCs w:val="18"/>
              </w:rPr>
            </w:pPr>
            <w:r w:rsidRPr="00A175DE">
              <w:rPr>
                <w:rFonts w:ascii="Times New Roman" w:hAnsi="Times New Roman" w:cs="Times New Roman"/>
                <w:iCs/>
                <w:sz w:val="18"/>
                <w:szCs w:val="18"/>
              </w:rPr>
              <w:t xml:space="preserve">    životopis,</w:t>
            </w:r>
          </w:p>
          <w:p w14:paraId="081953D8" w14:textId="77777777" w:rsidR="00A175DE" w:rsidRPr="00A175DE" w:rsidRDefault="00A175DE" w:rsidP="00A175DE">
            <w:pPr>
              <w:spacing w:line="216" w:lineRule="auto"/>
              <w:jc w:val="both"/>
              <w:rPr>
                <w:rFonts w:ascii="Times New Roman" w:hAnsi="Times New Roman" w:cs="Times New Roman"/>
                <w:iCs/>
                <w:sz w:val="18"/>
                <w:szCs w:val="18"/>
              </w:rPr>
            </w:pPr>
            <w:r w:rsidRPr="00A175DE">
              <w:rPr>
                <w:rFonts w:ascii="Times New Roman" w:hAnsi="Times New Roman" w:cs="Times New Roman"/>
                <w:iCs/>
                <w:sz w:val="18"/>
                <w:szCs w:val="18"/>
              </w:rPr>
              <w:t xml:space="preserve">    potvrdenie o zaplatení poplatku za prijímacie konanie,</w:t>
            </w:r>
          </w:p>
          <w:p w14:paraId="4EB23B0B" w14:textId="77777777" w:rsidR="00A175DE" w:rsidRPr="00A175DE" w:rsidRDefault="00A175DE" w:rsidP="00A175DE">
            <w:pPr>
              <w:spacing w:line="216" w:lineRule="auto"/>
              <w:jc w:val="both"/>
              <w:rPr>
                <w:rFonts w:ascii="Times New Roman" w:hAnsi="Times New Roman" w:cs="Times New Roman"/>
                <w:iCs/>
                <w:sz w:val="18"/>
                <w:szCs w:val="18"/>
              </w:rPr>
            </w:pPr>
            <w:r w:rsidRPr="00A175DE">
              <w:rPr>
                <w:rFonts w:ascii="Times New Roman" w:hAnsi="Times New Roman" w:cs="Times New Roman"/>
                <w:iCs/>
                <w:sz w:val="18"/>
                <w:szCs w:val="18"/>
              </w:rPr>
              <w:t xml:space="preserve">    kópia diplomu,</w:t>
            </w:r>
          </w:p>
          <w:p w14:paraId="268FE9F7" w14:textId="77777777" w:rsidR="00A175DE" w:rsidRPr="00A175DE" w:rsidRDefault="00A175DE" w:rsidP="00A175DE">
            <w:pPr>
              <w:spacing w:line="216" w:lineRule="auto"/>
              <w:jc w:val="both"/>
              <w:rPr>
                <w:rFonts w:ascii="Times New Roman" w:hAnsi="Times New Roman" w:cs="Times New Roman"/>
                <w:iCs/>
                <w:sz w:val="18"/>
                <w:szCs w:val="18"/>
              </w:rPr>
            </w:pPr>
            <w:r w:rsidRPr="00A175DE">
              <w:rPr>
                <w:rFonts w:ascii="Times New Roman" w:hAnsi="Times New Roman" w:cs="Times New Roman"/>
                <w:iCs/>
                <w:sz w:val="18"/>
                <w:szCs w:val="18"/>
              </w:rPr>
              <w:t xml:space="preserve">    údaje o výsledkoch predchádzajúceho štúdia.</w:t>
            </w:r>
          </w:p>
          <w:p w14:paraId="7A0F81D1" w14:textId="77777777" w:rsidR="00A175DE" w:rsidRPr="00A175DE" w:rsidRDefault="00A175DE" w:rsidP="00A175DE">
            <w:pPr>
              <w:spacing w:line="216" w:lineRule="auto"/>
              <w:jc w:val="both"/>
              <w:rPr>
                <w:rFonts w:ascii="Times New Roman" w:hAnsi="Times New Roman" w:cs="Times New Roman"/>
                <w:iCs/>
                <w:sz w:val="18"/>
                <w:szCs w:val="18"/>
              </w:rPr>
            </w:pPr>
          </w:p>
          <w:p w14:paraId="3FF42E01" w14:textId="77777777" w:rsidR="00A175DE" w:rsidRPr="00A175DE" w:rsidRDefault="00A175DE" w:rsidP="00A175DE">
            <w:pPr>
              <w:spacing w:line="216" w:lineRule="auto"/>
              <w:jc w:val="both"/>
              <w:rPr>
                <w:rFonts w:ascii="Times New Roman" w:hAnsi="Times New Roman" w:cs="Times New Roman"/>
                <w:iCs/>
                <w:sz w:val="18"/>
                <w:szCs w:val="18"/>
              </w:rPr>
            </w:pPr>
            <w:r w:rsidRPr="00A175DE">
              <w:rPr>
                <w:rFonts w:ascii="Times New Roman" w:hAnsi="Times New Roman" w:cs="Times New Roman"/>
                <w:iCs/>
                <w:sz w:val="18"/>
                <w:szCs w:val="18"/>
              </w:rPr>
              <w:t>Uchádzať o štúdium sa môže absolvent bakalárskeho štúdia. Uchádzači, ktorí nespĺňajú kritéria prijatia bez prijímacej skúšky, môžu byť prijatí len na základe výsledkov písomného testu z vedomostí z 1.stupňa štúdia študijného programu. Tézy sú zverejnené na webovej stránke fakulty.</w:t>
            </w:r>
          </w:p>
          <w:p w14:paraId="1595B89A" w14:textId="77777777" w:rsidR="00A175DE" w:rsidRPr="00A175DE" w:rsidRDefault="00A175DE" w:rsidP="00A175DE">
            <w:pPr>
              <w:spacing w:line="216" w:lineRule="auto"/>
              <w:jc w:val="both"/>
              <w:rPr>
                <w:rFonts w:ascii="Times New Roman" w:hAnsi="Times New Roman" w:cs="Times New Roman"/>
                <w:iCs/>
                <w:sz w:val="18"/>
                <w:szCs w:val="18"/>
              </w:rPr>
            </w:pPr>
          </w:p>
          <w:p w14:paraId="2BD7B66D" w14:textId="77777777" w:rsidR="00A175DE" w:rsidRPr="00A175DE" w:rsidRDefault="00A175DE" w:rsidP="00A175DE">
            <w:pPr>
              <w:spacing w:line="216" w:lineRule="auto"/>
              <w:jc w:val="both"/>
              <w:rPr>
                <w:rFonts w:ascii="Times New Roman" w:hAnsi="Times New Roman" w:cs="Times New Roman"/>
                <w:iCs/>
                <w:sz w:val="18"/>
                <w:szCs w:val="18"/>
              </w:rPr>
            </w:pPr>
            <w:r w:rsidRPr="00A175DE">
              <w:rPr>
                <w:rFonts w:ascii="Times New Roman" w:hAnsi="Times New Roman" w:cs="Times New Roman"/>
                <w:iCs/>
                <w:sz w:val="18"/>
                <w:szCs w:val="18"/>
              </w:rPr>
              <w:t>Na základe prijímacieho konania sú prijatí na štúdium:</w:t>
            </w:r>
          </w:p>
          <w:p w14:paraId="0D7E3C35" w14:textId="77777777" w:rsidR="00A175DE" w:rsidRPr="00A175DE" w:rsidRDefault="00A175DE" w:rsidP="00A175DE">
            <w:pPr>
              <w:spacing w:line="216" w:lineRule="auto"/>
              <w:jc w:val="both"/>
              <w:rPr>
                <w:rFonts w:ascii="Times New Roman" w:hAnsi="Times New Roman" w:cs="Times New Roman"/>
                <w:iCs/>
                <w:sz w:val="18"/>
                <w:szCs w:val="18"/>
              </w:rPr>
            </w:pPr>
          </w:p>
          <w:p w14:paraId="3ED8711B" w14:textId="77777777" w:rsidR="00A175DE" w:rsidRPr="00A175DE" w:rsidRDefault="00A175DE" w:rsidP="00A175DE">
            <w:pPr>
              <w:spacing w:line="216" w:lineRule="auto"/>
              <w:jc w:val="both"/>
              <w:rPr>
                <w:rFonts w:ascii="Times New Roman" w:hAnsi="Times New Roman" w:cs="Times New Roman"/>
                <w:iCs/>
                <w:sz w:val="18"/>
                <w:szCs w:val="18"/>
              </w:rPr>
            </w:pPr>
            <w:r w:rsidRPr="00A175DE">
              <w:rPr>
                <w:rFonts w:ascii="Times New Roman" w:hAnsi="Times New Roman" w:cs="Times New Roman"/>
                <w:iCs/>
                <w:sz w:val="18"/>
                <w:szCs w:val="18"/>
              </w:rPr>
              <w:t xml:space="preserve">    a) uchádzači, ktorí splnili predpoklady prijatia na štúdium bez prijímacej skúšky,</w:t>
            </w:r>
          </w:p>
          <w:p w14:paraId="1077E6F6" w14:textId="77777777" w:rsidR="00A175DE" w:rsidRPr="00A175DE" w:rsidRDefault="00A175DE" w:rsidP="00A175DE">
            <w:pPr>
              <w:spacing w:line="216" w:lineRule="auto"/>
              <w:jc w:val="both"/>
              <w:rPr>
                <w:rFonts w:ascii="Times New Roman" w:hAnsi="Times New Roman" w:cs="Times New Roman"/>
                <w:iCs/>
                <w:sz w:val="18"/>
                <w:szCs w:val="18"/>
              </w:rPr>
            </w:pPr>
            <w:r w:rsidRPr="00A175DE">
              <w:rPr>
                <w:rFonts w:ascii="Times New Roman" w:hAnsi="Times New Roman" w:cs="Times New Roman"/>
                <w:iCs/>
                <w:sz w:val="18"/>
                <w:szCs w:val="18"/>
              </w:rPr>
              <w:t xml:space="preserve">    b) uchádzači, ktorí absolvovali prijímaciu skúšku a dostali sa do zoznamu prijatých uchádzačov.</w:t>
            </w:r>
          </w:p>
          <w:p w14:paraId="62E43026" w14:textId="77777777" w:rsidR="00A175DE" w:rsidRPr="00A175DE" w:rsidRDefault="00A175DE" w:rsidP="00A175DE">
            <w:pPr>
              <w:spacing w:line="216" w:lineRule="auto"/>
              <w:jc w:val="both"/>
              <w:rPr>
                <w:rFonts w:ascii="Times New Roman" w:hAnsi="Times New Roman" w:cs="Times New Roman"/>
                <w:iCs/>
                <w:sz w:val="18"/>
                <w:szCs w:val="18"/>
              </w:rPr>
            </w:pPr>
          </w:p>
          <w:p w14:paraId="18DA97EE" w14:textId="1449825E" w:rsidR="00556FBD" w:rsidRPr="00A175DE" w:rsidRDefault="00A175DE" w:rsidP="00C13606">
            <w:pPr>
              <w:spacing w:line="216" w:lineRule="auto"/>
              <w:jc w:val="both"/>
              <w:rPr>
                <w:rFonts w:ascii="Times New Roman" w:hAnsi="Times New Roman" w:cs="Times New Roman"/>
                <w:iCs/>
                <w:sz w:val="18"/>
                <w:szCs w:val="18"/>
              </w:rPr>
            </w:pPr>
            <w:r w:rsidRPr="00A175DE">
              <w:rPr>
                <w:rFonts w:ascii="Times New Roman" w:hAnsi="Times New Roman" w:cs="Times New Roman"/>
                <w:iCs/>
                <w:sz w:val="18"/>
                <w:szCs w:val="18"/>
              </w:rPr>
              <w:t>Prijíma sa na základe kapacitných možností jednotlivých študijných programov a hodnotenia záujemcov. Konečné rozhodnutie o výsledku prijímacieho konania stanoví dekan na základe návrhu prijímacej komisie fakulty.</w:t>
            </w:r>
          </w:p>
        </w:tc>
      </w:tr>
      <w:tr w:rsidR="00556FBD" w:rsidRPr="00C13606" w14:paraId="51A2ED69" w14:textId="77777777" w:rsidTr="00C13606">
        <w:trPr>
          <w:trHeight w:val="342"/>
        </w:trPr>
        <w:tc>
          <w:tcPr>
            <w:tcW w:w="708" w:type="dxa"/>
            <w:vMerge w:val="restart"/>
            <w:shd w:val="clear" w:color="auto" w:fill="F2F2F2" w:themeFill="background1" w:themeFillShade="F2"/>
          </w:tcPr>
          <w:p w14:paraId="3A9D3EFA" w14:textId="77777777" w:rsidR="00556FBD" w:rsidRPr="00C13606" w:rsidRDefault="00556FBD" w:rsidP="00C13606">
            <w:pPr>
              <w:spacing w:line="216" w:lineRule="auto"/>
              <w:jc w:val="center"/>
              <w:rPr>
                <w:rFonts w:ascii="Times New Roman" w:hAnsi="Times New Roman" w:cs="Times New Roman"/>
                <w:b/>
                <w:iCs/>
              </w:rPr>
            </w:pPr>
            <w:r w:rsidRPr="00C13606">
              <w:rPr>
                <w:rFonts w:ascii="Times New Roman" w:hAnsi="Times New Roman" w:cs="Times New Roman"/>
                <w:b/>
                <w:iCs/>
              </w:rPr>
              <w:t>C</w:t>
            </w:r>
          </w:p>
        </w:tc>
        <w:tc>
          <w:tcPr>
            <w:tcW w:w="10073" w:type="dxa"/>
            <w:shd w:val="clear" w:color="auto" w:fill="F2F2F2" w:themeFill="background1" w:themeFillShade="F2"/>
            <w:vAlign w:val="center"/>
          </w:tcPr>
          <w:p w14:paraId="3D85D0AA" w14:textId="77777777" w:rsidR="00556FBD" w:rsidRPr="00C13606" w:rsidRDefault="00556FBD" w:rsidP="00C13606">
            <w:pPr>
              <w:spacing w:line="216" w:lineRule="auto"/>
              <w:jc w:val="both"/>
              <w:rPr>
                <w:rFonts w:ascii="Times New Roman" w:hAnsi="Times New Roman" w:cs="Times New Roman"/>
                <w:b/>
                <w:bCs/>
                <w:i/>
                <w:color w:val="AEAAAA" w:themeColor="background2" w:themeShade="BF"/>
              </w:rPr>
            </w:pPr>
            <w:r w:rsidRPr="00C13606">
              <w:rPr>
                <w:rFonts w:ascii="Times New Roman" w:hAnsi="Times New Roman" w:cs="Times New Roman"/>
                <w:b/>
                <w:bCs/>
              </w:rPr>
              <w:t>Výsledky prijímacieho konania za posledné obdobie.</w:t>
            </w:r>
          </w:p>
        </w:tc>
      </w:tr>
      <w:tr w:rsidR="00556FBD" w:rsidRPr="00C13606" w14:paraId="4BD0E305" w14:textId="77777777" w:rsidTr="00C13606">
        <w:trPr>
          <w:trHeight w:val="875"/>
        </w:trPr>
        <w:tc>
          <w:tcPr>
            <w:tcW w:w="708" w:type="dxa"/>
            <w:vMerge/>
          </w:tcPr>
          <w:p w14:paraId="727AC54F" w14:textId="77777777" w:rsidR="00556FBD" w:rsidRPr="00C13606" w:rsidRDefault="00556FBD" w:rsidP="00C13606">
            <w:pPr>
              <w:spacing w:line="216" w:lineRule="auto"/>
              <w:jc w:val="both"/>
              <w:rPr>
                <w:rFonts w:ascii="Times New Roman" w:hAnsi="Times New Roman" w:cs="Times New Roman"/>
                <w:bCs/>
                <w:iCs/>
              </w:rPr>
            </w:pPr>
          </w:p>
        </w:tc>
        <w:tc>
          <w:tcPr>
            <w:tcW w:w="10073" w:type="dxa"/>
          </w:tcPr>
          <w:p w14:paraId="3DFFDCB5" w14:textId="77777777" w:rsidR="00A175DE" w:rsidRPr="00A175DE" w:rsidRDefault="00A175DE" w:rsidP="00A175DE">
            <w:pPr>
              <w:spacing w:before="100" w:beforeAutospacing="1" w:after="100" w:afterAutospacing="1"/>
              <w:rPr>
                <w:rFonts w:ascii="Times New Roman" w:eastAsia="Times New Roman" w:hAnsi="Times New Roman" w:cs="Times New Roman"/>
                <w:sz w:val="18"/>
                <w:szCs w:val="18"/>
                <w:lang w:eastAsia="sk-SK"/>
              </w:rPr>
            </w:pPr>
            <w:r w:rsidRPr="00A175DE">
              <w:rPr>
                <w:rFonts w:ascii="Times New Roman" w:eastAsia="Times New Roman" w:hAnsi="Times New Roman" w:cs="Times New Roman"/>
                <w:sz w:val="18"/>
                <w:szCs w:val="18"/>
                <w:lang w:eastAsia="sk-SK"/>
              </w:rPr>
              <w:t>Vyhodnotenie prijímacieho konania za posledných 6 rokov</w:t>
            </w:r>
          </w:p>
          <w:tbl>
            <w:tblPr>
              <w:tblW w:w="97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76"/>
              <w:gridCol w:w="1842"/>
              <w:gridCol w:w="1842"/>
              <w:gridCol w:w="1843"/>
              <w:gridCol w:w="1843"/>
            </w:tblGrid>
            <w:tr w:rsidR="00A175DE" w:rsidRPr="00A175DE" w14:paraId="4801E049" w14:textId="77777777" w:rsidTr="00A175DE">
              <w:tc>
                <w:tcPr>
                  <w:tcW w:w="2376" w:type="dxa"/>
                  <w:tcBorders>
                    <w:top w:val="single" w:sz="4" w:space="0" w:color="auto"/>
                    <w:left w:val="single" w:sz="4" w:space="0" w:color="auto"/>
                    <w:bottom w:val="single" w:sz="4" w:space="0" w:color="auto"/>
                    <w:right w:val="single" w:sz="4" w:space="0" w:color="auto"/>
                  </w:tcBorders>
                  <w:hideMark/>
                </w:tcPr>
                <w:p w14:paraId="1BC2D855" w14:textId="77777777" w:rsidR="00A175DE" w:rsidRPr="00A175DE" w:rsidRDefault="00A175DE" w:rsidP="00A175DE">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b/>
                      <w:sz w:val="18"/>
                      <w:szCs w:val="18"/>
                      <w:lang w:eastAsia="sk-SK"/>
                    </w:rPr>
                    <w:t xml:space="preserve">Akademický rok </w:t>
                  </w:r>
                </w:p>
              </w:tc>
              <w:tc>
                <w:tcPr>
                  <w:tcW w:w="1842" w:type="dxa"/>
                  <w:tcBorders>
                    <w:top w:val="single" w:sz="4" w:space="0" w:color="auto"/>
                    <w:left w:val="single" w:sz="4" w:space="0" w:color="auto"/>
                    <w:bottom w:val="single" w:sz="4" w:space="0" w:color="auto"/>
                    <w:right w:val="single" w:sz="4" w:space="0" w:color="auto"/>
                  </w:tcBorders>
                  <w:hideMark/>
                </w:tcPr>
                <w:p w14:paraId="1CF200C9" w14:textId="77777777" w:rsidR="00A175DE" w:rsidRPr="00A175DE" w:rsidRDefault="00A175DE" w:rsidP="00A175DE">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b/>
                      <w:sz w:val="18"/>
                      <w:szCs w:val="18"/>
                      <w:lang w:eastAsia="sk-SK"/>
                    </w:rPr>
                    <w:t>Prihlásení</w:t>
                  </w:r>
                </w:p>
              </w:tc>
              <w:tc>
                <w:tcPr>
                  <w:tcW w:w="1842" w:type="dxa"/>
                  <w:tcBorders>
                    <w:top w:val="single" w:sz="4" w:space="0" w:color="auto"/>
                    <w:left w:val="single" w:sz="4" w:space="0" w:color="auto"/>
                    <w:bottom w:val="single" w:sz="4" w:space="0" w:color="auto"/>
                    <w:right w:val="single" w:sz="4" w:space="0" w:color="auto"/>
                  </w:tcBorders>
                  <w:hideMark/>
                </w:tcPr>
                <w:p w14:paraId="0B14D293" w14:textId="77777777" w:rsidR="00A175DE" w:rsidRPr="00A175DE" w:rsidRDefault="00A175DE" w:rsidP="00A175DE">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b/>
                      <w:sz w:val="18"/>
                      <w:szCs w:val="18"/>
                      <w:lang w:eastAsia="sk-SK"/>
                    </w:rPr>
                    <w:t>Prijatí</w:t>
                  </w:r>
                </w:p>
              </w:tc>
              <w:tc>
                <w:tcPr>
                  <w:tcW w:w="1843" w:type="dxa"/>
                  <w:tcBorders>
                    <w:top w:val="single" w:sz="4" w:space="0" w:color="auto"/>
                    <w:left w:val="single" w:sz="4" w:space="0" w:color="auto"/>
                    <w:bottom w:val="single" w:sz="4" w:space="0" w:color="auto"/>
                    <w:right w:val="single" w:sz="4" w:space="0" w:color="auto"/>
                  </w:tcBorders>
                  <w:hideMark/>
                </w:tcPr>
                <w:p w14:paraId="38DF03AE" w14:textId="77777777" w:rsidR="00A175DE" w:rsidRPr="00A175DE" w:rsidRDefault="00A175DE" w:rsidP="00A175DE">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b/>
                      <w:sz w:val="18"/>
                      <w:szCs w:val="18"/>
                      <w:lang w:eastAsia="sk-SK"/>
                    </w:rPr>
                    <w:t>Neprijatí</w:t>
                  </w:r>
                </w:p>
              </w:tc>
              <w:tc>
                <w:tcPr>
                  <w:tcW w:w="1843" w:type="dxa"/>
                  <w:tcBorders>
                    <w:top w:val="single" w:sz="4" w:space="0" w:color="auto"/>
                    <w:left w:val="single" w:sz="4" w:space="0" w:color="auto"/>
                    <w:bottom w:val="single" w:sz="4" w:space="0" w:color="auto"/>
                    <w:right w:val="single" w:sz="4" w:space="0" w:color="auto"/>
                  </w:tcBorders>
                  <w:hideMark/>
                </w:tcPr>
                <w:p w14:paraId="5E9CFF7A" w14:textId="77777777" w:rsidR="00A175DE" w:rsidRPr="00A175DE" w:rsidRDefault="00A175DE" w:rsidP="00A175DE">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b/>
                      <w:sz w:val="18"/>
                      <w:szCs w:val="18"/>
                      <w:lang w:eastAsia="sk-SK"/>
                    </w:rPr>
                    <w:t>Zapísaní</w:t>
                  </w:r>
                </w:p>
              </w:tc>
            </w:tr>
            <w:tr w:rsidR="00D07A40" w:rsidRPr="00A175DE" w14:paraId="0671A118" w14:textId="77777777" w:rsidTr="00A175DE">
              <w:tc>
                <w:tcPr>
                  <w:tcW w:w="2376" w:type="dxa"/>
                  <w:tcBorders>
                    <w:top w:val="single" w:sz="4" w:space="0" w:color="auto"/>
                    <w:left w:val="single" w:sz="4" w:space="0" w:color="auto"/>
                    <w:bottom w:val="single" w:sz="4" w:space="0" w:color="auto"/>
                    <w:right w:val="single" w:sz="4" w:space="0" w:color="auto"/>
                  </w:tcBorders>
                  <w:hideMark/>
                </w:tcPr>
                <w:p w14:paraId="179786EF" w14:textId="56AC3712" w:rsidR="00D07A40" w:rsidRPr="00A175DE"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b/>
                      <w:sz w:val="18"/>
                      <w:szCs w:val="18"/>
                      <w:lang w:eastAsia="sk-SK"/>
                    </w:rPr>
                    <w:t>2019/2020</w:t>
                  </w:r>
                </w:p>
              </w:tc>
              <w:tc>
                <w:tcPr>
                  <w:tcW w:w="1842" w:type="dxa"/>
                  <w:tcBorders>
                    <w:top w:val="single" w:sz="4" w:space="0" w:color="auto"/>
                    <w:left w:val="single" w:sz="4" w:space="0" w:color="auto"/>
                    <w:bottom w:val="single" w:sz="4" w:space="0" w:color="auto"/>
                    <w:right w:val="single" w:sz="4" w:space="0" w:color="auto"/>
                  </w:tcBorders>
                  <w:hideMark/>
                </w:tcPr>
                <w:p w14:paraId="2B204E06" w14:textId="785011EF" w:rsidR="00D07A40" w:rsidRPr="00A175DE"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sz w:val="18"/>
                      <w:szCs w:val="18"/>
                      <w:lang w:eastAsia="sk-SK"/>
                    </w:rPr>
                    <w:t>54</w:t>
                  </w:r>
                </w:p>
              </w:tc>
              <w:tc>
                <w:tcPr>
                  <w:tcW w:w="1842" w:type="dxa"/>
                  <w:tcBorders>
                    <w:top w:val="single" w:sz="4" w:space="0" w:color="auto"/>
                    <w:left w:val="single" w:sz="4" w:space="0" w:color="auto"/>
                    <w:bottom w:val="single" w:sz="4" w:space="0" w:color="auto"/>
                    <w:right w:val="single" w:sz="4" w:space="0" w:color="auto"/>
                  </w:tcBorders>
                  <w:hideMark/>
                </w:tcPr>
                <w:p w14:paraId="115E15CC" w14:textId="7D1A85A2" w:rsidR="00D07A40" w:rsidRPr="00A175DE"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sz w:val="18"/>
                      <w:szCs w:val="18"/>
                      <w:lang w:eastAsia="sk-SK"/>
                    </w:rPr>
                    <w:t>47</w:t>
                  </w:r>
                </w:p>
              </w:tc>
              <w:tc>
                <w:tcPr>
                  <w:tcW w:w="1843" w:type="dxa"/>
                  <w:tcBorders>
                    <w:top w:val="single" w:sz="4" w:space="0" w:color="auto"/>
                    <w:left w:val="single" w:sz="4" w:space="0" w:color="auto"/>
                    <w:bottom w:val="single" w:sz="4" w:space="0" w:color="auto"/>
                    <w:right w:val="single" w:sz="4" w:space="0" w:color="auto"/>
                  </w:tcBorders>
                  <w:hideMark/>
                </w:tcPr>
                <w:p w14:paraId="6176EFE0" w14:textId="0A2137A9" w:rsidR="00D07A40" w:rsidRPr="00A175DE"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sz w:val="18"/>
                      <w:szCs w:val="18"/>
                      <w:lang w:eastAsia="sk-SK"/>
                    </w:rPr>
                    <w:t>7</w:t>
                  </w:r>
                </w:p>
              </w:tc>
              <w:tc>
                <w:tcPr>
                  <w:tcW w:w="1843" w:type="dxa"/>
                  <w:tcBorders>
                    <w:top w:val="single" w:sz="4" w:space="0" w:color="auto"/>
                    <w:left w:val="single" w:sz="4" w:space="0" w:color="auto"/>
                    <w:bottom w:val="single" w:sz="4" w:space="0" w:color="auto"/>
                    <w:right w:val="single" w:sz="4" w:space="0" w:color="auto"/>
                  </w:tcBorders>
                  <w:hideMark/>
                </w:tcPr>
                <w:p w14:paraId="2ADD4A21" w14:textId="1F9D192B" w:rsidR="00D07A40" w:rsidRPr="00A175DE"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sz w:val="18"/>
                      <w:szCs w:val="18"/>
                      <w:lang w:eastAsia="sk-SK"/>
                    </w:rPr>
                    <w:t>44</w:t>
                  </w:r>
                </w:p>
              </w:tc>
            </w:tr>
            <w:tr w:rsidR="00D07A40" w:rsidRPr="00A175DE" w14:paraId="0A127B7A" w14:textId="77777777" w:rsidTr="00D07A40">
              <w:tc>
                <w:tcPr>
                  <w:tcW w:w="2376" w:type="dxa"/>
                  <w:tcBorders>
                    <w:top w:val="single" w:sz="4" w:space="0" w:color="auto"/>
                    <w:left w:val="single" w:sz="4" w:space="0" w:color="auto"/>
                    <w:bottom w:val="single" w:sz="4" w:space="0" w:color="auto"/>
                    <w:right w:val="single" w:sz="4" w:space="0" w:color="auto"/>
                  </w:tcBorders>
                </w:tcPr>
                <w:p w14:paraId="503DC5AC" w14:textId="68DB4F86" w:rsidR="00D07A40" w:rsidRPr="00A175DE"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b/>
                      <w:sz w:val="18"/>
                      <w:szCs w:val="18"/>
                      <w:lang w:eastAsia="sk-SK"/>
                    </w:rPr>
                    <w:t>2020/2021</w:t>
                  </w:r>
                </w:p>
              </w:tc>
              <w:tc>
                <w:tcPr>
                  <w:tcW w:w="1842" w:type="dxa"/>
                  <w:tcBorders>
                    <w:top w:val="single" w:sz="4" w:space="0" w:color="auto"/>
                    <w:left w:val="single" w:sz="4" w:space="0" w:color="auto"/>
                    <w:bottom w:val="single" w:sz="4" w:space="0" w:color="auto"/>
                    <w:right w:val="single" w:sz="4" w:space="0" w:color="auto"/>
                  </w:tcBorders>
                </w:tcPr>
                <w:p w14:paraId="6CD53AE9" w14:textId="4086BDC4" w:rsidR="00D07A40" w:rsidRPr="00A175DE"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sz w:val="18"/>
                      <w:szCs w:val="18"/>
                      <w:lang w:eastAsia="sk-SK"/>
                    </w:rPr>
                    <w:t>55</w:t>
                  </w:r>
                </w:p>
              </w:tc>
              <w:tc>
                <w:tcPr>
                  <w:tcW w:w="1842" w:type="dxa"/>
                  <w:tcBorders>
                    <w:top w:val="single" w:sz="4" w:space="0" w:color="auto"/>
                    <w:left w:val="single" w:sz="4" w:space="0" w:color="auto"/>
                    <w:bottom w:val="single" w:sz="4" w:space="0" w:color="auto"/>
                    <w:right w:val="single" w:sz="4" w:space="0" w:color="auto"/>
                  </w:tcBorders>
                </w:tcPr>
                <w:p w14:paraId="4B41FE45" w14:textId="0C2AEC3C" w:rsidR="00D07A40" w:rsidRPr="00A175DE"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sz w:val="18"/>
                      <w:szCs w:val="18"/>
                      <w:lang w:eastAsia="sk-SK"/>
                    </w:rPr>
                    <w:t>49</w:t>
                  </w:r>
                </w:p>
              </w:tc>
              <w:tc>
                <w:tcPr>
                  <w:tcW w:w="1843" w:type="dxa"/>
                  <w:tcBorders>
                    <w:top w:val="single" w:sz="4" w:space="0" w:color="auto"/>
                    <w:left w:val="single" w:sz="4" w:space="0" w:color="auto"/>
                    <w:bottom w:val="single" w:sz="4" w:space="0" w:color="auto"/>
                    <w:right w:val="single" w:sz="4" w:space="0" w:color="auto"/>
                  </w:tcBorders>
                </w:tcPr>
                <w:p w14:paraId="3DC48032" w14:textId="65B58014" w:rsidR="00D07A40" w:rsidRPr="00A175DE"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sz w:val="18"/>
                      <w:szCs w:val="18"/>
                      <w:lang w:eastAsia="sk-SK"/>
                    </w:rPr>
                    <w:t>6</w:t>
                  </w:r>
                </w:p>
              </w:tc>
              <w:tc>
                <w:tcPr>
                  <w:tcW w:w="1843" w:type="dxa"/>
                  <w:tcBorders>
                    <w:top w:val="single" w:sz="4" w:space="0" w:color="auto"/>
                    <w:left w:val="single" w:sz="4" w:space="0" w:color="auto"/>
                    <w:bottom w:val="single" w:sz="4" w:space="0" w:color="auto"/>
                    <w:right w:val="single" w:sz="4" w:space="0" w:color="auto"/>
                  </w:tcBorders>
                </w:tcPr>
                <w:p w14:paraId="3676E3EB" w14:textId="7EFF67A3" w:rsidR="00D07A40" w:rsidRPr="00A175DE"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sz w:val="18"/>
                      <w:szCs w:val="18"/>
                      <w:lang w:eastAsia="sk-SK"/>
                    </w:rPr>
                    <w:t>48</w:t>
                  </w:r>
                </w:p>
              </w:tc>
            </w:tr>
            <w:tr w:rsidR="00D07A40" w:rsidRPr="00A175DE" w14:paraId="050597B3" w14:textId="77777777" w:rsidTr="00D07A40">
              <w:tc>
                <w:tcPr>
                  <w:tcW w:w="2376" w:type="dxa"/>
                  <w:tcBorders>
                    <w:top w:val="single" w:sz="4" w:space="0" w:color="auto"/>
                    <w:left w:val="single" w:sz="4" w:space="0" w:color="auto"/>
                    <w:bottom w:val="single" w:sz="4" w:space="0" w:color="auto"/>
                    <w:right w:val="single" w:sz="4" w:space="0" w:color="auto"/>
                  </w:tcBorders>
                </w:tcPr>
                <w:p w14:paraId="0217A747" w14:textId="2737D965" w:rsidR="00D07A40" w:rsidRPr="00A175DE"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b/>
                      <w:sz w:val="18"/>
                      <w:szCs w:val="18"/>
                      <w:lang w:eastAsia="sk-SK"/>
                    </w:rPr>
                    <w:t>2021/2022</w:t>
                  </w:r>
                </w:p>
              </w:tc>
              <w:tc>
                <w:tcPr>
                  <w:tcW w:w="1842" w:type="dxa"/>
                  <w:tcBorders>
                    <w:top w:val="single" w:sz="4" w:space="0" w:color="auto"/>
                    <w:left w:val="single" w:sz="4" w:space="0" w:color="auto"/>
                    <w:bottom w:val="single" w:sz="4" w:space="0" w:color="auto"/>
                    <w:right w:val="single" w:sz="4" w:space="0" w:color="auto"/>
                  </w:tcBorders>
                </w:tcPr>
                <w:p w14:paraId="60790BDC" w14:textId="249BB0DD" w:rsidR="00D07A40" w:rsidRPr="00A175DE"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sz w:val="18"/>
                      <w:szCs w:val="18"/>
                      <w:lang w:eastAsia="sk-SK"/>
                    </w:rPr>
                    <w:t>39</w:t>
                  </w:r>
                </w:p>
              </w:tc>
              <w:tc>
                <w:tcPr>
                  <w:tcW w:w="1842" w:type="dxa"/>
                  <w:tcBorders>
                    <w:top w:val="single" w:sz="4" w:space="0" w:color="auto"/>
                    <w:left w:val="single" w:sz="4" w:space="0" w:color="auto"/>
                    <w:bottom w:val="single" w:sz="4" w:space="0" w:color="auto"/>
                    <w:right w:val="single" w:sz="4" w:space="0" w:color="auto"/>
                  </w:tcBorders>
                </w:tcPr>
                <w:p w14:paraId="1EC8D230" w14:textId="03DCD878" w:rsidR="00D07A40" w:rsidRPr="00A175DE"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sz w:val="18"/>
                      <w:szCs w:val="18"/>
                      <w:lang w:eastAsia="sk-SK"/>
                    </w:rPr>
                    <w:t>37</w:t>
                  </w:r>
                </w:p>
              </w:tc>
              <w:tc>
                <w:tcPr>
                  <w:tcW w:w="1843" w:type="dxa"/>
                  <w:tcBorders>
                    <w:top w:val="single" w:sz="4" w:space="0" w:color="auto"/>
                    <w:left w:val="single" w:sz="4" w:space="0" w:color="auto"/>
                    <w:bottom w:val="single" w:sz="4" w:space="0" w:color="auto"/>
                    <w:right w:val="single" w:sz="4" w:space="0" w:color="auto"/>
                  </w:tcBorders>
                </w:tcPr>
                <w:p w14:paraId="19344F0F" w14:textId="4A692053" w:rsidR="00D07A40" w:rsidRPr="00A175DE"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sz w:val="18"/>
                      <w:szCs w:val="18"/>
                      <w:lang w:eastAsia="sk-SK"/>
                    </w:rPr>
                    <w:t>2</w:t>
                  </w:r>
                </w:p>
              </w:tc>
              <w:tc>
                <w:tcPr>
                  <w:tcW w:w="1843" w:type="dxa"/>
                  <w:tcBorders>
                    <w:top w:val="single" w:sz="4" w:space="0" w:color="auto"/>
                    <w:left w:val="single" w:sz="4" w:space="0" w:color="auto"/>
                    <w:bottom w:val="single" w:sz="4" w:space="0" w:color="auto"/>
                    <w:right w:val="single" w:sz="4" w:space="0" w:color="auto"/>
                  </w:tcBorders>
                </w:tcPr>
                <w:p w14:paraId="06C9C134" w14:textId="3E09FADA" w:rsidR="00D07A40" w:rsidRPr="00A175DE"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A175DE">
                    <w:rPr>
                      <w:rFonts w:ascii="Times New Roman" w:eastAsia="Times New Roman" w:hAnsi="Times New Roman" w:cs="Times New Roman"/>
                      <w:sz w:val="18"/>
                      <w:szCs w:val="18"/>
                      <w:lang w:eastAsia="sk-SK"/>
                    </w:rPr>
                    <w:t>34</w:t>
                  </w:r>
                </w:p>
              </w:tc>
            </w:tr>
            <w:tr w:rsidR="00D07A40" w:rsidRPr="00A175DE" w14:paraId="4878CCDB" w14:textId="77777777" w:rsidTr="00EC325A">
              <w:tc>
                <w:tcPr>
                  <w:tcW w:w="2376" w:type="dxa"/>
                  <w:tcBorders>
                    <w:top w:val="single" w:sz="4" w:space="0" w:color="auto"/>
                    <w:left w:val="single" w:sz="4" w:space="0" w:color="auto"/>
                    <w:bottom w:val="single" w:sz="4" w:space="0" w:color="auto"/>
                    <w:right w:val="single" w:sz="4" w:space="0" w:color="auto"/>
                  </w:tcBorders>
                </w:tcPr>
                <w:p w14:paraId="42995D28" w14:textId="7A7FFC89" w:rsidR="00D07A40" w:rsidRPr="00D07A40" w:rsidRDefault="00D07A40" w:rsidP="00D07A40">
                  <w:pPr>
                    <w:spacing w:before="100" w:beforeAutospacing="1" w:after="0" w:line="240" w:lineRule="auto"/>
                    <w:rPr>
                      <w:rFonts w:ascii="Times New Roman" w:eastAsia="Times New Roman" w:hAnsi="Times New Roman" w:cs="Times New Roman"/>
                      <w:b/>
                      <w:sz w:val="18"/>
                      <w:szCs w:val="18"/>
                      <w:lang w:eastAsia="sk-SK"/>
                    </w:rPr>
                  </w:pPr>
                  <w:r w:rsidRPr="00D07A40">
                    <w:rPr>
                      <w:rFonts w:ascii="Times New Roman" w:eastAsia="Times New Roman" w:hAnsi="Times New Roman" w:cs="Times New Roman"/>
                      <w:b/>
                      <w:sz w:val="18"/>
                      <w:szCs w:val="18"/>
                      <w:lang w:eastAsia="sk-SK"/>
                    </w:rPr>
                    <w:t>2022/2023</w:t>
                  </w:r>
                </w:p>
              </w:tc>
              <w:tc>
                <w:tcPr>
                  <w:tcW w:w="1842" w:type="dxa"/>
                  <w:tcBorders>
                    <w:top w:val="single" w:sz="4" w:space="0" w:color="auto"/>
                    <w:left w:val="single" w:sz="4" w:space="0" w:color="auto"/>
                    <w:bottom w:val="single" w:sz="4" w:space="0" w:color="auto"/>
                    <w:right w:val="single" w:sz="4" w:space="0" w:color="auto"/>
                  </w:tcBorders>
                  <w:vAlign w:val="bottom"/>
                </w:tcPr>
                <w:p w14:paraId="1097AB0A" w14:textId="26010746" w:rsidR="00D07A40" w:rsidRPr="00463CF5"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463CF5">
                    <w:rPr>
                      <w:rFonts w:ascii="Calibri" w:hAnsi="Calibri" w:cs="Calibri"/>
                      <w:color w:val="000000"/>
                      <w:sz w:val="18"/>
                      <w:szCs w:val="18"/>
                    </w:rPr>
                    <w:t>92</w:t>
                  </w:r>
                </w:p>
              </w:tc>
              <w:tc>
                <w:tcPr>
                  <w:tcW w:w="1842" w:type="dxa"/>
                  <w:tcBorders>
                    <w:top w:val="single" w:sz="4" w:space="0" w:color="auto"/>
                    <w:left w:val="single" w:sz="4" w:space="0" w:color="auto"/>
                    <w:bottom w:val="single" w:sz="4" w:space="0" w:color="auto"/>
                    <w:right w:val="single" w:sz="4" w:space="0" w:color="auto"/>
                  </w:tcBorders>
                  <w:vAlign w:val="bottom"/>
                </w:tcPr>
                <w:p w14:paraId="25895A81" w14:textId="1080E113" w:rsidR="00D07A40" w:rsidRPr="00463CF5"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463CF5">
                    <w:rPr>
                      <w:rFonts w:ascii="Calibri" w:hAnsi="Calibri" w:cs="Calibri"/>
                      <w:color w:val="000000"/>
                      <w:sz w:val="18"/>
                      <w:szCs w:val="18"/>
                    </w:rPr>
                    <w:t>88</w:t>
                  </w:r>
                </w:p>
              </w:tc>
              <w:tc>
                <w:tcPr>
                  <w:tcW w:w="1843" w:type="dxa"/>
                  <w:tcBorders>
                    <w:top w:val="single" w:sz="4" w:space="0" w:color="auto"/>
                    <w:left w:val="single" w:sz="4" w:space="0" w:color="auto"/>
                    <w:bottom w:val="single" w:sz="4" w:space="0" w:color="auto"/>
                    <w:right w:val="single" w:sz="4" w:space="0" w:color="auto"/>
                  </w:tcBorders>
                  <w:vAlign w:val="bottom"/>
                </w:tcPr>
                <w:p w14:paraId="2161BF5D" w14:textId="3B4744CF" w:rsidR="00D07A40" w:rsidRPr="00463CF5"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463CF5">
                    <w:rPr>
                      <w:rFonts w:ascii="Calibri" w:hAnsi="Calibri" w:cs="Calibri"/>
                      <w:color w:val="000000"/>
                      <w:sz w:val="18"/>
                      <w:szCs w:val="18"/>
                    </w:rPr>
                    <w:t>4</w:t>
                  </w:r>
                </w:p>
              </w:tc>
              <w:tc>
                <w:tcPr>
                  <w:tcW w:w="1843" w:type="dxa"/>
                  <w:tcBorders>
                    <w:top w:val="single" w:sz="4" w:space="0" w:color="auto"/>
                    <w:left w:val="single" w:sz="4" w:space="0" w:color="auto"/>
                    <w:bottom w:val="single" w:sz="4" w:space="0" w:color="auto"/>
                    <w:right w:val="single" w:sz="4" w:space="0" w:color="auto"/>
                  </w:tcBorders>
                  <w:vAlign w:val="bottom"/>
                </w:tcPr>
                <w:p w14:paraId="3DF7049D" w14:textId="382787CD" w:rsidR="00D07A40" w:rsidRPr="00463CF5"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463CF5">
                    <w:rPr>
                      <w:rFonts w:ascii="Calibri" w:hAnsi="Calibri" w:cs="Calibri"/>
                      <w:color w:val="000000"/>
                      <w:sz w:val="18"/>
                      <w:szCs w:val="18"/>
                    </w:rPr>
                    <w:t>86</w:t>
                  </w:r>
                </w:p>
              </w:tc>
            </w:tr>
            <w:tr w:rsidR="00D07A40" w:rsidRPr="00A175DE" w14:paraId="13498199" w14:textId="77777777" w:rsidTr="00EC325A">
              <w:tc>
                <w:tcPr>
                  <w:tcW w:w="2376" w:type="dxa"/>
                  <w:tcBorders>
                    <w:top w:val="single" w:sz="4" w:space="0" w:color="auto"/>
                    <w:left w:val="single" w:sz="4" w:space="0" w:color="auto"/>
                    <w:bottom w:val="single" w:sz="4" w:space="0" w:color="auto"/>
                    <w:right w:val="single" w:sz="4" w:space="0" w:color="auto"/>
                  </w:tcBorders>
                </w:tcPr>
                <w:p w14:paraId="5D57D4E2" w14:textId="2CF640BC" w:rsidR="00D07A40" w:rsidRPr="00D07A40" w:rsidRDefault="00D07A40" w:rsidP="00D07A40">
                  <w:pPr>
                    <w:spacing w:before="100" w:beforeAutospacing="1" w:after="0" w:line="240" w:lineRule="auto"/>
                    <w:rPr>
                      <w:rFonts w:ascii="Times New Roman" w:eastAsia="Times New Roman" w:hAnsi="Times New Roman" w:cs="Times New Roman"/>
                      <w:b/>
                      <w:sz w:val="18"/>
                      <w:szCs w:val="18"/>
                      <w:lang w:eastAsia="sk-SK"/>
                    </w:rPr>
                  </w:pPr>
                  <w:r w:rsidRPr="00D07A40">
                    <w:rPr>
                      <w:rFonts w:ascii="Times New Roman" w:eastAsia="Times New Roman" w:hAnsi="Times New Roman" w:cs="Times New Roman"/>
                      <w:b/>
                      <w:sz w:val="18"/>
                      <w:szCs w:val="18"/>
                      <w:lang w:eastAsia="sk-SK"/>
                    </w:rPr>
                    <w:t>2023/2024</w:t>
                  </w:r>
                </w:p>
              </w:tc>
              <w:tc>
                <w:tcPr>
                  <w:tcW w:w="1842" w:type="dxa"/>
                  <w:tcBorders>
                    <w:top w:val="single" w:sz="4" w:space="0" w:color="auto"/>
                    <w:left w:val="single" w:sz="4" w:space="0" w:color="auto"/>
                    <w:bottom w:val="single" w:sz="4" w:space="0" w:color="auto"/>
                    <w:right w:val="single" w:sz="4" w:space="0" w:color="auto"/>
                  </w:tcBorders>
                  <w:vAlign w:val="bottom"/>
                </w:tcPr>
                <w:p w14:paraId="0D8ECE74" w14:textId="5F918BB4" w:rsidR="00D07A40" w:rsidRPr="00463CF5"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463CF5">
                    <w:rPr>
                      <w:rFonts w:ascii="Calibri" w:hAnsi="Calibri" w:cs="Calibri"/>
                      <w:color w:val="000000"/>
                      <w:sz w:val="18"/>
                      <w:szCs w:val="18"/>
                    </w:rPr>
                    <w:t>74</w:t>
                  </w:r>
                </w:p>
              </w:tc>
              <w:tc>
                <w:tcPr>
                  <w:tcW w:w="1842" w:type="dxa"/>
                  <w:tcBorders>
                    <w:top w:val="single" w:sz="4" w:space="0" w:color="auto"/>
                    <w:left w:val="single" w:sz="4" w:space="0" w:color="auto"/>
                    <w:bottom w:val="single" w:sz="4" w:space="0" w:color="auto"/>
                    <w:right w:val="single" w:sz="4" w:space="0" w:color="auto"/>
                  </w:tcBorders>
                  <w:vAlign w:val="bottom"/>
                </w:tcPr>
                <w:p w14:paraId="3A92DE48" w14:textId="6DA95620" w:rsidR="00D07A40" w:rsidRPr="00463CF5"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463CF5">
                    <w:rPr>
                      <w:rFonts w:ascii="Calibri" w:hAnsi="Calibri" w:cs="Calibri"/>
                      <w:color w:val="000000"/>
                      <w:sz w:val="18"/>
                      <w:szCs w:val="18"/>
                    </w:rPr>
                    <w:t>72</w:t>
                  </w:r>
                </w:p>
              </w:tc>
              <w:tc>
                <w:tcPr>
                  <w:tcW w:w="1843" w:type="dxa"/>
                  <w:tcBorders>
                    <w:top w:val="single" w:sz="4" w:space="0" w:color="auto"/>
                    <w:left w:val="single" w:sz="4" w:space="0" w:color="auto"/>
                    <w:bottom w:val="single" w:sz="4" w:space="0" w:color="auto"/>
                    <w:right w:val="single" w:sz="4" w:space="0" w:color="auto"/>
                  </w:tcBorders>
                  <w:vAlign w:val="bottom"/>
                </w:tcPr>
                <w:p w14:paraId="2F663517" w14:textId="1459EC62" w:rsidR="00D07A40" w:rsidRPr="00463CF5"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463CF5">
                    <w:rPr>
                      <w:rFonts w:ascii="Calibri" w:hAnsi="Calibri" w:cs="Calibri"/>
                      <w:color w:val="000000"/>
                      <w:sz w:val="18"/>
                      <w:szCs w:val="18"/>
                    </w:rPr>
                    <w:t>2</w:t>
                  </w:r>
                </w:p>
              </w:tc>
              <w:tc>
                <w:tcPr>
                  <w:tcW w:w="1843" w:type="dxa"/>
                  <w:tcBorders>
                    <w:top w:val="single" w:sz="4" w:space="0" w:color="auto"/>
                    <w:left w:val="single" w:sz="4" w:space="0" w:color="auto"/>
                    <w:bottom w:val="single" w:sz="4" w:space="0" w:color="auto"/>
                    <w:right w:val="single" w:sz="4" w:space="0" w:color="auto"/>
                  </w:tcBorders>
                  <w:vAlign w:val="bottom"/>
                </w:tcPr>
                <w:p w14:paraId="7F0F9163" w14:textId="58CE2EA9" w:rsidR="00D07A40" w:rsidRPr="00463CF5" w:rsidRDefault="00D07A40" w:rsidP="00D07A40">
                  <w:pPr>
                    <w:spacing w:before="100" w:beforeAutospacing="1" w:after="0" w:line="240" w:lineRule="auto"/>
                    <w:rPr>
                      <w:rFonts w:ascii="Times New Roman" w:eastAsia="Times New Roman" w:hAnsi="Times New Roman" w:cs="Times New Roman"/>
                      <w:sz w:val="18"/>
                      <w:szCs w:val="18"/>
                      <w:lang w:eastAsia="sk-SK"/>
                    </w:rPr>
                  </w:pPr>
                  <w:r w:rsidRPr="00463CF5">
                    <w:rPr>
                      <w:rFonts w:ascii="Calibri" w:hAnsi="Calibri" w:cs="Calibri"/>
                      <w:color w:val="000000"/>
                      <w:sz w:val="18"/>
                      <w:szCs w:val="18"/>
                    </w:rPr>
                    <w:t>70</w:t>
                  </w:r>
                </w:p>
              </w:tc>
            </w:tr>
            <w:tr w:rsidR="00635CC9" w:rsidRPr="00A175DE" w14:paraId="38D6D5D2" w14:textId="77777777" w:rsidTr="00A20C04">
              <w:tc>
                <w:tcPr>
                  <w:tcW w:w="2376" w:type="dxa"/>
                  <w:tcBorders>
                    <w:top w:val="single" w:sz="4" w:space="0" w:color="auto"/>
                    <w:left w:val="single" w:sz="4" w:space="0" w:color="auto"/>
                    <w:bottom w:val="single" w:sz="4" w:space="0" w:color="auto"/>
                    <w:right w:val="single" w:sz="4" w:space="0" w:color="auto"/>
                  </w:tcBorders>
                </w:tcPr>
                <w:p w14:paraId="3FDEDA8F" w14:textId="1572AAE0" w:rsidR="00635CC9" w:rsidRPr="00D07A40" w:rsidRDefault="00635CC9" w:rsidP="00635CC9">
                  <w:pPr>
                    <w:spacing w:before="100" w:beforeAutospacing="1" w:after="0" w:line="240" w:lineRule="auto"/>
                    <w:rPr>
                      <w:rFonts w:ascii="Times New Roman" w:eastAsia="Times New Roman" w:hAnsi="Times New Roman" w:cs="Times New Roman"/>
                      <w:b/>
                      <w:sz w:val="18"/>
                      <w:szCs w:val="18"/>
                      <w:lang w:eastAsia="sk-SK"/>
                    </w:rPr>
                  </w:pPr>
                  <w:r>
                    <w:rPr>
                      <w:rFonts w:ascii="Times New Roman" w:eastAsia="Times New Roman" w:hAnsi="Times New Roman" w:cs="Times New Roman"/>
                      <w:b/>
                      <w:sz w:val="18"/>
                      <w:szCs w:val="18"/>
                      <w:lang w:eastAsia="sk-SK"/>
                    </w:rPr>
                    <w:t>2024/2025</w:t>
                  </w:r>
                </w:p>
              </w:tc>
              <w:tc>
                <w:tcPr>
                  <w:tcW w:w="1842" w:type="dxa"/>
                  <w:tcBorders>
                    <w:top w:val="single" w:sz="4" w:space="0" w:color="auto"/>
                    <w:left w:val="single" w:sz="4" w:space="0" w:color="auto"/>
                    <w:bottom w:val="single" w:sz="4" w:space="0" w:color="auto"/>
                    <w:right w:val="single" w:sz="4" w:space="0" w:color="auto"/>
                  </w:tcBorders>
                </w:tcPr>
                <w:p w14:paraId="63737691" w14:textId="1980BCC7" w:rsidR="00635CC9" w:rsidRPr="00463CF5" w:rsidRDefault="00463CF5" w:rsidP="00635CC9">
                  <w:pPr>
                    <w:spacing w:before="100" w:beforeAutospacing="1" w:after="0" w:line="240" w:lineRule="auto"/>
                    <w:rPr>
                      <w:rFonts w:ascii="Calibri" w:hAnsi="Calibri" w:cs="Calibri"/>
                      <w:color w:val="000000"/>
                      <w:sz w:val="18"/>
                      <w:szCs w:val="18"/>
                    </w:rPr>
                  </w:pPr>
                  <w:r w:rsidRPr="00463CF5">
                    <w:rPr>
                      <w:rFonts w:ascii="Calibri" w:hAnsi="Calibri" w:cs="Calibri"/>
                      <w:color w:val="000000"/>
                      <w:sz w:val="18"/>
                      <w:szCs w:val="18"/>
                    </w:rPr>
                    <w:t>32</w:t>
                  </w:r>
                </w:p>
              </w:tc>
              <w:tc>
                <w:tcPr>
                  <w:tcW w:w="1842" w:type="dxa"/>
                  <w:tcBorders>
                    <w:top w:val="single" w:sz="4" w:space="0" w:color="auto"/>
                    <w:left w:val="single" w:sz="4" w:space="0" w:color="auto"/>
                    <w:bottom w:val="single" w:sz="4" w:space="0" w:color="auto"/>
                    <w:right w:val="single" w:sz="4" w:space="0" w:color="auto"/>
                  </w:tcBorders>
                </w:tcPr>
                <w:p w14:paraId="5F98719D" w14:textId="797157A3" w:rsidR="00635CC9" w:rsidRPr="00463CF5" w:rsidRDefault="00463CF5" w:rsidP="00635CC9">
                  <w:pPr>
                    <w:spacing w:before="100" w:beforeAutospacing="1" w:after="0" w:line="240" w:lineRule="auto"/>
                    <w:rPr>
                      <w:rFonts w:ascii="Calibri" w:hAnsi="Calibri" w:cs="Calibri"/>
                      <w:color w:val="000000"/>
                      <w:sz w:val="18"/>
                      <w:szCs w:val="18"/>
                    </w:rPr>
                  </w:pPr>
                  <w:r w:rsidRPr="00463CF5">
                    <w:rPr>
                      <w:rFonts w:ascii="Calibri" w:hAnsi="Calibri" w:cs="Calibri"/>
                      <w:color w:val="000000"/>
                      <w:sz w:val="18"/>
                      <w:szCs w:val="18"/>
                    </w:rPr>
                    <w:t>31</w:t>
                  </w:r>
                </w:p>
              </w:tc>
              <w:tc>
                <w:tcPr>
                  <w:tcW w:w="1843" w:type="dxa"/>
                  <w:tcBorders>
                    <w:top w:val="single" w:sz="4" w:space="0" w:color="auto"/>
                    <w:left w:val="single" w:sz="4" w:space="0" w:color="auto"/>
                    <w:bottom w:val="single" w:sz="4" w:space="0" w:color="auto"/>
                    <w:right w:val="single" w:sz="4" w:space="0" w:color="auto"/>
                  </w:tcBorders>
                </w:tcPr>
                <w:p w14:paraId="764B852D" w14:textId="0EC68348" w:rsidR="00635CC9" w:rsidRPr="00463CF5" w:rsidRDefault="00463CF5" w:rsidP="00635CC9">
                  <w:pPr>
                    <w:spacing w:before="100" w:beforeAutospacing="1" w:after="0" w:line="240" w:lineRule="auto"/>
                    <w:rPr>
                      <w:rFonts w:ascii="Calibri" w:hAnsi="Calibri" w:cs="Calibri"/>
                      <w:color w:val="000000"/>
                      <w:sz w:val="18"/>
                      <w:szCs w:val="18"/>
                    </w:rPr>
                  </w:pPr>
                  <w:r w:rsidRPr="00463CF5">
                    <w:rPr>
                      <w:rFonts w:ascii="Calibri" w:hAnsi="Calibri" w:cs="Calibri"/>
                      <w:color w:val="000000"/>
                      <w:sz w:val="18"/>
                      <w:szCs w:val="18"/>
                    </w:rPr>
                    <w:t>1</w:t>
                  </w:r>
                </w:p>
              </w:tc>
              <w:tc>
                <w:tcPr>
                  <w:tcW w:w="1843" w:type="dxa"/>
                  <w:tcBorders>
                    <w:top w:val="single" w:sz="4" w:space="0" w:color="auto"/>
                    <w:left w:val="single" w:sz="4" w:space="0" w:color="auto"/>
                    <w:bottom w:val="single" w:sz="4" w:space="0" w:color="auto"/>
                    <w:right w:val="single" w:sz="4" w:space="0" w:color="auto"/>
                  </w:tcBorders>
                </w:tcPr>
                <w:p w14:paraId="4A40F3D4" w14:textId="17AD9F53" w:rsidR="00635CC9" w:rsidRPr="00463CF5" w:rsidRDefault="00463CF5" w:rsidP="00635CC9">
                  <w:pPr>
                    <w:spacing w:before="100" w:beforeAutospacing="1" w:after="0" w:line="240" w:lineRule="auto"/>
                    <w:rPr>
                      <w:rFonts w:ascii="Calibri" w:hAnsi="Calibri" w:cs="Calibri"/>
                      <w:color w:val="000000"/>
                      <w:sz w:val="18"/>
                      <w:szCs w:val="18"/>
                    </w:rPr>
                  </w:pPr>
                  <w:r w:rsidRPr="00463CF5">
                    <w:rPr>
                      <w:rFonts w:ascii="Calibri" w:hAnsi="Calibri" w:cs="Calibri"/>
                      <w:color w:val="000000"/>
                      <w:sz w:val="18"/>
                      <w:szCs w:val="18"/>
                    </w:rPr>
                    <w:t>29</w:t>
                  </w:r>
                </w:p>
              </w:tc>
            </w:tr>
          </w:tbl>
          <w:p w14:paraId="23534027" w14:textId="77777777" w:rsidR="00556FBD" w:rsidRPr="00C13606" w:rsidRDefault="00556FBD" w:rsidP="00C13606">
            <w:pPr>
              <w:rPr>
                <w:rFonts w:ascii="Times New Roman" w:hAnsi="Times New Roman" w:cs="Times New Roman"/>
              </w:rPr>
            </w:pPr>
          </w:p>
        </w:tc>
      </w:tr>
    </w:tbl>
    <w:p w14:paraId="27A22244" w14:textId="77777777" w:rsidR="00556FBD" w:rsidRPr="00C13606" w:rsidRDefault="00556FBD" w:rsidP="00556FBD">
      <w:pPr>
        <w:autoSpaceDE w:val="0"/>
        <w:autoSpaceDN w:val="0"/>
        <w:adjustRightInd w:val="0"/>
        <w:spacing w:after="0" w:line="240" w:lineRule="auto"/>
        <w:rPr>
          <w:rFonts w:ascii="Times New Roman" w:hAnsi="Times New Roman" w:cs="Times New Roman"/>
        </w:rPr>
      </w:pPr>
    </w:p>
    <w:p w14:paraId="12095051" w14:textId="77777777" w:rsidR="00556FBD" w:rsidRPr="00C13606" w:rsidRDefault="00556FBD" w:rsidP="00556FBD">
      <w:pPr>
        <w:autoSpaceDE w:val="0"/>
        <w:autoSpaceDN w:val="0"/>
        <w:adjustRightInd w:val="0"/>
        <w:spacing w:after="0" w:line="240" w:lineRule="auto"/>
        <w:rPr>
          <w:rFonts w:ascii="Times New Roman" w:hAnsi="Times New Roman" w:cs="Times New Roman"/>
        </w:rPr>
      </w:pPr>
    </w:p>
    <w:p w14:paraId="0A5ADD17" w14:textId="77777777" w:rsidR="00556FBD" w:rsidRPr="00C13606" w:rsidRDefault="00556FBD" w:rsidP="00556FBD">
      <w:pPr>
        <w:autoSpaceDE w:val="0"/>
        <w:autoSpaceDN w:val="0"/>
        <w:adjustRightInd w:val="0"/>
        <w:spacing w:after="0" w:line="240" w:lineRule="auto"/>
        <w:rPr>
          <w:rFonts w:ascii="Times New Roman" w:hAnsi="Times New Roman" w:cs="Times New Roman"/>
        </w:rPr>
      </w:pPr>
    </w:p>
    <w:tbl>
      <w:tblPr>
        <w:tblStyle w:val="Mriekatabuky"/>
        <w:tblW w:w="10774" w:type="dxa"/>
        <w:tblInd w:w="-714" w:type="dxa"/>
        <w:tblLook w:val="04A0" w:firstRow="1" w:lastRow="0" w:firstColumn="1" w:lastColumn="0" w:noHBand="0" w:noVBand="1"/>
      </w:tblPr>
      <w:tblGrid>
        <w:gridCol w:w="709"/>
        <w:gridCol w:w="10065"/>
      </w:tblGrid>
      <w:tr w:rsidR="00556FBD" w:rsidRPr="00C13606" w14:paraId="02B02B8E" w14:textId="77777777" w:rsidTr="00C13606">
        <w:trPr>
          <w:trHeight w:val="303"/>
        </w:trPr>
        <w:tc>
          <w:tcPr>
            <w:tcW w:w="709" w:type="dxa"/>
            <w:shd w:val="clear" w:color="auto" w:fill="2E74B5" w:themeFill="accent1" w:themeFillShade="BF"/>
          </w:tcPr>
          <w:p w14:paraId="5AE06E88" w14:textId="77777777" w:rsidR="00556FBD" w:rsidRPr="00C13606" w:rsidRDefault="00556FBD" w:rsidP="00C13606">
            <w:pPr>
              <w:autoSpaceDE w:val="0"/>
              <w:autoSpaceDN w:val="0"/>
              <w:adjustRightInd w:val="0"/>
              <w:jc w:val="center"/>
              <w:rPr>
                <w:rFonts w:ascii="Times New Roman" w:hAnsi="Times New Roman" w:cs="Times New Roman"/>
                <w:b/>
                <w:bCs/>
                <w:color w:val="FFFFFF" w:themeColor="background1"/>
              </w:rPr>
            </w:pPr>
            <w:r w:rsidRPr="00C13606">
              <w:rPr>
                <w:rFonts w:ascii="Times New Roman" w:hAnsi="Times New Roman" w:cs="Times New Roman"/>
                <w:b/>
                <w:bCs/>
                <w:color w:val="FFFFFF" w:themeColor="background1"/>
              </w:rPr>
              <w:t>10.</w:t>
            </w:r>
          </w:p>
        </w:tc>
        <w:tc>
          <w:tcPr>
            <w:tcW w:w="10065" w:type="dxa"/>
            <w:shd w:val="clear" w:color="auto" w:fill="2E74B5" w:themeFill="accent1" w:themeFillShade="BF"/>
          </w:tcPr>
          <w:p w14:paraId="6EFD3391" w14:textId="77777777" w:rsidR="00556FBD" w:rsidRPr="00C13606" w:rsidRDefault="00556FBD" w:rsidP="00C13606">
            <w:pPr>
              <w:autoSpaceDE w:val="0"/>
              <w:autoSpaceDN w:val="0"/>
              <w:adjustRightInd w:val="0"/>
              <w:rPr>
                <w:rFonts w:ascii="Times New Roman" w:hAnsi="Times New Roman" w:cs="Times New Roman"/>
                <w:b/>
                <w:bCs/>
                <w:color w:val="FFFFFF" w:themeColor="background1"/>
              </w:rPr>
            </w:pPr>
            <w:r w:rsidRPr="00C13606">
              <w:rPr>
                <w:rFonts w:ascii="Times New Roman" w:hAnsi="Times New Roman" w:cs="Times New Roman"/>
                <w:b/>
                <w:bCs/>
                <w:color w:val="FFFFFF" w:themeColor="background1"/>
              </w:rPr>
              <w:t xml:space="preserve">Spätná väzba na kvalitu poskytovaného vzdelávania </w:t>
            </w:r>
          </w:p>
        </w:tc>
      </w:tr>
      <w:tr w:rsidR="00556FBD" w:rsidRPr="00C13606" w14:paraId="06FA7178" w14:textId="77777777" w:rsidTr="00C13606">
        <w:trPr>
          <w:trHeight w:val="420"/>
        </w:trPr>
        <w:tc>
          <w:tcPr>
            <w:tcW w:w="709" w:type="dxa"/>
            <w:vMerge w:val="restart"/>
            <w:shd w:val="clear" w:color="auto" w:fill="F2F2F2" w:themeFill="background1" w:themeFillShade="F2"/>
            <w:vAlign w:val="center"/>
          </w:tcPr>
          <w:p w14:paraId="3B838D06" w14:textId="77777777" w:rsidR="00556FBD" w:rsidRPr="00C13606" w:rsidRDefault="00556FBD" w:rsidP="00C13606">
            <w:pPr>
              <w:autoSpaceDE w:val="0"/>
              <w:autoSpaceDN w:val="0"/>
              <w:adjustRightInd w:val="0"/>
              <w:jc w:val="center"/>
              <w:rPr>
                <w:rFonts w:ascii="Times New Roman" w:hAnsi="Times New Roman" w:cs="Times New Roman"/>
                <w:b/>
                <w:bCs/>
              </w:rPr>
            </w:pPr>
            <w:r w:rsidRPr="00C13606">
              <w:rPr>
                <w:rFonts w:ascii="Times New Roman" w:hAnsi="Times New Roman" w:cs="Times New Roman"/>
                <w:b/>
                <w:bCs/>
              </w:rPr>
              <w:t>A</w:t>
            </w:r>
          </w:p>
        </w:tc>
        <w:tc>
          <w:tcPr>
            <w:tcW w:w="10065" w:type="dxa"/>
            <w:shd w:val="clear" w:color="auto" w:fill="F2F2F2" w:themeFill="background1" w:themeFillShade="F2"/>
            <w:vAlign w:val="center"/>
          </w:tcPr>
          <w:p w14:paraId="40C5FFFD" w14:textId="77777777" w:rsidR="00556FBD" w:rsidRPr="00C13606" w:rsidRDefault="00556FBD" w:rsidP="00C13606">
            <w:pPr>
              <w:autoSpaceDE w:val="0"/>
              <w:autoSpaceDN w:val="0"/>
              <w:adjustRightInd w:val="0"/>
              <w:rPr>
                <w:rFonts w:ascii="Times New Roman" w:hAnsi="Times New Roman" w:cs="Times New Roman"/>
                <w:b/>
                <w:bCs/>
              </w:rPr>
            </w:pPr>
            <w:r w:rsidRPr="00C13606">
              <w:rPr>
                <w:rFonts w:ascii="Times New Roman" w:hAnsi="Times New Roman" w:cs="Times New Roman"/>
                <w:b/>
              </w:rPr>
              <w:t>Postupy monitorovania a hodnotenia názorov študentov na kvalitu študijného programu.</w:t>
            </w:r>
          </w:p>
        </w:tc>
      </w:tr>
      <w:tr w:rsidR="00556FBD" w:rsidRPr="00C13606" w14:paraId="7DF1BF36" w14:textId="77777777" w:rsidTr="00C13606">
        <w:tc>
          <w:tcPr>
            <w:tcW w:w="709" w:type="dxa"/>
            <w:vMerge/>
          </w:tcPr>
          <w:p w14:paraId="50DFB2ED" w14:textId="77777777" w:rsidR="00556FBD" w:rsidRPr="00C13606" w:rsidRDefault="00556FBD" w:rsidP="00C13606">
            <w:pPr>
              <w:autoSpaceDE w:val="0"/>
              <w:autoSpaceDN w:val="0"/>
              <w:adjustRightInd w:val="0"/>
              <w:rPr>
                <w:rFonts w:ascii="Times New Roman" w:hAnsi="Times New Roman" w:cs="Times New Roman"/>
                <w:b/>
                <w:bCs/>
              </w:rPr>
            </w:pPr>
          </w:p>
        </w:tc>
        <w:tc>
          <w:tcPr>
            <w:tcW w:w="10065" w:type="dxa"/>
          </w:tcPr>
          <w:p w14:paraId="58B6BB4E" w14:textId="77777777" w:rsidR="00A175DE" w:rsidRPr="00C076B1" w:rsidRDefault="00A175DE" w:rsidP="00A175DE">
            <w:pPr>
              <w:autoSpaceDE w:val="0"/>
              <w:autoSpaceDN w:val="0"/>
              <w:adjustRightInd w:val="0"/>
              <w:jc w:val="both"/>
              <w:rPr>
                <w:rFonts w:ascii="Times New Roman" w:hAnsi="Times New Roman" w:cs="Times New Roman"/>
                <w:bCs/>
                <w:sz w:val="18"/>
                <w:szCs w:val="18"/>
              </w:rPr>
            </w:pPr>
            <w:r w:rsidRPr="00C076B1">
              <w:rPr>
                <w:rFonts w:ascii="Times New Roman" w:hAnsi="Times New Roman" w:cs="Times New Roman"/>
                <w:bCs/>
                <w:sz w:val="18"/>
                <w:szCs w:val="18"/>
              </w:rPr>
              <w:t>Nevyhnutnou súčasťou vnútorného systému riadenia kvality na FBI UNIZA sú stanovené a jasne definované postupy zberu, analýzy a využívania relevantných informácií na efektívne riadenie všetkých študijných programov poskytovaných na FBI UNIZA. Pravidlá, postupy a zodpovednosti týkajúce sa systematického zhromažďovania, spracovávania, analýzy a vyhodnocovania informácií pre riadenie vzdelávacej činnosti a pre riadenie tvorivých činností ustanovuje smernica č. 218, t.j. Smernica o zhromažďovaní, spracovaní, analyzovaní a vyhodnocovaní informácií pre podporu riadenia študijných programov.</w:t>
            </w:r>
          </w:p>
          <w:p w14:paraId="753C71AE" w14:textId="77777777" w:rsidR="00A175DE" w:rsidRPr="00C076B1" w:rsidRDefault="00A175DE" w:rsidP="00A175DE">
            <w:pPr>
              <w:autoSpaceDE w:val="0"/>
              <w:autoSpaceDN w:val="0"/>
              <w:adjustRightInd w:val="0"/>
              <w:jc w:val="both"/>
              <w:rPr>
                <w:rFonts w:ascii="Times New Roman" w:hAnsi="Times New Roman" w:cs="Times New Roman"/>
                <w:bCs/>
                <w:sz w:val="18"/>
                <w:szCs w:val="18"/>
              </w:rPr>
            </w:pPr>
          </w:p>
          <w:p w14:paraId="2AE211F4" w14:textId="77777777" w:rsidR="00A175DE" w:rsidRPr="00C076B1" w:rsidRDefault="00A175DE" w:rsidP="00A175DE">
            <w:pPr>
              <w:autoSpaceDE w:val="0"/>
              <w:autoSpaceDN w:val="0"/>
              <w:adjustRightInd w:val="0"/>
              <w:jc w:val="both"/>
              <w:rPr>
                <w:rFonts w:ascii="Times New Roman" w:hAnsi="Times New Roman" w:cs="Times New Roman"/>
                <w:bCs/>
                <w:sz w:val="18"/>
                <w:szCs w:val="18"/>
              </w:rPr>
            </w:pPr>
            <w:r w:rsidRPr="00C076B1">
              <w:rPr>
                <w:rFonts w:ascii="Times New Roman" w:hAnsi="Times New Roman" w:cs="Times New Roman"/>
                <w:bCs/>
                <w:sz w:val="18"/>
                <w:szCs w:val="18"/>
              </w:rPr>
              <w:t>Spätná väzba je získavaná v rôznych stupňoch a štádiách životného cyklu študenta, počnúc uchádzačom, cez študenta bakalárskeho, inžinierskeho a doktorandského stupňa, až po absolventa druhého alebo tretieho stupňa štúdia. Získavanie spätnej väzby sa uskutočňuje pravidelným prieskumom, ktorý prebieha u uchádzačov a študentov každoročne, u absolventov sa prieskum vykonáva pravidelne každé tri roky. Prieskumy prebiehajú elektronickou formou vo vopred stanovenom časovom intervale a získané odpovede sa vyhodnocujú štatistickými metódami (priemer, trend, net promode score, atď.) numerickou i grafickou formou.</w:t>
            </w:r>
          </w:p>
          <w:p w14:paraId="3DD78D4A" w14:textId="77777777" w:rsidR="00A175DE" w:rsidRPr="00C076B1" w:rsidRDefault="00A175DE" w:rsidP="00A175DE">
            <w:pPr>
              <w:autoSpaceDE w:val="0"/>
              <w:autoSpaceDN w:val="0"/>
              <w:adjustRightInd w:val="0"/>
              <w:jc w:val="both"/>
              <w:rPr>
                <w:rFonts w:ascii="Times New Roman" w:hAnsi="Times New Roman" w:cs="Times New Roman"/>
                <w:bCs/>
                <w:sz w:val="18"/>
                <w:szCs w:val="18"/>
              </w:rPr>
            </w:pPr>
          </w:p>
          <w:p w14:paraId="11542CF2" w14:textId="77777777" w:rsidR="00A175DE" w:rsidRPr="00C076B1" w:rsidRDefault="00A175DE" w:rsidP="00A175DE">
            <w:pPr>
              <w:autoSpaceDE w:val="0"/>
              <w:autoSpaceDN w:val="0"/>
              <w:adjustRightInd w:val="0"/>
              <w:jc w:val="both"/>
              <w:rPr>
                <w:rFonts w:ascii="Times New Roman" w:hAnsi="Times New Roman" w:cs="Times New Roman"/>
                <w:bCs/>
                <w:sz w:val="18"/>
                <w:szCs w:val="18"/>
              </w:rPr>
            </w:pPr>
            <w:r w:rsidRPr="00C076B1">
              <w:rPr>
                <w:rFonts w:ascii="Times New Roman" w:hAnsi="Times New Roman" w:cs="Times New Roman"/>
                <w:bCs/>
                <w:sz w:val="18"/>
                <w:szCs w:val="18"/>
              </w:rPr>
              <w:t xml:space="preserve">Pravidelne uskutočňované prieskumy sú zamerané medzi uchádzačmi najmä na mapovanie oblastí týkajúcich sa atraktivity študijných programov a dostupnosti informácií o štúdiu na FBI UNIZA. Prieskumy uskutočňované medzi študentmi mapujú najmä oblasti týkajúce sa kvality pedagogického procesu, dostupnosti študijných zdrojov, poskytovania priestoru na prejavenie iniciatívy, podpory študentov a ich zapájania do pedagogického i mimopedagogického procesu, vedecko - výskumnej činnosti ako aj celkového študentského a univerzitného života. Prieskumy realizované medzi absolventmi druhého stupňa štúdia jednotlivých študijných programov na FBI UNIZA sa zameriavajú na získavanie informácií týkajúcich sa uplatniteľnosti absolventov na trhu práce, napr. vo vzťahu k študijnému odboru, </w:t>
            </w:r>
            <w:r w:rsidRPr="00C076B1">
              <w:rPr>
                <w:rFonts w:ascii="Times New Roman" w:hAnsi="Times New Roman" w:cs="Times New Roman"/>
                <w:bCs/>
                <w:sz w:val="18"/>
                <w:szCs w:val="18"/>
              </w:rPr>
              <w:lastRenderedPageBreak/>
              <w:t>ktorý na FBI UNIZA vyštudovali, na objem vedomostí, zručností a kompetencií získaných počas štúdia vo vzťahu k požiadavkám od zamestnávateľov.</w:t>
            </w:r>
          </w:p>
          <w:p w14:paraId="654D0A51" w14:textId="77777777" w:rsidR="00A175DE" w:rsidRPr="00C076B1" w:rsidRDefault="00A175DE" w:rsidP="00A175DE">
            <w:pPr>
              <w:autoSpaceDE w:val="0"/>
              <w:autoSpaceDN w:val="0"/>
              <w:adjustRightInd w:val="0"/>
              <w:jc w:val="both"/>
              <w:rPr>
                <w:rFonts w:ascii="Times New Roman" w:hAnsi="Times New Roman" w:cs="Times New Roman"/>
                <w:bCs/>
                <w:sz w:val="18"/>
                <w:szCs w:val="18"/>
              </w:rPr>
            </w:pPr>
          </w:p>
          <w:p w14:paraId="5791AD6D" w14:textId="77777777" w:rsidR="00A175DE" w:rsidRPr="00C076B1" w:rsidRDefault="00A175DE" w:rsidP="00A175DE">
            <w:pPr>
              <w:autoSpaceDE w:val="0"/>
              <w:autoSpaceDN w:val="0"/>
              <w:adjustRightInd w:val="0"/>
              <w:jc w:val="both"/>
              <w:rPr>
                <w:rFonts w:ascii="Times New Roman" w:hAnsi="Times New Roman" w:cs="Times New Roman"/>
                <w:bCs/>
                <w:sz w:val="18"/>
                <w:szCs w:val="18"/>
              </w:rPr>
            </w:pPr>
            <w:r w:rsidRPr="00C076B1">
              <w:rPr>
                <w:rFonts w:ascii="Times New Roman" w:hAnsi="Times New Roman" w:cs="Times New Roman"/>
                <w:bCs/>
                <w:sz w:val="18"/>
                <w:szCs w:val="18"/>
              </w:rPr>
              <w:t>Na základe realizovaných prieskumov a vykonanej analýzy zistení sú na FBI UNIZA prijímané opatrenia, ktoré sa aplikujú do vzdelávacieho procesu i všetkých oblastí, ktorých sa dotýka a ktoré ho ovplyvňujú. Po aplikácii zistení nasleduje monitoring efektivity prijatých opatrení, ktorým sa sleduje zmena spokojnosti študentov nachádzajúcich sa v jednotlivých fázach životného cyklu študenta.</w:t>
            </w:r>
          </w:p>
          <w:p w14:paraId="0AB70CF0" w14:textId="77777777" w:rsidR="00A175DE" w:rsidRPr="00C076B1" w:rsidRDefault="00A175DE" w:rsidP="00A175DE">
            <w:pPr>
              <w:autoSpaceDE w:val="0"/>
              <w:autoSpaceDN w:val="0"/>
              <w:adjustRightInd w:val="0"/>
              <w:jc w:val="both"/>
              <w:rPr>
                <w:rFonts w:ascii="Times New Roman" w:hAnsi="Times New Roman" w:cs="Times New Roman"/>
                <w:bCs/>
                <w:sz w:val="18"/>
                <w:szCs w:val="18"/>
              </w:rPr>
            </w:pPr>
          </w:p>
          <w:p w14:paraId="21380A59" w14:textId="4EFB6EBB" w:rsidR="00556FBD" w:rsidRPr="00A175DE" w:rsidRDefault="00A175DE" w:rsidP="00A175DE">
            <w:pPr>
              <w:autoSpaceDE w:val="0"/>
              <w:autoSpaceDN w:val="0"/>
              <w:adjustRightInd w:val="0"/>
              <w:jc w:val="both"/>
              <w:rPr>
                <w:rFonts w:ascii="Times New Roman" w:hAnsi="Times New Roman" w:cs="Times New Roman"/>
                <w:sz w:val="16"/>
                <w:szCs w:val="16"/>
              </w:rPr>
            </w:pPr>
            <w:r w:rsidRPr="00C076B1">
              <w:rPr>
                <w:rFonts w:ascii="Times New Roman" w:hAnsi="Times New Roman" w:cs="Times New Roman"/>
                <w:bCs/>
                <w:sz w:val="18"/>
                <w:szCs w:val="18"/>
              </w:rPr>
              <w:t>Kľúčové zistenia a získané výsledky z prieskumov a spätnej väzby od uchádzačov, študentov i absolventov sú následne zverejňované na webovej stránke FBI UNIZA (https://www.fbi.uniza.sk/stranka/vnutorny-system-kvality-fbi), kde sú k dispozícii všetkým členom akademickej obce i verejnosti.</w:t>
            </w:r>
          </w:p>
        </w:tc>
      </w:tr>
      <w:tr w:rsidR="00556FBD" w:rsidRPr="00C13606" w14:paraId="3FF45308" w14:textId="77777777" w:rsidTr="00C13606">
        <w:trPr>
          <w:trHeight w:val="446"/>
        </w:trPr>
        <w:tc>
          <w:tcPr>
            <w:tcW w:w="709" w:type="dxa"/>
            <w:vMerge w:val="restart"/>
            <w:shd w:val="clear" w:color="auto" w:fill="F2F2F2" w:themeFill="background1" w:themeFillShade="F2"/>
            <w:vAlign w:val="center"/>
          </w:tcPr>
          <w:p w14:paraId="3E417460" w14:textId="77777777" w:rsidR="00556FBD" w:rsidRPr="00C13606" w:rsidRDefault="00556FBD" w:rsidP="00C13606">
            <w:pPr>
              <w:autoSpaceDE w:val="0"/>
              <w:autoSpaceDN w:val="0"/>
              <w:adjustRightInd w:val="0"/>
              <w:jc w:val="center"/>
              <w:rPr>
                <w:rFonts w:ascii="Times New Roman" w:hAnsi="Times New Roman" w:cs="Times New Roman"/>
                <w:b/>
                <w:bCs/>
              </w:rPr>
            </w:pPr>
            <w:r w:rsidRPr="00C13606">
              <w:rPr>
                <w:rFonts w:ascii="Times New Roman" w:hAnsi="Times New Roman" w:cs="Times New Roman"/>
                <w:b/>
                <w:bCs/>
              </w:rPr>
              <w:lastRenderedPageBreak/>
              <w:t>B</w:t>
            </w:r>
          </w:p>
        </w:tc>
        <w:tc>
          <w:tcPr>
            <w:tcW w:w="10065" w:type="dxa"/>
            <w:shd w:val="clear" w:color="auto" w:fill="F2F2F2" w:themeFill="background1" w:themeFillShade="F2"/>
            <w:vAlign w:val="center"/>
          </w:tcPr>
          <w:p w14:paraId="701A6728" w14:textId="77777777" w:rsidR="00556FBD" w:rsidRPr="00C13606" w:rsidRDefault="00556FBD" w:rsidP="00C13606">
            <w:pPr>
              <w:autoSpaceDE w:val="0"/>
              <w:autoSpaceDN w:val="0"/>
              <w:adjustRightInd w:val="0"/>
              <w:rPr>
                <w:rFonts w:ascii="Times New Roman" w:hAnsi="Times New Roman" w:cs="Times New Roman"/>
                <w:b/>
                <w:bCs/>
              </w:rPr>
            </w:pPr>
            <w:r w:rsidRPr="00C13606">
              <w:rPr>
                <w:rFonts w:ascii="Times New Roman" w:hAnsi="Times New Roman" w:cs="Times New Roman"/>
                <w:b/>
              </w:rPr>
              <w:t xml:space="preserve">Výsledky spätnej väzby študentov a súvisiace opatrenia na zvyšovania kvality študijného programu. </w:t>
            </w:r>
          </w:p>
        </w:tc>
      </w:tr>
      <w:tr w:rsidR="00A175DE" w:rsidRPr="00C13606" w14:paraId="7906B766" w14:textId="77777777" w:rsidTr="00C13606">
        <w:tc>
          <w:tcPr>
            <w:tcW w:w="709" w:type="dxa"/>
            <w:vMerge/>
          </w:tcPr>
          <w:p w14:paraId="1B222A28" w14:textId="77777777" w:rsidR="00A175DE" w:rsidRPr="00C13606" w:rsidRDefault="00A175DE" w:rsidP="00A175DE">
            <w:pPr>
              <w:autoSpaceDE w:val="0"/>
              <w:autoSpaceDN w:val="0"/>
              <w:adjustRightInd w:val="0"/>
              <w:rPr>
                <w:rFonts w:ascii="Times New Roman" w:hAnsi="Times New Roman" w:cs="Times New Roman"/>
                <w:b/>
                <w:bCs/>
              </w:rPr>
            </w:pPr>
          </w:p>
        </w:tc>
        <w:tc>
          <w:tcPr>
            <w:tcW w:w="10065" w:type="dxa"/>
          </w:tcPr>
          <w:p w14:paraId="7E13EA7D" w14:textId="77777777" w:rsidR="00A175DE" w:rsidRPr="00C076B1" w:rsidRDefault="00A175DE" w:rsidP="00A175DE">
            <w:pPr>
              <w:spacing w:line="276" w:lineRule="auto"/>
              <w:ind w:right="593"/>
              <w:jc w:val="both"/>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Prieskumy realizované medzi študentmi sú zamerané na mapovanie najmä oblastí týkajúcich sa kvality pedagogického procesu, dostupnosti študijných zdrojov, poskytovania priestoru na prejavenie iniciatívy, podpory študentov a ich zapájania do vzdelávania, vedecko - výskumnej činnosti ako aj celkového študentského a univerzitného života. Najaktuálnejšie kľúčové zistenia sú zhrnuté v nasledujúcich tabuľkách. V nasledujúcej tabuľke a grafoch je predložený rozklad odpovedí na stotožnenie sa s výrokmi o uplatňovaní deklarovaných hodnôt na FBI UNIZA študentmi.</w:t>
            </w:r>
          </w:p>
          <w:p w14:paraId="5D17A675" w14:textId="77777777" w:rsidR="00A175DE" w:rsidRPr="00C076B1" w:rsidRDefault="00A175DE" w:rsidP="00A175DE">
            <w:pPr>
              <w:spacing w:line="276" w:lineRule="auto"/>
              <w:ind w:right="593"/>
              <w:jc w:val="both"/>
              <w:rPr>
                <w:rFonts w:ascii="Times New Roman" w:eastAsia="Times New Roman" w:hAnsi="Times New Roman" w:cs="Times New Roman"/>
                <w:sz w:val="18"/>
                <w:szCs w:val="18"/>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12"/>
              <w:gridCol w:w="2127"/>
            </w:tblGrid>
            <w:tr w:rsidR="00A175DE" w:rsidRPr="00C076B1" w14:paraId="399D9CF2" w14:textId="77777777" w:rsidTr="00EC325A">
              <w:tc>
                <w:tcPr>
                  <w:tcW w:w="3919" w:type="pct"/>
                  <w:vAlign w:val="center"/>
                  <w:hideMark/>
                </w:tcPr>
                <w:p w14:paraId="6F59C9D1"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Formulovaná otázka v prieskume (ŠTUDENTI) - Hodnoty</w:t>
                  </w:r>
                </w:p>
              </w:tc>
              <w:tc>
                <w:tcPr>
                  <w:tcW w:w="1081" w:type="pct"/>
                  <w:vAlign w:val="center"/>
                  <w:hideMark/>
                </w:tcPr>
                <w:p w14:paraId="62A045AB"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FBI (123)</w:t>
                  </w:r>
                </w:p>
              </w:tc>
            </w:tr>
            <w:tr w:rsidR="00A175DE" w:rsidRPr="00C076B1" w14:paraId="331E5325" w14:textId="77777777" w:rsidTr="00EC325A">
              <w:tc>
                <w:tcPr>
                  <w:tcW w:w="3919" w:type="pct"/>
                  <w:vAlign w:val="center"/>
                  <w:hideMark/>
                </w:tcPr>
                <w:p w14:paraId="6E9AB200" w14:textId="77777777" w:rsidR="00A175DE" w:rsidRPr="00C076B1" w:rsidRDefault="00A175DE" w:rsidP="00A175DE">
                  <w:pPr>
                    <w:spacing w:after="0" w:line="240" w:lineRule="auto"/>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Univerzita zameriava úsilie na zlepšovanie kvality všetkých procesov</w:t>
                  </w:r>
                </w:p>
              </w:tc>
              <w:tc>
                <w:tcPr>
                  <w:tcW w:w="1081" w:type="pct"/>
                  <w:vAlign w:val="center"/>
                  <w:hideMark/>
                </w:tcPr>
                <w:p w14:paraId="3FAB8BC8"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62,05%</w:t>
                  </w:r>
                </w:p>
              </w:tc>
            </w:tr>
            <w:tr w:rsidR="00A175DE" w:rsidRPr="00C076B1" w14:paraId="6DABEF8A" w14:textId="77777777" w:rsidTr="00EC325A">
              <w:tc>
                <w:tcPr>
                  <w:tcW w:w="3919" w:type="pct"/>
                  <w:vAlign w:val="center"/>
                  <w:hideMark/>
                </w:tcPr>
                <w:p w14:paraId="2D6883F7" w14:textId="77777777" w:rsidR="00A175DE" w:rsidRPr="00C076B1" w:rsidRDefault="00A175DE" w:rsidP="00A175DE">
                  <w:pPr>
                    <w:spacing w:after="0" w:line="240" w:lineRule="auto"/>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Univerzitné prostredie podporuje vytváranie pozitívnych efektov vo vzťahoch medzi pedagógmi a študentmi</w:t>
                  </w:r>
                </w:p>
              </w:tc>
              <w:tc>
                <w:tcPr>
                  <w:tcW w:w="1081" w:type="pct"/>
                  <w:vAlign w:val="center"/>
                  <w:hideMark/>
                </w:tcPr>
                <w:p w14:paraId="1D9B6630"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59,57%</w:t>
                  </w:r>
                </w:p>
              </w:tc>
            </w:tr>
            <w:tr w:rsidR="00A175DE" w:rsidRPr="00C076B1" w14:paraId="6AC690FD" w14:textId="77777777" w:rsidTr="00EC325A">
              <w:tc>
                <w:tcPr>
                  <w:tcW w:w="3919" w:type="pct"/>
                  <w:vAlign w:val="center"/>
                  <w:hideMark/>
                </w:tcPr>
                <w:p w14:paraId="7811727F" w14:textId="77777777" w:rsidR="00A175DE" w:rsidRPr="00C076B1" w:rsidRDefault="00A175DE" w:rsidP="00A175DE">
                  <w:pPr>
                    <w:spacing w:after="0" w:line="240" w:lineRule="auto"/>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Univerzita považuje otvorenú a úprimnú komunikáciu medzi študentmi a pedagógmi za jeden zo základných aspektov budovania kvality vzdelávani</w:t>
                  </w:r>
                </w:p>
              </w:tc>
              <w:tc>
                <w:tcPr>
                  <w:tcW w:w="1081" w:type="pct"/>
                  <w:vAlign w:val="center"/>
                  <w:hideMark/>
                </w:tcPr>
                <w:p w14:paraId="50626B98"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59,18%</w:t>
                  </w:r>
                </w:p>
              </w:tc>
            </w:tr>
            <w:tr w:rsidR="00A175DE" w:rsidRPr="00C076B1" w14:paraId="29D541B8" w14:textId="77777777" w:rsidTr="00EC325A">
              <w:tc>
                <w:tcPr>
                  <w:tcW w:w="3919" w:type="pct"/>
                  <w:vAlign w:val="center"/>
                  <w:hideMark/>
                </w:tcPr>
                <w:p w14:paraId="5EB533E4" w14:textId="77777777" w:rsidR="00A175DE" w:rsidRPr="00C076B1" w:rsidRDefault="00A175DE" w:rsidP="00A175DE">
                  <w:pPr>
                    <w:spacing w:after="0" w:line="240" w:lineRule="auto"/>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Na univerzite majú študenti pre svoju potrebu dostupné všetky informácie vzťahujúce sa k ich pozícii a úlohám (štúdium, študijné pobyty, ...)</w:t>
                  </w:r>
                </w:p>
              </w:tc>
              <w:tc>
                <w:tcPr>
                  <w:tcW w:w="1081" w:type="pct"/>
                  <w:vAlign w:val="center"/>
                  <w:hideMark/>
                </w:tcPr>
                <w:p w14:paraId="6894A6F0"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64,07%</w:t>
                  </w:r>
                </w:p>
              </w:tc>
            </w:tr>
            <w:tr w:rsidR="00A175DE" w:rsidRPr="00C076B1" w14:paraId="055E5C9F" w14:textId="77777777" w:rsidTr="00EC325A">
              <w:tc>
                <w:tcPr>
                  <w:tcW w:w="3919" w:type="pct"/>
                  <w:vAlign w:val="center"/>
                  <w:hideMark/>
                </w:tcPr>
                <w:p w14:paraId="75470556" w14:textId="77777777" w:rsidR="00A175DE" w:rsidRPr="00C076B1" w:rsidRDefault="00A175DE" w:rsidP="00A175DE">
                  <w:pPr>
                    <w:spacing w:after="0" w:line="240" w:lineRule="auto"/>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Univerzita buduje univerzitnú komunitu a študenti sa cítia byť príslušníkmi univerzitnej komunity</w:t>
                  </w:r>
                </w:p>
              </w:tc>
              <w:tc>
                <w:tcPr>
                  <w:tcW w:w="1081" w:type="pct"/>
                  <w:vAlign w:val="center"/>
                  <w:hideMark/>
                </w:tcPr>
                <w:p w14:paraId="40A497BF"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61,52%</w:t>
                  </w:r>
                </w:p>
              </w:tc>
            </w:tr>
            <w:tr w:rsidR="00A175DE" w:rsidRPr="00C076B1" w14:paraId="38034772" w14:textId="77777777" w:rsidTr="00EC325A">
              <w:tc>
                <w:tcPr>
                  <w:tcW w:w="3919" w:type="pct"/>
                  <w:vAlign w:val="center"/>
                  <w:hideMark/>
                </w:tcPr>
                <w:p w14:paraId="1013F843" w14:textId="77777777" w:rsidR="00A175DE" w:rsidRPr="00C076B1" w:rsidRDefault="00A175DE" w:rsidP="00A175DE">
                  <w:pPr>
                    <w:spacing w:after="0" w:line="240" w:lineRule="auto"/>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Študenti na univerzite prispievajú k zvyšovaniu pravdepodobnosti úspechu aktivít, činností a projektov, do ktorých sú v rámci univerzity zapojení</w:t>
                  </w:r>
                </w:p>
              </w:tc>
              <w:tc>
                <w:tcPr>
                  <w:tcW w:w="1081" w:type="pct"/>
                  <w:vAlign w:val="center"/>
                  <w:hideMark/>
                </w:tcPr>
                <w:p w14:paraId="6927D42A"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65,03%</w:t>
                  </w:r>
                </w:p>
              </w:tc>
            </w:tr>
          </w:tbl>
          <w:p w14:paraId="70D8A160" w14:textId="77777777" w:rsidR="00A175DE" w:rsidRPr="00C076B1" w:rsidRDefault="00A175DE" w:rsidP="00A175DE">
            <w:pPr>
              <w:rPr>
                <w:rFonts w:ascii="Times New Roman" w:eastAsia="Times New Roman" w:hAnsi="Times New Roman" w:cs="Times New Roman"/>
                <w:sz w:val="18"/>
                <w:szCs w:val="18"/>
                <w:lang w:eastAsia="sk-SK"/>
              </w:rPr>
            </w:pPr>
          </w:p>
          <w:p w14:paraId="41B3CC39" w14:textId="77777777" w:rsidR="00A175DE" w:rsidRPr="00C076B1" w:rsidRDefault="00A175DE" w:rsidP="00A175DE">
            <w:pPr>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V prvom stĺpci je plné znenie otázky pre študentov I. a II. stupňa, v ďalších stĺpcoch sú uvedené výsledky  z roku 2017 a z roku 2019, ktoré predstavujú vnímanú mieru spokojnosti, vypočítanú zo stupnice 1 až 10:</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96"/>
              <w:gridCol w:w="1028"/>
              <w:gridCol w:w="1307"/>
              <w:gridCol w:w="1184"/>
            </w:tblGrid>
            <w:tr w:rsidR="00A175DE" w:rsidRPr="00C076B1" w14:paraId="40C73ABC" w14:textId="77777777" w:rsidTr="00EC325A">
              <w:tc>
                <w:tcPr>
                  <w:tcW w:w="3206" w:type="pct"/>
                  <w:vAlign w:val="center"/>
                  <w:hideMark/>
                </w:tcPr>
                <w:p w14:paraId="29AE735C"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Formulovaná otázka v prieskume - ŠTUDENTI I., II.</w:t>
                  </w:r>
                </w:p>
              </w:tc>
              <w:tc>
                <w:tcPr>
                  <w:tcW w:w="523" w:type="pct"/>
                  <w:vAlign w:val="center"/>
                  <w:hideMark/>
                </w:tcPr>
                <w:p w14:paraId="248C634B"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FBI</w:t>
                  </w:r>
                </w:p>
                <w:p w14:paraId="38CA0A0A"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2017</w:t>
                  </w:r>
                </w:p>
              </w:tc>
              <w:tc>
                <w:tcPr>
                  <w:tcW w:w="666" w:type="pct"/>
                  <w:vAlign w:val="center"/>
                  <w:hideMark/>
                </w:tcPr>
                <w:p w14:paraId="39EFFAA6"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FBI</w:t>
                  </w:r>
                </w:p>
                <w:p w14:paraId="466F840D"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2019</w:t>
                  </w:r>
                </w:p>
              </w:tc>
              <w:tc>
                <w:tcPr>
                  <w:tcW w:w="603" w:type="pct"/>
                  <w:vAlign w:val="center"/>
                  <w:hideMark/>
                </w:tcPr>
                <w:p w14:paraId="3F29C715"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Rozdiel</w:t>
                  </w:r>
                </w:p>
              </w:tc>
            </w:tr>
            <w:tr w:rsidR="00A175DE" w:rsidRPr="00C076B1" w14:paraId="451D2D87" w14:textId="77777777" w:rsidTr="00EC325A">
              <w:tc>
                <w:tcPr>
                  <w:tcW w:w="3206" w:type="pct"/>
                  <w:vAlign w:val="center"/>
                  <w:hideMark/>
                </w:tcPr>
                <w:p w14:paraId="36250A6D" w14:textId="77777777" w:rsidR="00A175DE" w:rsidRPr="00C076B1" w:rsidRDefault="00A175DE" w:rsidP="00A175DE">
                  <w:pPr>
                    <w:spacing w:after="0" w:line="240" w:lineRule="auto"/>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Ako ste spokojný/á s dostupnosťou študijných zdrojov,</w:t>
                  </w:r>
                </w:p>
                <w:p w14:paraId="460DC00E" w14:textId="77777777" w:rsidR="00A175DE" w:rsidRPr="00C076B1" w:rsidRDefault="00A175DE" w:rsidP="00A175DE">
                  <w:pPr>
                    <w:spacing w:after="0" w:line="240" w:lineRule="auto"/>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odporúčaných v informačných listoch predmetov?</w:t>
                  </w:r>
                </w:p>
              </w:tc>
              <w:tc>
                <w:tcPr>
                  <w:tcW w:w="523" w:type="pct"/>
                  <w:vAlign w:val="center"/>
                  <w:hideMark/>
                </w:tcPr>
                <w:p w14:paraId="188DA55E"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61,4%</w:t>
                  </w:r>
                </w:p>
              </w:tc>
              <w:tc>
                <w:tcPr>
                  <w:tcW w:w="666" w:type="pct"/>
                  <w:vAlign w:val="center"/>
                  <w:hideMark/>
                </w:tcPr>
                <w:p w14:paraId="0D0DB72E"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58,7%</w:t>
                  </w:r>
                </w:p>
              </w:tc>
              <w:tc>
                <w:tcPr>
                  <w:tcW w:w="603" w:type="pct"/>
                  <w:vAlign w:val="center"/>
                  <w:hideMark/>
                </w:tcPr>
                <w:p w14:paraId="623923BE"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-2,7 %</w:t>
                  </w:r>
                </w:p>
              </w:tc>
            </w:tr>
            <w:tr w:rsidR="00A175DE" w:rsidRPr="00C076B1" w14:paraId="54C37246" w14:textId="77777777" w:rsidTr="00EC325A">
              <w:tc>
                <w:tcPr>
                  <w:tcW w:w="3206" w:type="pct"/>
                  <w:vAlign w:val="center"/>
                  <w:hideMark/>
                </w:tcPr>
                <w:p w14:paraId="0B687767" w14:textId="77777777" w:rsidR="00A175DE" w:rsidRPr="00C076B1" w:rsidRDefault="00A175DE" w:rsidP="00A175DE">
                  <w:pPr>
                    <w:spacing w:after="0" w:line="240" w:lineRule="auto"/>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Ako ste spokojný/á s tým, ako Vám fakulta poskytuje priestor na vyjadrenie iniciatívy, Vaše zapojenie a podporu pri plánovaní a realizácii nápadov študentov?</w:t>
                  </w:r>
                </w:p>
              </w:tc>
              <w:tc>
                <w:tcPr>
                  <w:tcW w:w="523" w:type="pct"/>
                  <w:vAlign w:val="center"/>
                  <w:hideMark/>
                </w:tcPr>
                <w:p w14:paraId="41B95859"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 </w:t>
                  </w:r>
                </w:p>
                <w:p w14:paraId="7E7F356E"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61.3%</w:t>
                  </w:r>
                </w:p>
              </w:tc>
              <w:tc>
                <w:tcPr>
                  <w:tcW w:w="666" w:type="pct"/>
                  <w:vAlign w:val="center"/>
                  <w:hideMark/>
                </w:tcPr>
                <w:p w14:paraId="7131BAC3"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 </w:t>
                  </w:r>
                </w:p>
                <w:p w14:paraId="1BD6CA25"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56.4%</w:t>
                  </w:r>
                </w:p>
              </w:tc>
              <w:tc>
                <w:tcPr>
                  <w:tcW w:w="603" w:type="pct"/>
                  <w:vAlign w:val="center"/>
                  <w:hideMark/>
                </w:tcPr>
                <w:p w14:paraId="1A15B84C"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 </w:t>
                  </w:r>
                </w:p>
                <w:p w14:paraId="4E4C00B1"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-4.9%</w:t>
                  </w:r>
                </w:p>
              </w:tc>
            </w:tr>
            <w:tr w:rsidR="00A175DE" w:rsidRPr="00C076B1" w14:paraId="2D565124" w14:textId="77777777" w:rsidTr="00EC325A">
              <w:tc>
                <w:tcPr>
                  <w:tcW w:w="3206" w:type="pct"/>
                  <w:vAlign w:val="center"/>
                  <w:hideMark/>
                </w:tcPr>
                <w:p w14:paraId="6903B773" w14:textId="77777777" w:rsidR="00A175DE" w:rsidRPr="00C076B1" w:rsidRDefault="00A175DE" w:rsidP="00A175DE">
                  <w:pPr>
                    <w:spacing w:after="0" w:line="240" w:lineRule="auto"/>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Ako ste spokojný/á s tým, ako Vám je umožnené poskytovať</w:t>
                  </w:r>
                </w:p>
                <w:p w14:paraId="4EA1B6AE" w14:textId="77777777" w:rsidR="00A175DE" w:rsidRPr="00C076B1" w:rsidRDefault="00A175DE" w:rsidP="00A175DE">
                  <w:pPr>
                    <w:spacing w:after="0" w:line="240" w:lineRule="auto"/>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spätnú väzbu k práci učiteľov a vedenia fakulty?</w:t>
                  </w:r>
                </w:p>
              </w:tc>
              <w:tc>
                <w:tcPr>
                  <w:tcW w:w="523" w:type="pct"/>
                  <w:vAlign w:val="center"/>
                  <w:hideMark/>
                </w:tcPr>
                <w:p w14:paraId="2CEA0D60"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53.3%</w:t>
                  </w:r>
                </w:p>
              </w:tc>
              <w:tc>
                <w:tcPr>
                  <w:tcW w:w="666" w:type="pct"/>
                  <w:vAlign w:val="center"/>
                  <w:hideMark/>
                </w:tcPr>
                <w:p w14:paraId="2A0FDF63"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57.2%</w:t>
                  </w:r>
                </w:p>
              </w:tc>
              <w:tc>
                <w:tcPr>
                  <w:tcW w:w="603" w:type="pct"/>
                  <w:vAlign w:val="center"/>
                  <w:hideMark/>
                </w:tcPr>
                <w:p w14:paraId="3DF9A5B1"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+3.9%</w:t>
                  </w:r>
                </w:p>
              </w:tc>
            </w:tr>
            <w:tr w:rsidR="00A175DE" w:rsidRPr="00C076B1" w14:paraId="33DAFFD9" w14:textId="77777777" w:rsidTr="00EC325A">
              <w:tc>
                <w:tcPr>
                  <w:tcW w:w="3206" w:type="pct"/>
                  <w:vAlign w:val="center"/>
                  <w:hideMark/>
                </w:tcPr>
                <w:p w14:paraId="6373A3C0" w14:textId="77777777" w:rsidR="00A175DE" w:rsidRPr="00C076B1" w:rsidRDefault="00A175DE" w:rsidP="00A175DE">
                  <w:pPr>
                    <w:spacing w:after="0" w:line="240" w:lineRule="auto"/>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Ako by ste ohodnotili Vašu úroveň ovládania cudzieho jazyka / cudzích jazykov- Orientujte sa, prosím, na ten jazyk/jazyky, ktorý študujete/študovali ste ďalej na FBI UNIZA</w:t>
                  </w:r>
                </w:p>
                <w:p w14:paraId="665DD623" w14:textId="77777777" w:rsidR="00A175DE" w:rsidRPr="00C076B1" w:rsidRDefault="00A175DE" w:rsidP="00A175DE">
                  <w:pPr>
                    <w:spacing w:after="0" w:line="240" w:lineRule="auto"/>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[pri príchode na FBI UNIZA]</w:t>
                  </w:r>
                </w:p>
              </w:tc>
              <w:tc>
                <w:tcPr>
                  <w:tcW w:w="523" w:type="pct"/>
                  <w:vAlign w:val="center"/>
                  <w:hideMark/>
                </w:tcPr>
                <w:p w14:paraId="38ECF14E"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 </w:t>
                  </w:r>
                </w:p>
              </w:tc>
              <w:tc>
                <w:tcPr>
                  <w:tcW w:w="666" w:type="pct"/>
                  <w:vAlign w:val="center"/>
                  <w:hideMark/>
                </w:tcPr>
                <w:p w14:paraId="74F20916"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52,25%</w:t>
                  </w:r>
                </w:p>
                <w:p w14:paraId="04538356"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 </w:t>
                  </w:r>
                </w:p>
                <w:p w14:paraId="12E234EA"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 </w:t>
                  </w:r>
                </w:p>
              </w:tc>
              <w:tc>
                <w:tcPr>
                  <w:tcW w:w="603" w:type="pct"/>
                  <w:vAlign w:val="center"/>
                  <w:hideMark/>
                </w:tcPr>
                <w:p w14:paraId="0B14B11B"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 </w:t>
                  </w:r>
                </w:p>
              </w:tc>
            </w:tr>
            <w:tr w:rsidR="00A175DE" w:rsidRPr="00C076B1" w14:paraId="77F741EF" w14:textId="77777777" w:rsidTr="00EC325A">
              <w:tc>
                <w:tcPr>
                  <w:tcW w:w="3206" w:type="pct"/>
                  <w:vAlign w:val="center"/>
                  <w:hideMark/>
                </w:tcPr>
                <w:p w14:paraId="7395F3A8" w14:textId="77777777" w:rsidR="00A175DE" w:rsidRPr="00C076B1" w:rsidRDefault="00A175DE" w:rsidP="00A175DE">
                  <w:pPr>
                    <w:spacing w:after="0" w:line="240" w:lineRule="auto"/>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Ako by ste ohodnotili Vašu úroveň ovládania cudzieho jazyka / cudzích jazykov- Orientujte sa, prosím, na ten jazyk/jazyky, ktorý študujete/študovali ste ďalej na FBI UNIZA</w:t>
                  </w:r>
                </w:p>
                <w:p w14:paraId="5AB16D57" w14:textId="77777777" w:rsidR="00A175DE" w:rsidRPr="00C076B1" w:rsidRDefault="00A175DE" w:rsidP="00A175DE">
                  <w:pPr>
                    <w:spacing w:after="0" w:line="240" w:lineRule="auto"/>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[v súčasnosti]</w:t>
                  </w:r>
                </w:p>
              </w:tc>
              <w:tc>
                <w:tcPr>
                  <w:tcW w:w="523" w:type="pct"/>
                  <w:vAlign w:val="center"/>
                  <w:hideMark/>
                </w:tcPr>
                <w:p w14:paraId="63BC7F71"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 </w:t>
                  </w:r>
                </w:p>
              </w:tc>
              <w:tc>
                <w:tcPr>
                  <w:tcW w:w="666" w:type="pct"/>
                  <w:vAlign w:val="center"/>
                  <w:hideMark/>
                </w:tcPr>
                <w:p w14:paraId="5171EDEA"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50,89%</w:t>
                  </w:r>
                </w:p>
              </w:tc>
              <w:tc>
                <w:tcPr>
                  <w:tcW w:w="603" w:type="pct"/>
                  <w:vAlign w:val="center"/>
                  <w:hideMark/>
                </w:tcPr>
                <w:p w14:paraId="1AC0F803"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 </w:t>
                  </w:r>
                </w:p>
              </w:tc>
            </w:tr>
          </w:tbl>
          <w:p w14:paraId="63A96C87" w14:textId="77777777" w:rsidR="00A175DE" w:rsidRPr="00C076B1" w:rsidRDefault="00A175DE" w:rsidP="00A175DE">
            <w:pPr>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 </w:t>
            </w:r>
          </w:p>
          <w:p w14:paraId="75B556E0" w14:textId="77777777" w:rsidR="00A175DE" w:rsidRPr="00C076B1" w:rsidRDefault="00A175DE" w:rsidP="00A175DE">
            <w:pPr>
              <w:rPr>
                <w:rFonts w:ascii="Times New Roman" w:eastAsia="Times New Roman" w:hAnsi="Times New Roman" w:cs="Times New Roman"/>
                <w:b/>
                <w:bCs/>
                <w:sz w:val="18"/>
                <w:szCs w:val="18"/>
                <w:lang w:eastAsia="sk-SK"/>
              </w:rPr>
            </w:pPr>
            <w:r w:rsidRPr="00C076B1">
              <w:rPr>
                <w:rFonts w:ascii="Times New Roman" w:eastAsia="Times New Roman" w:hAnsi="Times New Roman" w:cs="Times New Roman"/>
                <w:b/>
                <w:bCs/>
                <w:sz w:val="18"/>
                <w:szCs w:val="18"/>
                <w:lang w:eastAsia="sk-SK"/>
              </w:rPr>
              <w:t>Vyhodnotenie otázok smerovaných na študentov I. a II. stupňa – kvalita učiteľov:</w:t>
            </w:r>
          </w:p>
          <w:p w14:paraId="48D2B56D" w14:textId="77777777" w:rsidR="00A175DE" w:rsidRPr="00C076B1" w:rsidRDefault="00A175DE" w:rsidP="00A175DE">
            <w:pP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 </w:t>
            </w:r>
            <w:r w:rsidRPr="00C076B1">
              <w:rPr>
                <w:rFonts w:ascii="Times New Roman" w:eastAsia="Times New Roman" w:hAnsi="Times New Roman" w:cs="Times New Roman"/>
                <w:sz w:val="18"/>
                <w:szCs w:val="18"/>
                <w:lang w:eastAsia="sk-SK"/>
              </w:rPr>
              <w:t>Otázky   a výsledky vypočítané  z odpovedí uvedených v stupnici od 1 do 10:</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23"/>
              <w:gridCol w:w="2137"/>
            </w:tblGrid>
            <w:tr w:rsidR="00A175DE" w:rsidRPr="00C076B1" w14:paraId="1D67496A" w14:textId="77777777" w:rsidTr="00EC325A">
              <w:tc>
                <w:tcPr>
                  <w:tcW w:w="3904" w:type="pct"/>
                  <w:vAlign w:val="center"/>
                  <w:hideMark/>
                </w:tcPr>
                <w:p w14:paraId="5686FFB9"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 </w:t>
                  </w:r>
                </w:p>
                <w:p w14:paraId="140D2FFB"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Formulovaná otázka</w:t>
                  </w:r>
                </w:p>
              </w:tc>
              <w:tc>
                <w:tcPr>
                  <w:tcW w:w="1095" w:type="pct"/>
                  <w:vAlign w:val="center"/>
                  <w:hideMark/>
                </w:tcPr>
                <w:p w14:paraId="58F66681"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 </w:t>
                  </w:r>
                </w:p>
                <w:p w14:paraId="7FC75726"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FBI</w:t>
                  </w:r>
                </w:p>
              </w:tc>
            </w:tr>
            <w:tr w:rsidR="00A175DE" w:rsidRPr="00C076B1" w14:paraId="7DF8ACCB" w14:textId="77777777" w:rsidTr="00EC325A">
              <w:tc>
                <w:tcPr>
                  <w:tcW w:w="3904" w:type="pct"/>
                  <w:vAlign w:val="center"/>
                  <w:hideMark/>
                </w:tcPr>
                <w:p w14:paraId="1E781DAF" w14:textId="77777777" w:rsidR="00A175DE" w:rsidRPr="00C076B1" w:rsidRDefault="00A175DE" w:rsidP="00A175DE">
                  <w:pPr>
                    <w:spacing w:after="0" w:line="240" w:lineRule="auto"/>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Ako by ste ohodnotili pedagogickú spôsobilosť učiteľa, ktorý Vás na Vašej fakulte najmenej presvedčil o svojich kvalitách</w:t>
                  </w:r>
                </w:p>
              </w:tc>
              <w:tc>
                <w:tcPr>
                  <w:tcW w:w="1095" w:type="pct"/>
                  <w:vAlign w:val="center"/>
                  <w:hideMark/>
                </w:tcPr>
                <w:p w14:paraId="01178291"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29,1%</w:t>
                  </w:r>
                </w:p>
              </w:tc>
            </w:tr>
            <w:tr w:rsidR="00A175DE" w:rsidRPr="00C076B1" w14:paraId="49C21504" w14:textId="77777777" w:rsidTr="00EC325A">
              <w:tc>
                <w:tcPr>
                  <w:tcW w:w="3904" w:type="pct"/>
                  <w:vAlign w:val="center"/>
                  <w:hideMark/>
                </w:tcPr>
                <w:p w14:paraId="4809E9D3" w14:textId="77777777" w:rsidR="00A175DE" w:rsidRPr="00C076B1" w:rsidRDefault="00A175DE" w:rsidP="00A175DE">
                  <w:pPr>
                    <w:spacing w:after="0" w:line="240" w:lineRule="auto"/>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Ako by ste ohodnotili pedagogickú spôsobilosť učiteľa, ktorý Vás na Vašej fakulte najviac presvedčil o svojich kvalitách</w:t>
                  </w:r>
                </w:p>
              </w:tc>
              <w:tc>
                <w:tcPr>
                  <w:tcW w:w="1095" w:type="pct"/>
                  <w:vAlign w:val="center"/>
                  <w:hideMark/>
                </w:tcPr>
                <w:p w14:paraId="3F5C0F41"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90,3%</w:t>
                  </w:r>
                </w:p>
              </w:tc>
            </w:tr>
            <w:tr w:rsidR="00A175DE" w:rsidRPr="00C076B1" w14:paraId="3DC63C75" w14:textId="77777777" w:rsidTr="00EC325A">
              <w:tc>
                <w:tcPr>
                  <w:tcW w:w="3904" w:type="pct"/>
                  <w:vAlign w:val="center"/>
                  <w:hideMark/>
                </w:tcPr>
                <w:p w14:paraId="35AD2394" w14:textId="77777777" w:rsidR="00A175DE" w:rsidRPr="00C076B1" w:rsidRDefault="00A175DE" w:rsidP="00A175DE">
                  <w:pPr>
                    <w:spacing w:after="0" w:line="240" w:lineRule="auto"/>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Ako by ste ohodnotili priemernú pedagogickú spôsobilosť všetkých VŠ učiteľov, ktorí Vás doteraz učili na Vašej fakulte</w:t>
                  </w:r>
                </w:p>
              </w:tc>
              <w:tc>
                <w:tcPr>
                  <w:tcW w:w="1095" w:type="pct"/>
                  <w:vAlign w:val="center"/>
                  <w:hideMark/>
                </w:tcPr>
                <w:p w14:paraId="4E3AB889" w14:textId="77777777" w:rsidR="00A175DE" w:rsidRPr="00C076B1" w:rsidRDefault="00A175DE" w:rsidP="00A175DE">
                  <w:pPr>
                    <w:spacing w:after="0" w:line="240" w:lineRule="auto"/>
                    <w:jc w:val="center"/>
                    <w:rPr>
                      <w:rFonts w:ascii="Times New Roman" w:eastAsia="Times New Roman" w:hAnsi="Times New Roman" w:cs="Times New Roman"/>
                      <w:sz w:val="18"/>
                      <w:szCs w:val="18"/>
                      <w:lang w:eastAsia="sk-SK"/>
                    </w:rPr>
                  </w:pPr>
                  <w:r w:rsidRPr="00C076B1">
                    <w:rPr>
                      <w:rFonts w:ascii="Times New Roman" w:eastAsia="Times New Roman" w:hAnsi="Times New Roman" w:cs="Times New Roman"/>
                      <w:b/>
                      <w:bCs/>
                      <w:sz w:val="18"/>
                      <w:szCs w:val="18"/>
                      <w:lang w:eastAsia="sk-SK"/>
                    </w:rPr>
                    <w:t>64,6%</w:t>
                  </w:r>
                </w:p>
              </w:tc>
            </w:tr>
          </w:tbl>
          <w:p w14:paraId="790A226D" w14:textId="77777777" w:rsidR="00A175DE" w:rsidRPr="00C076B1" w:rsidRDefault="00A175DE" w:rsidP="00A175DE">
            <w:pPr>
              <w:jc w:val="both"/>
              <w:rPr>
                <w:rFonts w:ascii="Times New Roman" w:eastAsia="Times New Roman" w:hAnsi="Times New Roman" w:cs="Times New Roman"/>
                <w:sz w:val="18"/>
                <w:szCs w:val="18"/>
                <w:lang w:eastAsia="sk-SK"/>
              </w:rPr>
            </w:pPr>
          </w:p>
          <w:p w14:paraId="14D7AC35" w14:textId="77777777" w:rsidR="00A175DE" w:rsidRPr="00C076B1" w:rsidRDefault="00A175DE" w:rsidP="00A175DE">
            <w:pPr>
              <w:jc w:val="both"/>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 xml:space="preserve">Na základe analýzy vyššie uvedených zistení boli na FBI UNIZA prijaté viaceré opatrenia, ktorých účelom je zlepšiť kvalitu pedagogického procesu (osobné pohovory s pedagógmi s cieľom zistiť skutočnosti, ktoré viedli respondentov k nespokojnosti, podpora </w:t>
            </w:r>
            <w:r w:rsidRPr="00C076B1">
              <w:rPr>
                <w:rFonts w:ascii="Times New Roman" w:eastAsia="Times New Roman" w:hAnsi="Times New Roman" w:cs="Times New Roman"/>
                <w:sz w:val="18"/>
                <w:szCs w:val="18"/>
                <w:lang w:eastAsia="sk-SK"/>
              </w:rPr>
              <w:lastRenderedPageBreak/>
              <w:t>zvyšovania pedagogického, odborného, jazykového vzdelávania pedagógov) lepšiu dostupnosť študijných zdrojov (podpora publikačnej činnosti a edičného plánu FBI UNIZA v jednotlivých rokoch), podpora a motivácia na zvýšenie zapájania študentov do pedagogickej i vedecko – výskumnej činnosti (organizovanie ŠVOČ, vecné i finančné ohodnotenie zapojených študentov, motivovanie študentov do zapájania sa v rámci projektovej činnosti – napr. inštitucionálne projekty), atď.  </w:t>
            </w:r>
          </w:p>
          <w:p w14:paraId="30F6236E" w14:textId="77777777" w:rsidR="00A175DE" w:rsidRPr="00C076B1" w:rsidRDefault="00A175DE" w:rsidP="00A175DE">
            <w:pPr>
              <w:jc w:val="both"/>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V rámci prieskumu funkčnosti vnútorného systému kvality, ktorý sa uskutočnil na prelome rokov 2019 a 2020 sa študenti vyjadrovali aj k ďalším typom otázok. Vo väčšine svojich vyjadrení ocenili prácu a aktivity fakulty v oblasti vzdelávania, profesionalitu, odbornosť a ústretovosť pedagógov. Pozitívne vnímajú možnosti mobility, realizáciu exkurzií, študentských súťaží, do ktorých sa môžu zapojiť i zavedenie povinnej odbornej praxe v 1. aj 2. stupni štúdia.  V komentároch sa objavili aj návrhy študentov na zlepšenie niektorých procesov, ktorými sa fakulta inšpirovala a následne začala s ich implementáciou. V pripomienkach študentov sa v menšej miere objavili aj podnety a odporúčania na zlepšenie vzdelávacieho procesu v niektorých predmetoch, či pripomienky k prístupu jednotlivcov z radov pedagógov či doktorandov: </w:t>
            </w:r>
          </w:p>
          <w:p w14:paraId="6DB9F2F2" w14:textId="77777777" w:rsidR="00A175DE" w:rsidRPr="00C076B1" w:rsidRDefault="00A175DE" w:rsidP="005C0FC9">
            <w:pPr>
              <w:numPr>
                <w:ilvl w:val="0"/>
                <w:numId w:val="2"/>
              </w:numPr>
              <w:jc w:val="both"/>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V prvom ročníku bakalárskeho stupňa štúdia nie sú žiadne odborné predmety, príliš veľa memorovania bez aplikácie na prax, prednášky a cvičenia cez ppt prezentácie.</w:t>
            </w:r>
          </w:p>
          <w:p w14:paraId="11AA32C4" w14:textId="77777777" w:rsidR="00A175DE" w:rsidRPr="00C076B1" w:rsidRDefault="00A175DE" w:rsidP="005C0FC9">
            <w:pPr>
              <w:numPr>
                <w:ilvl w:val="0"/>
                <w:numId w:val="2"/>
              </w:numPr>
              <w:jc w:val="both"/>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Vyžadovaných je viac praktických cvičení v externej forme výučby.</w:t>
            </w:r>
          </w:p>
          <w:p w14:paraId="496A3EA0" w14:textId="77777777" w:rsidR="00A175DE" w:rsidRPr="00C076B1" w:rsidRDefault="00A175DE" w:rsidP="005C0FC9">
            <w:pPr>
              <w:numPr>
                <w:ilvl w:val="0"/>
                <w:numId w:val="2"/>
              </w:numPr>
              <w:jc w:val="both"/>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Množstvo predmetov, ktorými sa študenti musia „prebíjať“ každý semester je považované za nepotrebné a nadmerne zaťažujúce.</w:t>
            </w:r>
          </w:p>
          <w:p w14:paraId="0BF16D86" w14:textId="77777777" w:rsidR="00A175DE" w:rsidRPr="00C076B1" w:rsidRDefault="00A175DE" w:rsidP="005C0FC9">
            <w:pPr>
              <w:numPr>
                <w:ilvl w:val="0"/>
                <w:numId w:val="2"/>
              </w:numPr>
              <w:jc w:val="both"/>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Súčasný stav výučby jazykov len pre pokročilých je demotivujúci.</w:t>
            </w:r>
          </w:p>
          <w:p w14:paraId="480368A6" w14:textId="77777777" w:rsidR="00A175DE" w:rsidRPr="00C076B1" w:rsidRDefault="00A175DE" w:rsidP="005C0FC9">
            <w:pPr>
              <w:numPr>
                <w:ilvl w:val="0"/>
                <w:numId w:val="2"/>
              </w:numPr>
              <w:jc w:val="both"/>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Prispôsobiť tempo výučby aktuálnej situácii v študijnej skupine (spomaliť).</w:t>
            </w:r>
          </w:p>
          <w:p w14:paraId="45D28045" w14:textId="77777777" w:rsidR="00A175DE" w:rsidRPr="00C076B1" w:rsidRDefault="00A175DE" w:rsidP="005C0FC9">
            <w:pPr>
              <w:numPr>
                <w:ilvl w:val="0"/>
                <w:numId w:val="2"/>
              </w:numPr>
              <w:jc w:val="both"/>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Niektorí vyučujúci nedostatočne reagujú na maily od študentov.</w:t>
            </w:r>
          </w:p>
          <w:p w14:paraId="378FBA59" w14:textId="77777777" w:rsidR="00A175DE" w:rsidRPr="00C076B1" w:rsidRDefault="00A175DE" w:rsidP="005C0FC9">
            <w:pPr>
              <w:numPr>
                <w:ilvl w:val="0"/>
                <w:numId w:val="2"/>
              </w:numPr>
              <w:jc w:val="both"/>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Zlepšiť pedagogické schopnosti cvičiacich a doktorandov.</w:t>
            </w:r>
          </w:p>
          <w:p w14:paraId="1FECB5A9" w14:textId="77777777" w:rsidR="00A175DE" w:rsidRPr="00C076B1" w:rsidRDefault="00A175DE" w:rsidP="005C0FC9">
            <w:pPr>
              <w:numPr>
                <w:ilvl w:val="0"/>
                <w:numId w:val="2"/>
              </w:numPr>
              <w:jc w:val="both"/>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Učebné materiály poskytnúť študentom zdarma alebo za symbolickú cenu.</w:t>
            </w:r>
          </w:p>
          <w:p w14:paraId="5701D941" w14:textId="77777777" w:rsidR="00A175DE" w:rsidRPr="00C076B1" w:rsidRDefault="00A175DE" w:rsidP="005C0FC9">
            <w:pPr>
              <w:numPr>
                <w:ilvl w:val="0"/>
                <w:numId w:val="2"/>
              </w:numPr>
              <w:jc w:val="both"/>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Nevhodný prístup vyučujúcich a neadekvátne nároky v predmetoch sociológia a informatika.</w:t>
            </w:r>
          </w:p>
          <w:p w14:paraId="7CF869AD" w14:textId="77777777" w:rsidR="00A175DE" w:rsidRPr="00C076B1" w:rsidRDefault="00A175DE" w:rsidP="00A175DE">
            <w:pPr>
              <w:jc w:val="both"/>
              <w:rPr>
                <w:rFonts w:ascii="Times New Roman" w:eastAsia="Times New Roman" w:hAnsi="Times New Roman" w:cs="Times New Roman"/>
                <w:sz w:val="18"/>
                <w:szCs w:val="18"/>
                <w:lang w:eastAsia="sk-SK"/>
              </w:rPr>
            </w:pPr>
          </w:p>
          <w:p w14:paraId="60FB1499" w14:textId="77777777" w:rsidR="00A175DE" w:rsidRPr="00C076B1" w:rsidRDefault="00A175DE" w:rsidP="00A175DE">
            <w:pPr>
              <w:jc w:val="both"/>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Vysokoškolské vzdelávanie v oblasti bezpečnostných služieb musí spájať kvalitný prírodovedný, technický a spoločenskovedný základ. Prvý ročník bakalárskeho štúdia je zostavený prevažne z predmetov, ktoré sú predpísané pre všetky študijné programy (matematika, fyzika, ekonómia, logistika, informatika). Táto koncepcia je z jednej strany náročná pre študentov, na druhej strane im umožní po absolvovaní prvého ročníka prestúpiť na iný študijný program v rámci fakulty bez dodatočných zápisov špecifických predmetov z iného študijného programu, čo umožňuje študentovi do určitého momentu určiť si vhodnú trajektóriu aj v priebehu štúdia.</w:t>
            </w:r>
          </w:p>
          <w:p w14:paraId="1B520A13" w14:textId="77777777" w:rsidR="00A175DE" w:rsidRPr="00C076B1" w:rsidRDefault="00A175DE" w:rsidP="00A175DE">
            <w:pPr>
              <w:jc w:val="both"/>
              <w:rPr>
                <w:rFonts w:ascii="Times New Roman" w:eastAsia="Times New Roman" w:hAnsi="Times New Roman" w:cs="Times New Roman"/>
                <w:sz w:val="18"/>
                <w:szCs w:val="18"/>
                <w:lang w:eastAsia="sk-SK"/>
              </w:rPr>
            </w:pPr>
            <w:r w:rsidRPr="00C076B1">
              <w:rPr>
                <w:rFonts w:ascii="Times New Roman" w:eastAsia="Times New Roman" w:hAnsi="Times New Roman" w:cs="Times New Roman"/>
                <w:sz w:val="18"/>
                <w:szCs w:val="18"/>
                <w:lang w:eastAsia="sk-SK"/>
              </w:rPr>
              <w:t>FBI UNIZA v snahe čo najviac vyhovieť požiadavkám praxe na absolventov fakulty  v značnej miere prepája teóriu s praxou. Pravidelne organizuje prednášky odborníkov z praxe (napr. v akademickom roku 2018/2019 sa na fakulte uskutočnilo 21 odborných prednášok s voľným vstupom študentov a 12 odborníkov z praxe viedlo prednášky priamo v  profilových predmetoch). Študenti v dennej forme štúdia sa v rámci odborných predmetov zúčastňujú exkurzií a teoretické poznatky získané počas štúdia majú možnosť testovať v centre simulácií krízových javov, laboratóriu bezpečnostného manažmentu, požiarno-chemickom laboratóriu, na strelnici. Na báze dobrovoľnosti sa študenti môžu zapájať aj do vedeckovýskumných aktivít fakulty, či univerzity. FBI UNIZA v snahou posilniť praktické zameranie štúdia aktualizovala študijnú dokumentáciu všetkých študijných programov. „Odbornú prax“ zaradila ako povinný predmet v rozsahu 40 hodín do bakalárskeho aj inžinierskeho stupňa štúdia.</w:t>
            </w:r>
          </w:p>
          <w:p w14:paraId="3559423C" w14:textId="77777777" w:rsidR="00A175DE" w:rsidRPr="00C076B1" w:rsidRDefault="00A175DE" w:rsidP="00A175DE">
            <w:pPr>
              <w:jc w:val="both"/>
              <w:rPr>
                <w:rFonts w:ascii="Times New Roman" w:eastAsia="Times New Roman" w:hAnsi="Times New Roman" w:cs="Times New Roman"/>
                <w:sz w:val="18"/>
                <w:szCs w:val="18"/>
                <w:lang w:eastAsia="sk-SK"/>
              </w:rPr>
            </w:pPr>
          </w:p>
          <w:p w14:paraId="0A8A5C61" w14:textId="3C4ECEA4" w:rsidR="00A175DE" w:rsidRPr="00C13606" w:rsidRDefault="00A175DE" w:rsidP="00A175DE">
            <w:pPr>
              <w:autoSpaceDE w:val="0"/>
              <w:autoSpaceDN w:val="0"/>
              <w:adjustRightInd w:val="0"/>
              <w:rPr>
                <w:rFonts w:ascii="Times New Roman" w:hAnsi="Times New Roman" w:cs="Times New Roman"/>
                <w:i/>
                <w:iCs/>
                <w:sz w:val="18"/>
                <w:szCs w:val="18"/>
              </w:rPr>
            </w:pPr>
            <w:r w:rsidRPr="00C076B1">
              <w:rPr>
                <w:rFonts w:ascii="Times New Roman" w:eastAsia="Times New Roman" w:hAnsi="Times New Roman" w:cs="Times New Roman"/>
                <w:sz w:val="18"/>
                <w:szCs w:val="18"/>
                <w:lang w:eastAsia="sk-SK"/>
              </w:rPr>
              <w:t>FBI UNIZA v rámci výučby i ďalších aktivít (Hasičský šport, miestny spolok SČK založený študentmi FBI,  DHZ Žilina a UNIZA, cvičenia zložiek IZS, dni otvorených dverí s účasťou zložiek IZS a pod.) vytvára pre študentov vhodný priestor na overovanie si zručností a vedomostí  v praxi rozšírením priestoru pre exkurzie a praktické cvičenia. Tento cieľ realizuje aj pomocou tzv. doškoľovacích kurzov, kde si študenti na viacerých predmetoch rozšírili svoje poznatky nielen o teoretické vedomosti, ale zdokonaľujú sa v rámci ich realizácie najmä v praktických zručnostiach.  FBI UNIZA má v prvom ročníku zaradený predmet „Úvod do štúdia“, v rámci ktorého sú atraktívnou formou (ukážkami hasičskej techniky, kriminalistickej techniky, tréningy prvej pomoci, prostriedkami CO a pod) a v interakcii študentov s odborníkmi z praxe (HaZZ, PZ, SŠHR a pod.) prezentované všetky študijné programy fakulty.</w:t>
            </w:r>
          </w:p>
        </w:tc>
      </w:tr>
      <w:tr w:rsidR="00A175DE" w:rsidRPr="00C13606" w14:paraId="1065A6A9" w14:textId="77777777" w:rsidTr="00C13606">
        <w:trPr>
          <w:trHeight w:val="420"/>
        </w:trPr>
        <w:tc>
          <w:tcPr>
            <w:tcW w:w="709" w:type="dxa"/>
            <w:vMerge w:val="restart"/>
            <w:shd w:val="clear" w:color="auto" w:fill="F2F2F2" w:themeFill="background1" w:themeFillShade="F2"/>
            <w:vAlign w:val="center"/>
          </w:tcPr>
          <w:p w14:paraId="11B6ACCF" w14:textId="77777777" w:rsidR="00A175DE" w:rsidRPr="00C13606" w:rsidRDefault="00A175DE" w:rsidP="00A175DE">
            <w:pPr>
              <w:autoSpaceDE w:val="0"/>
              <w:autoSpaceDN w:val="0"/>
              <w:adjustRightInd w:val="0"/>
              <w:jc w:val="center"/>
              <w:rPr>
                <w:rFonts w:ascii="Times New Roman" w:hAnsi="Times New Roman" w:cs="Times New Roman"/>
                <w:b/>
                <w:bCs/>
              </w:rPr>
            </w:pPr>
            <w:r w:rsidRPr="00C13606">
              <w:rPr>
                <w:rFonts w:ascii="Times New Roman" w:hAnsi="Times New Roman" w:cs="Times New Roman"/>
                <w:b/>
                <w:bCs/>
              </w:rPr>
              <w:lastRenderedPageBreak/>
              <w:t>C</w:t>
            </w:r>
          </w:p>
        </w:tc>
        <w:tc>
          <w:tcPr>
            <w:tcW w:w="10065" w:type="dxa"/>
            <w:shd w:val="clear" w:color="auto" w:fill="F2F2F2" w:themeFill="background1" w:themeFillShade="F2"/>
            <w:vAlign w:val="center"/>
          </w:tcPr>
          <w:p w14:paraId="28103247" w14:textId="77777777" w:rsidR="00A175DE" w:rsidRPr="00C13606" w:rsidRDefault="00A175DE" w:rsidP="00A175DE">
            <w:pPr>
              <w:autoSpaceDE w:val="0"/>
              <w:autoSpaceDN w:val="0"/>
              <w:adjustRightInd w:val="0"/>
              <w:rPr>
                <w:rFonts w:ascii="Times New Roman" w:hAnsi="Times New Roman" w:cs="Times New Roman"/>
                <w:b/>
                <w:bCs/>
              </w:rPr>
            </w:pPr>
            <w:r w:rsidRPr="00C13606">
              <w:rPr>
                <w:rFonts w:ascii="Times New Roman" w:hAnsi="Times New Roman" w:cs="Times New Roman"/>
                <w:b/>
              </w:rPr>
              <w:t xml:space="preserve">Výsledky spätnej väzby absolventov a súvisiace opatrenia na zvyšovania kvality študijného programu. </w:t>
            </w:r>
          </w:p>
        </w:tc>
      </w:tr>
      <w:tr w:rsidR="00A175DE" w:rsidRPr="00C13606" w14:paraId="08D9682A" w14:textId="77777777" w:rsidTr="00C13606">
        <w:tc>
          <w:tcPr>
            <w:tcW w:w="709" w:type="dxa"/>
            <w:vMerge/>
          </w:tcPr>
          <w:p w14:paraId="26B76535" w14:textId="77777777" w:rsidR="00A175DE" w:rsidRPr="00C13606" w:rsidRDefault="00A175DE" w:rsidP="00A175DE">
            <w:pPr>
              <w:autoSpaceDE w:val="0"/>
              <w:autoSpaceDN w:val="0"/>
              <w:adjustRightInd w:val="0"/>
              <w:rPr>
                <w:rFonts w:ascii="Times New Roman" w:hAnsi="Times New Roman" w:cs="Times New Roman"/>
                <w:b/>
                <w:bCs/>
              </w:rPr>
            </w:pPr>
          </w:p>
        </w:tc>
        <w:tc>
          <w:tcPr>
            <w:tcW w:w="10065" w:type="dxa"/>
          </w:tcPr>
          <w:p w14:paraId="7839F82F" w14:textId="77777777" w:rsidR="0055113A" w:rsidRPr="00C076B1" w:rsidRDefault="0055113A" w:rsidP="0055113A">
            <w:pPr>
              <w:pStyle w:val="Normlnywebov"/>
              <w:jc w:val="both"/>
              <w:rPr>
                <w:sz w:val="18"/>
                <w:szCs w:val="18"/>
              </w:rPr>
            </w:pPr>
            <w:r w:rsidRPr="00C076B1">
              <w:rPr>
                <w:sz w:val="18"/>
                <w:szCs w:val="18"/>
              </w:rPr>
              <w:t>Prieskumy realizované medzi absolventmi stupňa štúdia jednotlivých študijných programov na FBI UNIZA sa zameriavajú najmä na získavanie informácií týkajúcich sa uplatniteľnosti absolventov na trhu práce, napr. vo vzťahu k študijnému odboru, ktorý na FBI UNIZA vyštudovali, ale pozornosť je venovaná aj otázkam zameraným na zistenie kvality i kvantity vedomostí, zručností a kompetencií získaných počas štúdia vo vzťahu k požiadavkám od zamestnávateľov.  </w:t>
            </w:r>
          </w:p>
          <w:p w14:paraId="62F329F1" w14:textId="77777777" w:rsidR="0055113A" w:rsidRPr="00C076B1" w:rsidRDefault="0055113A" w:rsidP="0055113A">
            <w:pPr>
              <w:pStyle w:val="Normlnywebov"/>
              <w:jc w:val="both"/>
              <w:rPr>
                <w:sz w:val="18"/>
                <w:szCs w:val="18"/>
              </w:rPr>
            </w:pPr>
            <w:r w:rsidRPr="00C076B1">
              <w:rPr>
                <w:sz w:val="18"/>
                <w:szCs w:val="18"/>
              </w:rPr>
              <w:t>Na základe realizovaných prieskumov medzi absolventmi a vykonanej analýzy zistení sú na FBI UNIZA prijímané opatrenia, ktoré sa aplikujú do vzdelávacieho procesu i všetkých oblastí s ním spojených. Kľúčové zistenia a získané výsledky z prieskumov a spätnej väzby od absolventov sú následne zverejňované na webovej stránke FBI UNIZA (</w:t>
            </w:r>
            <w:hyperlink r:id="rId98" w:history="1">
              <w:r w:rsidRPr="00C076B1">
                <w:rPr>
                  <w:rStyle w:val="Hypertextovprepojenie"/>
                  <w:sz w:val="18"/>
                  <w:szCs w:val="18"/>
                </w:rPr>
                <w:t>https://www.fbi.uniza.sk/stranka/vnutorny-system-kvality-fbi</w:t>
              </w:r>
            </w:hyperlink>
            <w:r w:rsidRPr="00C076B1">
              <w:rPr>
                <w:sz w:val="18"/>
                <w:szCs w:val="18"/>
              </w:rPr>
              <w:t>). Z posledného prieskumu realizovaného medzi absolventmi v roku 2020 boli získané poznatky, ktoré je možné vidieť v percentuálnom vyjadrení na grafoch uvádzaných nižšie.   </w:t>
            </w:r>
          </w:p>
          <w:p w14:paraId="259D00F5" w14:textId="77777777" w:rsidR="0055113A" w:rsidRPr="00C076B1" w:rsidRDefault="0055113A" w:rsidP="0055113A">
            <w:pPr>
              <w:pStyle w:val="Normlnywebov"/>
              <w:rPr>
                <w:sz w:val="18"/>
                <w:szCs w:val="18"/>
              </w:rPr>
            </w:pPr>
            <w:r w:rsidRPr="00C076B1">
              <w:rPr>
                <w:rStyle w:val="Vrazn"/>
                <w:sz w:val="18"/>
                <w:szCs w:val="18"/>
              </w:rPr>
              <w:t>Výsledky prieskumu medzi absolventami odboru bezpečnostný manažment z roku 2020</w:t>
            </w:r>
          </w:p>
          <w:p w14:paraId="133A7AE4" w14:textId="77777777" w:rsidR="0055113A" w:rsidRPr="00C076B1" w:rsidRDefault="0055113A" w:rsidP="0055113A">
            <w:pPr>
              <w:pStyle w:val="Normlnywebov"/>
              <w:jc w:val="center"/>
              <w:rPr>
                <w:sz w:val="18"/>
                <w:szCs w:val="18"/>
              </w:rPr>
            </w:pPr>
            <w:r w:rsidRPr="00C076B1">
              <w:rPr>
                <w:rFonts w:eastAsiaTheme="minorHAnsi"/>
                <w:b/>
                <w:bCs/>
                <w:noProof/>
                <w:sz w:val="18"/>
                <w:szCs w:val="18"/>
              </w:rPr>
              <w:lastRenderedPageBreak/>
              <w:drawing>
                <wp:inline distT="0" distB="0" distL="0" distR="0" wp14:anchorId="051A56A3" wp14:editId="5E7A564C">
                  <wp:extent cx="4047320" cy="5226050"/>
                  <wp:effectExtent l="0" t="0" r="0" b="0"/>
                  <wp:docPr id="14" name="Obrázok 14" descr="C:\Users\Tomáš\AppData\Local\Microsoft\Windows\INetCache\Content.MSO\790E2B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máš\AppData\Local\Microsoft\Windows\INetCache\Content.MSO\790E2B19.tmp"/>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051096" cy="5230926"/>
                          </a:xfrm>
                          <a:prstGeom prst="rect">
                            <a:avLst/>
                          </a:prstGeom>
                          <a:noFill/>
                          <a:ln>
                            <a:noFill/>
                          </a:ln>
                        </pic:spPr>
                      </pic:pic>
                    </a:graphicData>
                  </a:graphic>
                </wp:inline>
              </w:drawing>
            </w:r>
          </w:p>
          <w:p w14:paraId="45894608" w14:textId="77777777" w:rsidR="0055113A" w:rsidRPr="00C076B1" w:rsidRDefault="0055113A" w:rsidP="0055113A">
            <w:pPr>
              <w:pStyle w:val="Normlnywebov"/>
              <w:jc w:val="center"/>
              <w:rPr>
                <w:sz w:val="18"/>
                <w:szCs w:val="18"/>
              </w:rPr>
            </w:pPr>
            <w:r w:rsidRPr="00C076B1">
              <w:rPr>
                <w:rFonts w:eastAsiaTheme="minorHAnsi"/>
                <w:b/>
                <w:bCs/>
                <w:noProof/>
                <w:sz w:val="18"/>
                <w:szCs w:val="18"/>
              </w:rPr>
              <w:lastRenderedPageBreak/>
              <w:drawing>
                <wp:inline distT="0" distB="0" distL="0" distR="0" wp14:anchorId="164D8C76" wp14:editId="38123F18">
                  <wp:extent cx="3251200" cy="3626820"/>
                  <wp:effectExtent l="0" t="0" r="6350" b="0"/>
                  <wp:docPr id="13" name="Obrázok 13" descr="C:\Users\Tomáš\AppData\Local\Microsoft\Windows\INetCache\Content.MSO\AE68D5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máš\AppData\Local\Microsoft\Windows\INetCache\Content.MSO\AE68D58F.tmp"/>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258174" cy="3634600"/>
                          </a:xfrm>
                          <a:prstGeom prst="rect">
                            <a:avLst/>
                          </a:prstGeom>
                          <a:noFill/>
                          <a:ln>
                            <a:noFill/>
                          </a:ln>
                        </pic:spPr>
                      </pic:pic>
                    </a:graphicData>
                  </a:graphic>
                </wp:inline>
              </w:drawing>
            </w:r>
          </w:p>
          <w:p w14:paraId="3E508C81" w14:textId="77777777" w:rsidR="0055113A" w:rsidRPr="00C076B1" w:rsidRDefault="0055113A" w:rsidP="0055113A">
            <w:pPr>
              <w:pStyle w:val="Normlnywebov"/>
              <w:jc w:val="center"/>
              <w:rPr>
                <w:sz w:val="18"/>
                <w:szCs w:val="18"/>
              </w:rPr>
            </w:pPr>
            <w:r w:rsidRPr="00C076B1">
              <w:rPr>
                <w:rFonts w:eastAsiaTheme="minorHAnsi"/>
                <w:b/>
                <w:bCs/>
                <w:noProof/>
                <w:sz w:val="18"/>
                <w:szCs w:val="18"/>
              </w:rPr>
              <w:drawing>
                <wp:inline distT="0" distB="0" distL="0" distR="0" wp14:anchorId="2F0B4659" wp14:editId="5E969ADF">
                  <wp:extent cx="2743200" cy="3471544"/>
                  <wp:effectExtent l="0" t="0" r="0" b="0"/>
                  <wp:docPr id="12" name="Obrázok 12" descr="C:\Users\Tomáš\AppData\Local\Microsoft\Windows\INetCache\Content.MSO\6055C5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máš\AppData\Local\Microsoft\Windows\INetCache\Content.MSO\6055C575.tmp"/>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753096" cy="3484067"/>
                          </a:xfrm>
                          <a:prstGeom prst="rect">
                            <a:avLst/>
                          </a:prstGeom>
                          <a:noFill/>
                          <a:ln>
                            <a:noFill/>
                          </a:ln>
                        </pic:spPr>
                      </pic:pic>
                    </a:graphicData>
                  </a:graphic>
                </wp:inline>
              </w:drawing>
            </w:r>
          </w:p>
          <w:p w14:paraId="332B0469" w14:textId="77777777" w:rsidR="0055113A" w:rsidRPr="00C076B1" w:rsidRDefault="0055113A" w:rsidP="0055113A">
            <w:pPr>
              <w:pStyle w:val="Normlnywebov"/>
              <w:jc w:val="both"/>
              <w:rPr>
                <w:sz w:val="18"/>
                <w:szCs w:val="18"/>
              </w:rPr>
            </w:pPr>
            <w:r w:rsidRPr="00C076B1">
              <w:rPr>
                <w:sz w:val="18"/>
                <w:szCs w:val="18"/>
              </w:rPr>
              <w:t>Z realizovaného prieskumu tiež vyplynulo, že v niektorých prípadoch by absolventi FBI privítali doplnenie poznatkov aj v oblasti „hard skills“ (išlo o odborné vedomosti a praktické poznatky), ale zlepšenie by uvítali najmä v oblasti „soft skills“ (tu išlo hlavne o jazykové znalosti a komunikačné schoponosti). 43 % respondentov uviedlo, že v praxi potrebovali doplniť svoje jazykové zručnosti a takmer 24 % absolventov uviedlo, že potrebuje doplniť komunikačné zručnosti. 29 % respondentov sa vyjadrilo, že by potrebovali doplniť odborné vedomosti. </w:t>
            </w:r>
          </w:p>
          <w:p w14:paraId="1454F7EE" w14:textId="77777777" w:rsidR="0055113A" w:rsidRPr="00C076B1" w:rsidRDefault="0055113A" w:rsidP="0055113A">
            <w:pPr>
              <w:pStyle w:val="Normlnywebov"/>
              <w:jc w:val="both"/>
              <w:rPr>
                <w:sz w:val="18"/>
                <w:szCs w:val="18"/>
              </w:rPr>
            </w:pPr>
            <w:r w:rsidRPr="00C076B1">
              <w:rPr>
                <w:sz w:val="18"/>
                <w:szCs w:val="18"/>
              </w:rPr>
              <w:t>V rámci analýzy zistení a v rámci procesu zvyšovania kvality vzdelávania FBI UNIZA prijala a neustále prijíma opatrenia na redukciu, resp. odstránenie nespokojnosti absolventov so spomínanými dosahovanými vedomosťami, zručnosťami a kompetenciami. Prijaté opatrenia: </w:t>
            </w:r>
          </w:p>
          <w:p w14:paraId="1AB81964" w14:textId="77777777" w:rsidR="0055113A" w:rsidRPr="00C076B1" w:rsidRDefault="0055113A" w:rsidP="005C0FC9">
            <w:pPr>
              <w:numPr>
                <w:ilvl w:val="0"/>
                <w:numId w:val="3"/>
              </w:numPr>
              <w:spacing w:before="100" w:beforeAutospacing="1" w:after="100" w:afterAutospacing="1"/>
              <w:jc w:val="both"/>
              <w:rPr>
                <w:rFonts w:ascii="Times New Roman" w:hAnsi="Times New Roman" w:cs="Times New Roman"/>
                <w:sz w:val="18"/>
                <w:szCs w:val="18"/>
              </w:rPr>
            </w:pPr>
            <w:r w:rsidRPr="00C076B1">
              <w:rPr>
                <w:rFonts w:ascii="Times New Roman" w:hAnsi="Times New Roman" w:cs="Times New Roman"/>
                <w:sz w:val="18"/>
                <w:szCs w:val="18"/>
              </w:rPr>
              <w:lastRenderedPageBreak/>
              <w:t>zvyšovanie úrovne vedomostí študentov z vybraných profilových technických predmetov zavedením vzdelávacích (doškoľovacích) kurzov,  </w:t>
            </w:r>
          </w:p>
          <w:p w14:paraId="23B2C016" w14:textId="77777777" w:rsidR="0055113A" w:rsidRPr="00C076B1" w:rsidRDefault="0055113A" w:rsidP="005C0FC9">
            <w:pPr>
              <w:numPr>
                <w:ilvl w:val="0"/>
                <w:numId w:val="3"/>
              </w:numPr>
              <w:spacing w:before="100" w:beforeAutospacing="1" w:after="100" w:afterAutospacing="1"/>
              <w:jc w:val="both"/>
              <w:rPr>
                <w:rFonts w:ascii="Times New Roman" w:hAnsi="Times New Roman" w:cs="Times New Roman"/>
                <w:sz w:val="18"/>
                <w:szCs w:val="18"/>
              </w:rPr>
            </w:pPr>
            <w:r w:rsidRPr="00C076B1">
              <w:rPr>
                <w:rFonts w:ascii="Times New Roman" w:hAnsi="Times New Roman" w:cs="Times New Roman"/>
                <w:sz w:val="18"/>
                <w:szCs w:val="18"/>
              </w:rPr>
              <w:t>zavedenie väčšieho počtu praktických cvičení v existujúcich študijných programoch bakalárskeho stupňa štúdia za účelom zvýšenia praktických zručností a kompetencií študentov,</w:t>
            </w:r>
          </w:p>
          <w:p w14:paraId="1B7FCCA8" w14:textId="77777777" w:rsidR="0055113A" w:rsidRPr="00C076B1" w:rsidRDefault="0055113A" w:rsidP="005C0FC9">
            <w:pPr>
              <w:numPr>
                <w:ilvl w:val="0"/>
                <w:numId w:val="3"/>
              </w:numPr>
              <w:spacing w:before="100" w:beforeAutospacing="1" w:after="100" w:afterAutospacing="1"/>
              <w:jc w:val="both"/>
              <w:rPr>
                <w:rFonts w:ascii="Times New Roman" w:hAnsi="Times New Roman" w:cs="Times New Roman"/>
                <w:sz w:val="18"/>
                <w:szCs w:val="18"/>
              </w:rPr>
            </w:pPr>
            <w:r w:rsidRPr="00C076B1">
              <w:rPr>
                <w:rFonts w:ascii="Times New Roman" w:hAnsi="Times New Roman" w:cs="Times New Roman"/>
                <w:sz w:val="18"/>
                <w:szCs w:val="18"/>
              </w:rPr>
              <w:t xml:space="preserve">prepájanie teórie a praxe (exkurzie, prednášky odborníkov, stáže, odborná prax),  </w:t>
            </w:r>
          </w:p>
          <w:p w14:paraId="10DB1982" w14:textId="77777777" w:rsidR="0055113A" w:rsidRPr="00C076B1" w:rsidRDefault="0055113A" w:rsidP="005C0FC9">
            <w:pPr>
              <w:numPr>
                <w:ilvl w:val="0"/>
                <w:numId w:val="3"/>
              </w:numPr>
              <w:spacing w:before="100" w:beforeAutospacing="1" w:after="100" w:afterAutospacing="1"/>
              <w:jc w:val="both"/>
              <w:rPr>
                <w:rFonts w:ascii="Times New Roman" w:hAnsi="Times New Roman" w:cs="Times New Roman"/>
                <w:sz w:val="18"/>
                <w:szCs w:val="18"/>
              </w:rPr>
            </w:pPr>
            <w:r w:rsidRPr="00C076B1">
              <w:rPr>
                <w:rFonts w:ascii="Times New Roman" w:hAnsi="Times New Roman" w:cs="Times New Roman"/>
                <w:sz w:val="18"/>
                <w:szCs w:val="18"/>
              </w:rPr>
              <w:t xml:space="preserve">podpora vzdelávania zamestnancov fakulty – doplnenie vzdelania v oblasti cudzích jazykov + adaptačné vzdelávanie pre začínajúcich (novoprijatých) pracovníkov FBI UNIZA, ktorí budú zapojení do vzdelávacieho procesu,  </w:t>
            </w:r>
          </w:p>
          <w:p w14:paraId="406E46D9" w14:textId="77777777" w:rsidR="0055113A" w:rsidRPr="00C076B1" w:rsidRDefault="0055113A" w:rsidP="005C0FC9">
            <w:pPr>
              <w:numPr>
                <w:ilvl w:val="0"/>
                <w:numId w:val="3"/>
              </w:numPr>
              <w:spacing w:before="100" w:beforeAutospacing="1" w:after="100" w:afterAutospacing="1"/>
              <w:jc w:val="both"/>
              <w:rPr>
                <w:rFonts w:ascii="Times New Roman" w:hAnsi="Times New Roman" w:cs="Times New Roman"/>
                <w:sz w:val="18"/>
                <w:szCs w:val="18"/>
              </w:rPr>
            </w:pPr>
            <w:r w:rsidRPr="00C076B1">
              <w:rPr>
                <w:rFonts w:ascii="Times New Roman" w:hAnsi="Times New Roman" w:cs="Times New Roman"/>
                <w:sz w:val="18"/>
                <w:szCs w:val="18"/>
              </w:rPr>
              <w:t>podpora rozširovania lekčného fondu a študijných materiálov titulmi, ktorých autori sa podieľajú na vzdelávacom procese fakulty, </w:t>
            </w:r>
          </w:p>
          <w:p w14:paraId="61A0DCA1" w14:textId="77777777" w:rsidR="0055113A" w:rsidRPr="00C076B1" w:rsidRDefault="0055113A" w:rsidP="005C0FC9">
            <w:pPr>
              <w:numPr>
                <w:ilvl w:val="0"/>
                <w:numId w:val="3"/>
              </w:numPr>
              <w:spacing w:before="100" w:beforeAutospacing="1" w:after="100" w:afterAutospacing="1"/>
              <w:jc w:val="both"/>
              <w:rPr>
                <w:rFonts w:ascii="Times New Roman" w:hAnsi="Times New Roman" w:cs="Times New Roman"/>
                <w:sz w:val="18"/>
                <w:szCs w:val="18"/>
              </w:rPr>
            </w:pPr>
            <w:r w:rsidRPr="00C076B1">
              <w:rPr>
                <w:rFonts w:ascii="Times New Roman" w:hAnsi="Times New Roman" w:cs="Times New Roman"/>
                <w:sz w:val="18"/>
                <w:szCs w:val="18"/>
              </w:rPr>
              <w:t xml:space="preserve">zvyšovanie vedecko-pedagogickej kvalifikácie pracovníkov fakulty,  </w:t>
            </w:r>
          </w:p>
          <w:p w14:paraId="2AC5FF21" w14:textId="52690266" w:rsidR="00A175DE" w:rsidRPr="0055113A" w:rsidRDefault="0055113A" w:rsidP="0055113A">
            <w:pPr>
              <w:autoSpaceDE w:val="0"/>
              <w:autoSpaceDN w:val="0"/>
              <w:adjustRightInd w:val="0"/>
              <w:rPr>
                <w:rFonts w:ascii="Times New Roman" w:hAnsi="Times New Roman" w:cs="Times New Roman"/>
                <w:b/>
                <w:bCs/>
              </w:rPr>
            </w:pPr>
            <w:r w:rsidRPr="00C076B1">
              <w:rPr>
                <w:rFonts w:ascii="Times New Roman" w:hAnsi="Times New Roman" w:cs="Times New Roman"/>
                <w:sz w:val="18"/>
                <w:szCs w:val="18"/>
              </w:rPr>
              <w:t>podpora zapájania sa študentov do aktivít jednotlivých pracovísk fakulty.</w:t>
            </w:r>
          </w:p>
        </w:tc>
      </w:tr>
    </w:tbl>
    <w:p w14:paraId="177DB833" w14:textId="77777777" w:rsidR="00556FBD" w:rsidRPr="00C13606" w:rsidRDefault="00556FBD" w:rsidP="00556FBD">
      <w:pPr>
        <w:autoSpaceDE w:val="0"/>
        <w:autoSpaceDN w:val="0"/>
        <w:adjustRightInd w:val="0"/>
        <w:spacing w:after="0" w:line="240" w:lineRule="auto"/>
        <w:ind w:left="-218"/>
        <w:rPr>
          <w:rFonts w:ascii="Times New Roman" w:hAnsi="Times New Roman" w:cs="Times New Roman"/>
          <w:b/>
          <w:bCs/>
        </w:rPr>
      </w:pPr>
    </w:p>
    <w:p w14:paraId="4D10450F" w14:textId="77777777" w:rsidR="00556FBD" w:rsidRPr="00C13606" w:rsidRDefault="00556FBD" w:rsidP="00556FBD">
      <w:pPr>
        <w:autoSpaceDE w:val="0"/>
        <w:autoSpaceDN w:val="0"/>
        <w:adjustRightInd w:val="0"/>
        <w:spacing w:after="0" w:line="240" w:lineRule="auto"/>
        <w:ind w:left="-218"/>
        <w:rPr>
          <w:rFonts w:ascii="Times New Roman" w:hAnsi="Times New Roman" w:cs="Times New Roman"/>
          <w:b/>
          <w:bCs/>
        </w:rPr>
      </w:pPr>
    </w:p>
    <w:tbl>
      <w:tblPr>
        <w:tblStyle w:val="Mriekatabuky"/>
        <w:tblW w:w="10781" w:type="dxa"/>
        <w:tblInd w:w="-714" w:type="dxa"/>
        <w:tblLayout w:type="fixed"/>
        <w:tblLook w:val="04A0" w:firstRow="1" w:lastRow="0" w:firstColumn="1" w:lastColumn="0" w:noHBand="0" w:noVBand="1"/>
      </w:tblPr>
      <w:tblGrid>
        <w:gridCol w:w="708"/>
        <w:gridCol w:w="3262"/>
        <w:gridCol w:w="6811"/>
      </w:tblGrid>
      <w:tr w:rsidR="00556FBD" w:rsidRPr="00C13606" w14:paraId="3895FC99" w14:textId="77777777" w:rsidTr="00C13606">
        <w:trPr>
          <w:trHeight w:val="342"/>
        </w:trPr>
        <w:tc>
          <w:tcPr>
            <w:tcW w:w="708" w:type="dxa"/>
            <w:shd w:val="clear" w:color="auto" w:fill="2E74B5" w:themeFill="accent1" w:themeFillShade="BF"/>
            <w:vAlign w:val="center"/>
          </w:tcPr>
          <w:p w14:paraId="043623B3" w14:textId="77777777" w:rsidR="00556FBD" w:rsidRPr="00C13606" w:rsidRDefault="00556FBD" w:rsidP="00C13606">
            <w:pPr>
              <w:spacing w:line="216" w:lineRule="auto"/>
              <w:jc w:val="center"/>
              <w:rPr>
                <w:rFonts w:ascii="Times New Roman" w:hAnsi="Times New Roman" w:cs="Times New Roman"/>
                <w:b/>
                <w:iCs/>
                <w:color w:val="FFFFFF" w:themeColor="background1"/>
              </w:rPr>
            </w:pPr>
            <w:r w:rsidRPr="00C13606">
              <w:rPr>
                <w:rFonts w:ascii="Times New Roman" w:hAnsi="Times New Roman" w:cs="Times New Roman"/>
                <w:b/>
                <w:iCs/>
                <w:color w:val="FFFFFF" w:themeColor="background1"/>
              </w:rPr>
              <w:t>11.</w:t>
            </w:r>
          </w:p>
        </w:tc>
        <w:tc>
          <w:tcPr>
            <w:tcW w:w="10073" w:type="dxa"/>
            <w:gridSpan w:val="2"/>
            <w:shd w:val="clear" w:color="auto" w:fill="2E74B5" w:themeFill="accent1" w:themeFillShade="BF"/>
            <w:vAlign w:val="center"/>
          </w:tcPr>
          <w:p w14:paraId="2C0435F0" w14:textId="77777777" w:rsidR="00556FBD" w:rsidRPr="00C13606" w:rsidRDefault="00556FBD" w:rsidP="00C13606">
            <w:pPr>
              <w:autoSpaceDE w:val="0"/>
              <w:autoSpaceDN w:val="0"/>
              <w:adjustRightInd w:val="0"/>
              <w:rPr>
                <w:rFonts w:ascii="Times New Roman" w:hAnsi="Times New Roman" w:cs="Times New Roman"/>
                <w:b/>
                <w:bCs/>
                <w:color w:val="FFFFFF" w:themeColor="background1"/>
              </w:rPr>
            </w:pPr>
            <w:r w:rsidRPr="00C13606">
              <w:rPr>
                <w:rFonts w:ascii="Times New Roman" w:hAnsi="Times New Roman" w:cs="Times New Roman"/>
                <w:b/>
                <w:color w:val="FFFFFF" w:themeColor="background1"/>
              </w:rPr>
              <w:t xml:space="preserve">Odkazy na ďalšie relevantné vnútorné predpisy a informácie týkajúce sa štúdia alebo študenta študijného programu </w:t>
            </w:r>
            <w:r w:rsidRPr="00C13606">
              <w:rPr>
                <w:rFonts w:ascii="Times New Roman" w:hAnsi="Times New Roman" w:cs="Times New Roman"/>
                <w:bCs/>
                <w:color w:val="FFFFFF" w:themeColor="background1"/>
              </w:rPr>
              <w:t>(napr. sprievodca štúdiom, ubytovacie poriadky, smernica o poplatkoch, usmernenia pre študentské pôžičky a podobne).</w:t>
            </w:r>
          </w:p>
        </w:tc>
      </w:tr>
      <w:tr w:rsidR="00556FBD" w:rsidRPr="00C13606" w14:paraId="2FB473D2" w14:textId="77777777" w:rsidTr="0055113A">
        <w:trPr>
          <w:trHeight w:val="244"/>
        </w:trPr>
        <w:tc>
          <w:tcPr>
            <w:tcW w:w="3970" w:type="dxa"/>
            <w:gridSpan w:val="2"/>
            <w:shd w:val="clear" w:color="auto" w:fill="F2F2F2" w:themeFill="background1" w:themeFillShade="F2"/>
          </w:tcPr>
          <w:p w14:paraId="6D084D33" w14:textId="77777777" w:rsidR="00556FBD" w:rsidRPr="00C13606" w:rsidRDefault="00556FBD" w:rsidP="00C13606">
            <w:pPr>
              <w:spacing w:line="216" w:lineRule="auto"/>
              <w:jc w:val="both"/>
              <w:rPr>
                <w:rFonts w:ascii="Times New Roman" w:hAnsi="Times New Roman" w:cs="Times New Roman"/>
                <w:b/>
              </w:rPr>
            </w:pPr>
            <w:r w:rsidRPr="00C13606">
              <w:rPr>
                <w:rFonts w:ascii="Times New Roman" w:hAnsi="Times New Roman" w:cs="Times New Roman"/>
                <w:b/>
              </w:rPr>
              <w:t>Názov predpisu</w:t>
            </w:r>
          </w:p>
        </w:tc>
        <w:tc>
          <w:tcPr>
            <w:tcW w:w="6811" w:type="dxa"/>
            <w:shd w:val="clear" w:color="auto" w:fill="F2F2F2" w:themeFill="background1" w:themeFillShade="F2"/>
            <w:vAlign w:val="center"/>
          </w:tcPr>
          <w:p w14:paraId="728692A3" w14:textId="77777777" w:rsidR="00556FBD" w:rsidRPr="00C13606" w:rsidRDefault="00556FBD" w:rsidP="00C13606">
            <w:pPr>
              <w:spacing w:line="216" w:lineRule="auto"/>
              <w:jc w:val="both"/>
              <w:rPr>
                <w:rFonts w:ascii="Times New Roman" w:hAnsi="Times New Roman" w:cs="Times New Roman"/>
                <w:b/>
              </w:rPr>
            </w:pPr>
            <w:r w:rsidRPr="00C13606">
              <w:rPr>
                <w:rFonts w:ascii="Times New Roman" w:hAnsi="Times New Roman" w:cs="Times New Roman"/>
                <w:b/>
              </w:rPr>
              <w:t>Link</w:t>
            </w:r>
          </w:p>
        </w:tc>
      </w:tr>
      <w:tr w:rsidR="0055113A" w:rsidRPr="00C13606" w14:paraId="032788DA" w14:textId="77777777" w:rsidTr="00EC325A">
        <w:trPr>
          <w:trHeight w:val="527"/>
        </w:trPr>
        <w:tc>
          <w:tcPr>
            <w:tcW w:w="10781" w:type="dxa"/>
            <w:gridSpan w:val="3"/>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14"/>
              <w:gridCol w:w="6741"/>
            </w:tblGrid>
            <w:tr w:rsidR="0055113A" w:rsidRPr="00C076B1" w14:paraId="157F89AC" w14:textId="77777777" w:rsidTr="00EC325A">
              <w:tc>
                <w:tcPr>
                  <w:tcW w:w="3814" w:type="dxa"/>
                  <w:vAlign w:val="center"/>
                  <w:hideMark/>
                </w:tcPr>
                <w:p w14:paraId="3A32E7A1" w14:textId="77777777" w:rsidR="0055113A" w:rsidRPr="00C076B1" w:rsidRDefault="0055113A" w:rsidP="0055113A">
                  <w:pPr>
                    <w:pStyle w:val="Normlnywebov"/>
                    <w:spacing w:before="0" w:beforeAutospacing="0" w:after="0" w:afterAutospacing="0"/>
                    <w:rPr>
                      <w:sz w:val="18"/>
                      <w:szCs w:val="18"/>
                    </w:rPr>
                  </w:pPr>
                  <w:r w:rsidRPr="00C076B1">
                    <w:rPr>
                      <w:sz w:val="18"/>
                      <w:szCs w:val="18"/>
                    </w:rPr>
                    <w:t xml:space="preserve">S 106_2012 Štatút UNIZA v znení Dodatkov 1 až 5 </w:t>
                  </w:r>
                </w:p>
              </w:tc>
              <w:tc>
                <w:tcPr>
                  <w:tcW w:w="6741" w:type="dxa"/>
                  <w:vAlign w:val="center"/>
                  <w:hideMark/>
                </w:tcPr>
                <w:p w14:paraId="4DECEE51" w14:textId="77777777" w:rsidR="0055113A" w:rsidRPr="00C076B1" w:rsidRDefault="00D806D2" w:rsidP="0055113A">
                  <w:pPr>
                    <w:pStyle w:val="Normlnywebov"/>
                    <w:spacing w:before="0" w:beforeAutospacing="0" w:after="0" w:afterAutospacing="0"/>
                    <w:rPr>
                      <w:sz w:val="18"/>
                      <w:szCs w:val="18"/>
                    </w:rPr>
                  </w:pPr>
                  <w:hyperlink r:id="rId102" w:history="1">
                    <w:r w:rsidR="0055113A" w:rsidRPr="00C076B1">
                      <w:rPr>
                        <w:rStyle w:val="Hypertextovprepojenie"/>
                        <w:sz w:val="18"/>
                        <w:szCs w:val="18"/>
                      </w:rPr>
                      <w:t>https://www.uniza.sk/images/pdf/uradna-tabula/17012019_S-106-2012-Statut-UNIZA-v-zneni-Dodatkov1-az-5.pdf</w:t>
                    </w:r>
                  </w:hyperlink>
                </w:p>
              </w:tc>
            </w:tr>
            <w:tr w:rsidR="0055113A" w:rsidRPr="00C076B1" w14:paraId="5EE5488E" w14:textId="77777777" w:rsidTr="00EC325A">
              <w:tc>
                <w:tcPr>
                  <w:tcW w:w="3814" w:type="dxa"/>
                  <w:vAlign w:val="center"/>
                  <w:hideMark/>
                </w:tcPr>
                <w:p w14:paraId="58D142B5"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110_2013 Študijný poriadok pre 3. stupeň VŠ štúdia na UNIZA v zn. Dodatkov 1 až 3</w:t>
                  </w:r>
                </w:p>
              </w:tc>
              <w:tc>
                <w:tcPr>
                  <w:tcW w:w="6741" w:type="dxa"/>
                  <w:vAlign w:val="center"/>
                  <w:hideMark/>
                </w:tcPr>
                <w:p w14:paraId="6EF8EE92" w14:textId="77777777" w:rsidR="0055113A" w:rsidRPr="00C076B1" w:rsidRDefault="00D806D2" w:rsidP="0055113A">
                  <w:pPr>
                    <w:pStyle w:val="Normlnywebov"/>
                    <w:spacing w:before="0" w:beforeAutospacing="0" w:after="0" w:afterAutospacing="0"/>
                    <w:rPr>
                      <w:sz w:val="18"/>
                      <w:szCs w:val="18"/>
                    </w:rPr>
                  </w:pPr>
                  <w:hyperlink r:id="rId103" w:history="1">
                    <w:r w:rsidR="0055113A" w:rsidRPr="00C076B1">
                      <w:rPr>
                        <w:rStyle w:val="Hypertextovprepojenie"/>
                        <w:sz w:val="18"/>
                        <w:szCs w:val="18"/>
                      </w:rPr>
                      <w:t>https://www.uniza.sk/images/pdf/uradna-tabula/smernice-predpisy/10122020_S-110-2013-Studijny-poriadok-PhD-v-zneni-D1-a-D3.pdf</w:t>
                    </w:r>
                  </w:hyperlink>
                </w:p>
              </w:tc>
            </w:tr>
            <w:tr w:rsidR="0055113A" w:rsidRPr="00C076B1" w14:paraId="14C361F6" w14:textId="77777777" w:rsidTr="00EC325A">
              <w:tc>
                <w:tcPr>
                  <w:tcW w:w="3814" w:type="dxa"/>
                  <w:vAlign w:val="center"/>
                  <w:hideMark/>
                </w:tcPr>
                <w:p w14:paraId="1D1D509F"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132_2015 o slobodnom prístupe k informáciám</w:t>
                  </w:r>
                </w:p>
              </w:tc>
              <w:tc>
                <w:tcPr>
                  <w:tcW w:w="6741" w:type="dxa"/>
                  <w:vAlign w:val="center"/>
                  <w:hideMark/>
                </w:tcPr>
                <w:p w14:paraId="08AA9FDC" w14:textId="77777777" w:rsidR="0055113A" w:rsidRPr="00C076B1" w:rsidRDefault="00D806D2" w:rsidP="0055113A">
                  <w:pPr>
                    <w:pStyle w:val="Normlnywebov"/>
                    <w:spacing w:before="0" w:beforeAutospacing="0" w:after="0" w:afterAutospacing="0"/>
                    <w:rPr>
                      <w:sz w:val="18"/>
                      <w:szCs w:val="18"/>
                    </w:rPr>
                  </w:pPr>
                  <w:hyperlink r:id="rId104" w:history="1">
                    <w:r w:rsidR="0055113A" w:rsidRPr="00C076B1">
                      <w:rPr>
                        <w:rStyle w:val="Hypertextovprepojenie"/>
                        <w:sz w:val="18"/>
                        <w:szCs w:val="18"/>
                      </w:rPr>
                      <w:t>http://uniza.sk/document/Zasady_SI_ZU_VI-2015.pdf</w:t>
                    </w:r>
                  </w:hyperlink>
                </w:p>
              </w:tc>
            </w:tr>
            <w:tr w:rsidR="0055113A" w:rsidRPr="00C076B1" w14:paraId="0ED411F0" w14:textId="77777777" w:rsidTr="00EC325A">
              <w:tc>
                <w:tcPr>
                  <w:tcW w:w="3814" w:type="dxa"/>
                  <w:vAlign w:val="center"/>
                  <w:hideMark/>
                </w:tcPr>
                <w:p w14:paraId="2691E632"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149_2016 Organizačný poriadok v znení Dodatkov č. 1 až 17</w:t>
                  </w:r>
                </w:p>
              </w:tc>
              <w:tc>
                <w:tcPr>
                  <w:tcW w:w="6741" w:type="dxa"/>
                  <w:vAlign w:val="center"/>
                  <w:hideMark/>
                </w:tcPr>
                <w:p w14:paraId="4638DF1C" w14:textId="77777777" w:rsidR="0055113A" w:rsidRPr="00C076B1" w:rsidRDefault="00D806D2" w:rsidP="0055113A">
                  <w:pPr>
                    <w:pStyle w:val="Normlnywebov"/>
                    <w:spacing w:before="0" w:beforeAutospacing="0" w:after="0" w:afterAutospacing="0"/>
                    <w:rPr>
                      <w:sz w:val="18"/>
                      <w:szCs w:val="18"/>
                    </w:rPr>
                  </w:pPr>
                  <w:hyperlink r:id="rId105" w:history="1">
                    <w:r w:rsidR="0055113A" w:rsidRPr="00C076B1">
                      <w:rPr>
                        <w:rStyle w:val="Hypertextovprepojenie"/>
                        <w:sz w:val="18"/>
                        <w:szCs w:val="18"/>
                      </w:rPr>
                      <w:t>https://www.uniza.sk/images/pdf/uradna-tabula/smernice-predpisy/2021/02092021_S-149-2016-Organizacny-poriadok-UNIZA-D1-az-D16-07062021.pdf</w:t>
                    </w:r>
                  </w:hyperlink>
                </w:p>
              </w:tc>
            </w:tr>
            <w:tr w:rsidR="0055113A" w:rsidRPr="00C076B1" w14:paraId="50251691" w14:textId="77777777" w:rsidTr="00EC325A">
              <w:tc>
                <w:tcPr>
                  <w:tcW w:w="3814" w:type="dxa"/>
                  <w:vAlign w:val="center"/>
                  <w:hideMark/>
                </w:tcPr>
                <w:p w14:paraId="78C0D2B7"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152_2017 Zásady edičnej činnosti UNIZA v znení Dodatku č. 1</w:t>
                  </w:r>
                </w:p>
              </w:tc>
              <w:tc>
                <w:tcPr>
                  <w:tcW w:w="6741" w:type="dxa"/>
                  <w:vAlign w:val="center"/>
                  <w:hideMark/>
                </w:tcPr>
                <w:p w14:paraId="1860AEF8" w14:textId="77777777" w:rsidR="0055113A" w:rsidRPr="00C076B1" w:rsidRDefault="00D806D2" w:rsidP="0055113A">
                  <w:pPr>
                    <w:pStyle w:val="Normlnywebov"/>
                    <w:spacing w:before="0" w:beforeAutospacing="0" w:after="0" w:afterAutospacing="0"/>
                    <w:rPr>
                      <w:sz w:val="18"/>
                      <w:szCs w:val="18"/>
                    </w:rPr>
                  </w:pPr>
                  <w:hyperlink r:id="rId106" w:history="1">
                    <w:r w:rsidR="0055113A" w:rsidRPr="00C076B1">
                      <w:rPr>
                        <w:rStyle w:val="Hypertextovprepojenie"/>
                        <w:sz w:val="18"/>
                        <w:szCs w:val="18"/>
                      </w:rPr>
                      <w:t>SM152-zasady-edicnej-cinnosti-31032020.pdf (uniza.sk)</w:t>
                    </w:r>
                  </w:hyperlink>
                </w:p>
              </w:tc>
            </w:tr>
            <w:tr w:rsidR="0055113A" w:rsidRPr="00C076B1" w14:paraId="5B733590" w14:textId="77777777" w:rsidTr="00EC325A">
              <w:tc>
                <w:tcPr>
                  <w:tcW w:w="3814" w:type="dxa"/>
                  <w:vAlign w:val="center"/>
                  <w:hideMark/>
                </w:tcPr>
                <w:p w14:paraId="39DF948A"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159_2017 Pracovný poriadok</w:t>
                  </w:r>
                </w:p>
              </w:tc>
              <w:tc>
                <w:tcPr>
                  <w:tcW w:w="6741" w:type="dxa"/>
                  <w:vAlign w:val="center"/>
                  <w:hideMark/>
                </w:tcPr>
                <w:p w14:paraId="51524022" w14:textId="77777777" w:rsidR="0055113A" w:rsidRPr="00C076B1" w:rsidRDefault="00D806D2" w:rsidP="0055113A">
                  <w:pPr>
                    <w:pStyle w:val="Normlnywebov"/>
                    <w:spacing w:before="0" w:beforeAutospacing="0" w:after="0" w:afterAutospacing="0"/>
                    <w:rPr>
                      <w:sz w:val="18"/>
                      <w:szCs w:val="18"/>
                    </w:rPr>
                  </w:pPr>
                  <w:hyperlink r:id="rId107" w:history="1">
                    <w:r w:rsidR="0055113A" w:rsidRPr="00C076B1">
                      <w:rPr>
                        <w:rStyle w:val="Hypertextovprepojenie"/>
                        <w:sz w:val="18"/>
                        <w:szCs w:val="18"/>
                      </w:rPr>
                      <w:t>https://www.uniza.sk/images/pdf/uradna-tabula/smernice-predpisy/S-159_2017-Pracovn-poriadok_03112017.pdf</w:t>
                    </w:r>
                  </w:hyperlink>
                </w:p>
              </w:tc>
            </w:tr>
            <w:tr w:rsidR="0055113A" w:rsidRPr="00C076B1" w14:paraId="5D7097D4" w14:textId="77777777" w:rsidTr="00EC325A">
              <w:tc>
                <w:tcPr>
                  <w:tcW w:w="3814" w:type="dxa"/>
                  <w:vAlign w:val="center"/>
                  <w:hideMark/>
                </w:tcPr>
                <w:p w14:paraId="6DDAADA7"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163_2018 Ubytovací poriadok ubytovacích zariadení UNIZA</w:t>
                  </w:r>
                </w:p>
              </w:tc>
              <w:tc>
                <w:tcPr>
                  <w:tcW w:w="6741" w:type="dxa"/>
                  <w:vAlign w:val="center"/>
                  <w:hideMark/>
                </w:tcPr>
                <w:p w14:paraId="7944BF6C" w14:textId="77777777" w:rsidR="0055113A" w:rsidRPr="00C076B1" w:rsidRDefault="00D806D2" w:rsidP="0055113A">
                  <w:pPr>
                    <w:pStyle w:val="Normlnywebov"/>
                    <w:spacing w:before="0" w:beforeAutospacing="0" w:after="0" w:afterAutospacing="0"/>
                    <w:rPr>
                      <w:sz w:val="18"/>
                      <w:szCs w:val="18"/>
                    </w:rPr>
                  </w:pPr>
                  <w:hyperlink r:id="rId108" w:history="1">
                    <w:r w:rsidR="0055113A" w:rsidRPr="00C076B1">
                      <w:rPr>
                        <w:rStyle w:val="Hypertextovprepojenie"/>
                        <w:sz w:val="18"/>
                        <w:szCs w:val="18"/>
                      </w:rPr>
                      <w:t>https://www.uniza.sk/images/pdf/ubytovanie/27082018_Ubytovaci-poriadok-od-01092018.pdf</w:t>
                    </w:r>
                  </w:hyperlink>
                </w:p>
              </w:tc>
            </w:tr>
            <w:tr w:rsidR="0055113A" w:rsidRPr="00C076B1" w14:paraId="69D49046" w14:textId="77777777" w:rsidTr="00EC325A">
              <w:tc>
                <w:tcPr>
                  <w:tcW w:w="3814" w:type="dxa"/>
                  <w:vAlign w:val="center"/>
                  <w:hideMark/>
                </w:tcPr>
                <w:p w14:paraId="437D9B1F"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167_2018 Rokovací poriadok disciplinár. komisií UNIZA v znení Dodat_č_1</w:t>
                  </w:r>
                </w:p>
              </w:tc>
              <w:tc>
                <w:tcPr>
                  <w:tcW w:w="6741" w:type="dxa"/>
                  <w:vAlign w:val="center"/>
                  <w:hideMark/>
                </w:tcPr>
                <w:p w14:paraId="44B4DECF" w14:textId="77777777" w:rsidR="0055113A" w:rsidRPr="00C076B1" w:rsidRDefault="00D806D2" w:rsidP="0055113A">
                  <w:pPr>
                    <w:pStyle w:val="Normlnywebov"/>
                    <w:spacing w:before="0" w:beforeAutospacing="0" w:after="0" w:afterAutospacing="0"/>
                    <w:rPr>
                      <w:sz w:val="18"/>
                      <w:szCs w:val="18"/>
                    </w:rPr>
                  </w:pPr>
                  <w:hyperlink r:id="rId109" w:history="1">
                    <w:r w:rsidR="0055113A" w:rsidRPr="00C076B1">
                      <w:rPr>
                        <w:rStyle w:val="Hypertextovprepojenie"/>
                        <w:sz w:val="18"/>
                        <w:szCs w:val="18"/>
                      </w:rPr>
                      <w:t>https://www.uniza.sk/images/pdf/uradna-tabula/smernice-predpisy/2021/09072021_S-167-2018-Rokovaci-poriadok-disciplinarnych-komisii-UNIZA.pdf</w:t>
                    </w:r>
                  </w:hyperlink>
                </w:p>
              </w:tc>
            </w:tr>
            <w:tr w:rsidR="0055113A" w:rsidRPr="00C076B1" w14:paraId="7D38A335" w14:textId="77777777" w:rsidTr="00EC325A">
              <w:tc>
                <w:tcPr>
                  <w:tcW w:w="3814" w:type="dxa"/>
                  <w:vAlign w:val="center"/>
                  <w:hideMark/>
                </w:tcPr>
                <w:p w14:paraId="1AAFCEE9"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180_2019 Grantový systém Žilinskej univerzity v Žiline v znení D1 až D2</w:t>
                  </w:r>
                </w:p>
              </w:tc>
              <w:tc>
                <w:tcPr>
                  <w:tcW w:w="6741" w:type="dxa"/>
                  <w:vAlign w:val="center"/>
                  <w:hideMark/>
                </w:tcPr>
                <w:p w14:paraId="65A16F53" w14:textId="77777777" w:rsidR="0055113A" w:rsidRPr="00C076B1" w:rsidRDefault="00D806D2" w:rsidP="0055113A">
                  <w:pPr>
                    <w:pStyle w:val="Normlnywebov"/>
                    <w:spacing w:before="0" w:beforeAutospacing="0" w:after="0" w:afterAutospacing="0"/>
                    <w:rPr>
                      <w:sz w:val="18"/>
                      <w:szCs w:val="18"/>
                    </w:rPr>
                  </w:pPr>
                  <w:hyperlink r:id="rId110" w:history="1">
                    <w:r w:rsidR="0055113A" w:rsidRPr="00C076B1">
                      <w:rPr>
                        <w:rStyle w:val="Hypertextovprepojenie"/>
                        <w:sz w:val="18"/>
                        <w:szCs w:val="18"/>
                      </w:rPr>
                      <w:t>04082021_S-180-2021-Grantovy-system-Zilinskej-univerzity-v-Ziline-v-zneni-Dodatku-c-2-26072021.pdf (uniza.sk)</w:t>
                    </w:r>
                  </w:hyperlink>
                </w:p>
              </w:tc>
            </w:tr>
            <w:tr w:rsidR="0055113A" w:rsidRPr="00C076B1" w14:paraId="62099D43" w14:textId="77777777" w:rsidTr="00EC325A">
              <w:tc>
                <w:tcPr>
                  <w:tcW w:w="3814" w:type="dxa"/>
                  <w:vAlign w:val="center"/>
                  <w:hideMark/>
                </w:tcPr>
                <w:p w14:paraId="00DA2337"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200_2021 Zásady výberového konania</w:t>
                  </w:r>
                </w:p>
              </w:tc>
              <w:tc>
                <w:tcPr>
                  <w:tcW w:w="6741" w:type="dxa"/>
                  <w:vAlign w:val="center"/>
                  <w:hideMark/>
                </w:tcPr>
                <w:p w14:paraId="4B85AB4E" w14:textId="77777777" w:rsidR="0055113A" w:rsidRPr="00C076B1" w:rsidRDefault="00D806D2" w:rsidP="0055113A">
                  <w:pPr>
                    <w:pStyle w:val="Normlnywebov"/>
                    <w:spacing w:before="0" w:beforeAutospacing="0" w:after="0" w:afterAutospacing="0"/>
                    <w:rPr>
                      <w:sz w:val="18"/>
                      <w:szCs w:val="18"/>
                    </w:rPr>
                  </w:pPr>
                  <w:hyperlink r:id="rId111" w:history="1">
                    <w:r w:rsidR="0055113A" w:rsidRPr="00C076B1">
                      <w:rPr>
                        <w:rStyle w:val="Hypertextovprepojenie"/>
                        <w:sz w:val="18"/>
                        <w:szCs w:val="18"/>
                      </w:rPr>
                      <w:t>https://www.uniza.sk/images/pdf/uradna-tabula/smernice-predpisy/2021/02092021_S-200-2021-Zasady-vyberoveho-konania.pdf</w:t>
                    </w:r>
                  </w:hyperlink>
                </w:p>
              </w:tc>
            </w:tr>
            <w:tr w:rsidR="0055113A" w:rsidRPr="00C076B1" w14:paraId="344F2A83" w14:textId="77777777" w:rsidTr="00EC325A">
              <w:tc>
                <w:tcPr>
                  <w:tcW w:w="3814" w:type="dxa"/>
                  <w:vAlign w:val="center"/>
                  <w:hideMark/>
                </w:tcPr>
                <w:p w14:paraId="25E2F50C"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202_2021 Kritériá na obsadz_funkcií profesorov a docentov a zásady obsadz_funkcií hosť_profesorov</w:t>
                  </w:r>
                </w:p>
              </w:tc>
              <w:tc>
                <w:tcPr>
                  <w:tcW w:w="6741" w:type="dxa"/>
                  <w:vAlign w:val="center"/>
                  <w:hideMark/>
                </w:tcPr>
                <w:p w14:paraId="0EDFA1CF" w14:textId="77777777" w:rsidR="0055113A" w:rsidRPr="00C076B1" w:rsidRDefault="00D806D2" w:rsidP="0055113A">
                  <w:pPr>
                    <w:pStyle w:val="Normlnywebov"/>
                    <w:spacing w:before="0" w:beforeAutospacing="0" w:after="0" w:afterAutospacing="0"/>
                    <w:rPr>
                      <w:sz w:val="18"/>
                      <w:szCs w:val="18"/>
                    </w:rPr>
                  </w:pPr>
                  <w:hyperlink r:id="rId112" w:history="1">
                    <w:r w:rsidR="0055113A" w:rsidRPr="00C076B1">
                      <w:rPr>
                        <w:rStyle w:val="Hypertextovprepojenie"/>
                        <w:sz w:val="18"/>
                        <w:szCs w:val="18"/>
                      </w:rPr>
                      <w:t>https://www.uniza.sk/images/pdf/kvalita/2021/smernica-UNIZA-c-202.pdf</w:t>
                    </w:r>
                  </w:hyperlink>
                </w:p>
              </w:tc>
            </w:tr>
            <w:tr w:rsidR="0055113A" w:rsidRPr="00C076B1" w14:paraId="2BD4C1C5" w14:textId="77777777" w:rsidTr="00EC325A">
              <w:tc>
                <w:tcPr>
                  <w:tcW w:w="3814" w:type="dxa"/>
                  <w:vAlign w:val="center"/>
                  <w:hideMark/>
                </w:tcPr>
                <w:p w14:paraId="5C1EB2CA"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207_2021 Etický kódex UNIZA</w:t>
                  </w:r>
                </w:p>
              </w:tc>
              <w:tc>
                <w:tcPr>
                  <w:tcW w:w="6741" w:type="dxa"/>
                  <w:vAlign w:val="center"/>
                  <w:hideMark/>
                </w:tcPr>
                <w:p w14:paraId="20BDC900" w14:textId="77777777" w:rsidR="0055113A" w:rsidRPr="00C076B1" w:rsidRDefault="00D806D2" w:rsidP="0055113A">
                  <w:pPr>
                    <w:pStyle w:val="Normlnywebov"/>
                    <w:spacing w:before="0" w:beforeAutospacing="0" w:after="0" w:afterAutospacing="0"/>
                    <w:rPr>
                      <w:sz w:val="18"/>
                      <w:szCs w:val="18"/>
                    </w:rPr>
                  </w:pPr>
                  <w:hyperlink r:id="rId113" w:history="1">
                    <w:r w:rsidR="0055113A" w:rsidRPr="00C076B1">
                      <w:rPr>
                        <w:rStyle w:val="Hypertextovprepojenie"/>
                        <w:sz w:val="18"/>
                        <w:szCs w:val="18"/>
                      </w:rPr>
                      <w:t>https://www.uniza.sk/images/pdf/uradna-tabula/smernice-predpisy/2021/12072021_S-207-2021-Eticky-kodex-UNIZA.pdf</w:t>
                    </w:r>
                  </w:hyperlink>
                </w:p>
              </w:tc>
            </w:tr>
            <w:tr w:rsidR="0055113A" w:rsidRPr="00C076B1" w14:paraId="3EF8FF20" w14:textId="77777777" w:rsidTr="00EC325A">
              <w:tc>
                <w:tcPr>
                  <w:tcW w:w="3814" w:type="dxa"/>
                  <w:vAlign w:val="center"/>
                  <w:hideMark/>
                </w:tcPr>
                <w:p w14:paraId="1C1A61F5"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208_2021 Pravidlá pre získavanie_zosúlaď_úprava a zruš_práv na habilitačné a inauguračné konanie</w:t>
                  </w:r>
                </w:p>
              </w:tc>
              <w:tc>
                <w:tcPr>
                  <w:tcW w:w="6741" w:type="dxa"/>
                  <w:vAlign w:val="center"/>
                  <w:hideMark/>
                </w:tcPr>
                <w:p w14:paraId="3B2CC11B" w14:textId="77777777" w:rsidR="0055113A" w:rsidRPr="00C076B1" w:rsidRDefault="00D806D2" w:rsidP="0055113A">
                  <w:pPr>
                    <w:pStyle w:val="Normlnywebov"/>
                    <w:spacing w:before="0" w:beforeAutospacing="0" w:after="0" w:afterAutospacing="0"/>
                    <w:rPr>
                      <w:sz w:val="18"/>
                      <w:szCs w:val="18"/>
                    </w:rPr>
                  </w:pPr>
                  <w:hyperlink r:id="rId114" w:history="1">
                    <w:r w:rsidR="0055113A" w:rsidRPr="00C076B1">
                      <w:rPr>
                        <w:rStyle w:val="Hypertextovprepojenie"/>
                        <w:sz w:val="18"/>
                        <w:szCs w:val="18"/>
                      </w:rPr>
                      <w:t>https://www.uniza.sk/images/pdf/kvalita/2021/smernica-UNIZA-c-208.pdf</w:t>
                    </w:r>
                  </w:hyperlink>
                </w:p>
              </w:tc>
            </w:tr>
            <w:tr w:rsidR="0055113A" w:rsidRPr="00C076B1" w14:paraId="76EB3F76" w14:textId="77777777" w:rsidTr="00EC325A">
              <w:tc>
                <w:tcPr>
                  <w:tcW w:w="3814" w:type="dxa"/>
                  <w:vAlign w:val="center"/>
                  <w:hideMark/>
                </w:tcPr>
                <w:p w14:paraId="7160520D"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210_2021 Štatút Akreditačnej rady UNIZA</w:t>
                  </w:r>
                </w:p>
              </w:tc>
              <w:tc>
                <w:tcPr>
                  <w:tcW w:w="6741" w:type="dxa"/>
                  <w:vAlign w:val="center"/>
                  <w:hideMark/>
                </w:tcPr>
                <w:p w14:paraId="1738BE5A" w14:textId="77777777" w:rsidR="0055113A" w:rsidRPr="00C076B1" w:rsidRDefault="00D806D2" w:rsidP="0055113A">
                  <w:pPr>
                    <w:pStyle w:val="Normlnywebov"/>
                    <w:spacing w:before="0" w:beforeAutospacing="0" w:after="0" w:afterAutospacing="0"/>
                    <w:rPr>
                      <w:sz w:val="18"/>
                      <w:szCs w:val="18"/>
                    </w:rPr>
                  </w:pPr>
                  <w:hyperlink r:id="rId115" w:history="1">
                    <w:r w:rsidR="0055113A" w:rsidRPr="00C076B1">
                      <w:rPr>
                        <w:rStyle w:val="Hypertextovprepojenie"/>
                        <w:sz w:val="18"/>
                        <w:szCs w:val="18"/>
                      </w:rPr>
                      <w:t>https://www.uniza.sk/images/pdf/kvalita/2021/smernica-UNIZA-c-210.pdf</w:t>
                    </w:r>
                  </w:hyperlink>
                </w:p>
              </w:tc>
            </w:tr>
            <w:tr w:rsidR="0055113A" w:rsidRPr="00C076B1" w14:paraId="3A584358" w14:textId="77777777" w:rsidTr="00EC325A">
              <w:tc>
                <w:tcPr>
                  <w:tcW w:w="3814" w:type="dxa"/>
                  <w:vAlign w:val="center"/>
                  <w:hideMark/>
                </w:tcPr>
                <w:p w14:paraId="39EE779F"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211_2021 Postup získavania vedecko-pedagog_titulov a umelecko-pedag_titulov</w:t>
                  </w:r>
                </w:p>
              </w:tc>
              <w:tc>
                <w:tcPr>
                  <w:tcW w:w="6741" w:type="dxa"/>
                  <w:vAlign w:val="center"/>
                  <w:hideMark/>
                </w:tcPr>
                <w:p w14:paraId="0C6FDC04" w14:textId="77777777" w:rsidR="0055113A" w:rsidRPr="00C076B1" w:rsidRDefault="00D806D2" w:rsidP="0055113A">
                  <w:pPr>
                    <w:pStyle w:val="Normlnywebov"/>
                    <w:spacing w:before="0" w:beforeAutospacing="0" w:after="0" w:afterAutospacing="0"/>
                    <w:rPr>
                      <w:sz w:val="18"/>
                      <w:szCs w:val="18"/>
                    </w:rPr>
                  </w:pPr>
                  <w:hyperlink r:id="rId116" w:history="1">
                    <w:r w:rsidR="0055113A" w:rsidRPr="00C076B1">
                      <w:rPr>
                        <w:rStyle w:val="Hypertextovprepojenie"/>
                        <w:sz w:val="18"/>
                        <w:szCs w:val="18"/>
                      </w:rPr>
                      <w:t>https://www.uniza.sk/images/pdf/kvalita/2021/smernica-UNIZA-c-211.pdf</w:t>
                    </w:r>
                  </w:hyperlink>
                </w:p>
              </w:tc>
            </w:tr>
            <w:tr w:rsidR="0055113A" w:rsidRPr="00C076B1" w14:paraId="44F9D46F" w14:textId="77777777" w:rsidTr="00EC325A">
              <w:tc>
                <w:tcPr>
                  <w:tcW w:w="3814" w:type="dxa"/>
                  <w:vAlign w:val="center"/>
                  <w:hideMark/>
                </w:tcPr>
                <w:p w14:paraId="671C6228"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213_2021 Politiky na zabezpečovanie kvality na UNIZA</w:t>
                  </w:r>
                </w:p>
              </w:tc>
              <w:tc>
                <w:tcPr>
                  <w:tcW w:w="6741" w:type="dxa"/>
                  <w:vAlign w:val="center"/>
                  <w:hideMark/>
                </w:tcPr>
                <w:p w14:paraId="46EE748B" w14:textId="77777777" w:rsidR="0055113A" w:rsidRPr="00C076B1" w:rsidRDefault="00D806D2" w:rsidP="0055113A">
                  <w:pPr>
                    <w:pStyle w:val="Normlnywebov"/>
                    <w:spacing w:before="0" w:beforeAutospacing="0" w:after="0" w:afterAutospacing="0"/>
                    <w:rPr>
                      <w:sz w:val="18"/>
                      <w:szCs w:val="18"/>
                    </w:rPr>
                  </w:pPr>
                  <w:hyperlink r:id="rId117" w:history="1">
                    <w:r w:rsidR="0055113A" w:rsidRPr="00C076B1">
                      <w:rPr>
                        <w:rStyle w:val="Hypertextovprepojenie"/>
                        <w:sz w:val="18"/>
                        <w:szCs w:val="18"/>
                      </w:rPr>
                      <w:t>https://www.uniza.sk/images/pdf/kvalita/2021/smernica-UNIZA-c-213.pdf</w:t>
                    </w:r>
                  </w:hyperlink>
                </w:p>
              </w:tc>
            </w:tr>
            <w:tr w:rsidR="0055113A" w:rsidRPr="00C076B1" w14:paraId="1C9C4CF6" w14:textId="77777777" w:rsidTr="00EC325A">
              <w:tc>
                <w:tcPr>
                  <w:tcW w:w="3814" w:type="dxa"/>
                  <w:vAlign w:val="center"/>
                  <w:hideMark/>
                </w:tcPr>
                <w:p w14:paraId="3F577B4B"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214_2021 Štruktúry vnútorného systému kvality</w:t>
                  </w:r>
                </w:p>
              </w:tc>
              <w:tc>
                <w:tcPr>
                  <w:tcW w:w="6741" w:type="dxa"/>
                  <w:vAlign w:val="center"/>
                  <w:hideMark/>
                </w:tcPr>
                <w:p w14:paraId="1A21C557" w14:textId="77777777" w:rsidR="0055113A" w:rsidRPr="00C076B1" w:rsidRDefault="00D806D2" w:rsidP="0055113A">
                  <w:pPr>
                    <w:pStyle w:val="Normlnywebov"/>
                    <w:spacing w:before="0" w:beforeAutospacing="0" w:after="0" w:afterAutospacing="0"/>
                    <w:rPr>
                      <w:sz w:val="18"/>
                      <w:szCs w:val="18"/>
                    </w:rPr>
                  </w:pPr>
                  <w:hyperlink r:id="rId118" w:history="1">
                    <w:r w:rsidR="0055113A" w:rsidRPr="00C076B1">
                      <w:rPr>
                        <w:rStyle w:val="Hypertextovprepojenie"/>
                        <w:sz w:val="18"/>
                        <w:szCs w:val="18"/>
                      </w:rPr>
                      <w:t>https://www.uniza.sk/images/pdf/kvalita/2021/smernica-UNIZA-c-214.pdf</w:t>
                    </w:r>
                  </w:hyperlink>
                </w:p>
              </w:tc>
            </w:tr>
            <w:tr w:rsidR="0055113A" w:rsidRPr="00C076B1" w14:paraId="281176F8" w14:textId="77777777" w:rsidTr="00EC325A">
              <w:tc>
                <w:tcPr>
                  <w:tcW w:w="3814" w:type="dxa"/>
                  <w:vAlign w:val="center"/>
                  <w:hideMark/>
                </w:tcPr>
                <w:p w14:paraId="33412F3E"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216_2021 Zabezpečenie kvality doktorandského štúdia na UNIZA</w:t>
                  </w:r>
                </w:p>
              </w:tc>
              <w:tc>
                <w:tcPr>
                  <w:tcW w:w="6741" w:type="dxa"/>
                  <w:vAlign w:val="center"/>
                  <w:hideMark/>
                </w:tcPr>
                <w:p w14:paraId="66BE2800" w14:textId="77777777" w:rsidR="0055113A" w:rsidRPr="00C076B1" w:rsidRDefault="00D806D2" w:rsidP="0055113A">
                  <w:pPr>
                    <w:pStyle w:val="Normlnywebov"/>
                    <w:spacing w:before="0" w:beforeAutospacing="0" w:after="0" w:afterAutospacing="0"/>
                    <w:rPr>
                      <w:sz w:val="18"/>
                      <w:szCs w:val="18"/>
                    </w:rPr>
                  </w:pPr>
                  <w:hyperlink r:id="rId119" w:history="1">
                    <w:r w:rsidR="0055113A" w:rsidRPr="00C076B1">
                      <w:rPr>
                        <w:rStyle w:val="Hypertextovprepojenie"/>
                        <w:sz w:val="18"/>
                        <w:szCs w:val="18"/>
                      </w:rPr>
                      <w:t>https://www.uniza.sk/images/pdf/kvalita/2021/smernica-UNIZA-c-216.pdf</w:t>
                    </w:r>
                  </w:hyperlink>
                </w:p>
              </w:tc>
            </w:tr>
            <w:tr w:rsidR="0055113A" w:rsidRPr="00C076B1" w14:paraId="0D3975FC" w14:textId="77777777" w:rsidTr="00EC325A">
              <w:tc>
                <w:tcPr>
                  <w:tcW w:w="3814" w:type="dxa"/>
                  <w:vAlign w:val="center"/>
                  <w:hideMark/>
                </w:tcPr>
                <w:p w14:paraId="410DE24F"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220_2021 Hodnotenie tvorivej činnosti zamestnancov vo vzťahu k zabezpečov_kvality vzdelávania na UNIZA</w:t>
                  </w:r>
                </w:p>
              </w:tc>
              <w:tc>
                <w:tcPr>
                  <w:tcW w:w="6741" w:type="dxa"/>
                  <w:vAlign w:val="center"/>
                  <w:hideMark/>
                </w:tcPr>
                <w:p w14:paraId="4CAFBED9" w14:textId="77777777" w:rsidR="0055113A" w:rsidRPr="00C076B1" w:rsidRDefault="00D806D2" w:rsidP="0055113A">
                  <w:pPr>
                    <w:pStyle w:val="Normlnywebov"/>
                    <w:spacing w:before="0" w:beforeAutospacing="0" w:after="0" w:afterAutospacing="0"/>
                    <w:rPr>
                      <w:sz w:val="18"/>
                      <w:szCs w:val="18"/>
                    </w:rPr>
                  </w:pPr>
                  <w:hyperlink r:id="rId120" w:history="1">
                    <w:r w:rsidR="0055113A" w:rsidRPr="00C076B1">
                      <w:rPr>
                        <w:rStyle w:val="Hypertextovprepojenie"/>
                        <w:sz w:val="18"/>
                        <w:szCs w:val="18"/>
                      </w:rPr>
                      <w:t>https://www.uniza.sk/images/pdf/kvalita/2021/smernica-UNIZA-c-220.pdf</w:t>
                    </w:r>
                  </w:hyperlink>
                </w:p>
              </w:tc>
            </w:tr>
            <w:tr w:rsidR="0055113A" w:rsidRPr="00C076B1" w14:paraId="7292F1CC" w14:textId="77777777" w:rsidTr="00EC325A">
              <w:tc>
                <w:tcPr>
                  <w:tcW w:w="3814" w:type="dxa"/>
                  <w:vAlign w:val="center"/>
                  <w:hideMark/>
                </w:tcPr>
                <w:p w14:paraId="706FEE48"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221_2021 Spolupráca UNIZA s externými partnermi z praxe</w:t>
                  </w:r>
                </w:p>
              </w:tc>
              <w:tc>
                <w:tcPr>
                  <w:tcW w:w="6741" w:type="dxa"/>
                  <w:vAlign w:val="center"/>
                  <w:hideMark/>
                </w:tcPr>
                <w:p w14:paraId="111520AB" w14:textId="77777777" w:rsidR="0055113A" w:rsidRPr="00C076B1" w:rsidRDefault="00D806D2" w:rsidP="0055113A">
                  <w:pPr>
                    <w:pStyle w:val="Normlnywebov"/>
                    <w:spacing w:before="0" w:beforeAutospacing="0" w:after="0" w:afterAutospacing="0"/>
                    <w:rPr>
                      <w:sz w:val="18"/>
                      <w:szCs w:val="18"/>
                    </w:rPr>
                  </w:pPr>
                  <w:hyperlink r:id="rId121" w:history="1">
                    <w:r w:rsidR="0055113A" w:rsidRPr="00C076B1">
                      <w:rPr>
                        <w:rStyle w:val="Hypertextovprepojenie"/>
                        <w:sz w:val="18"/>
                        <w:szCs w:val="18"/>
                      </w:rPr>
                      <w:t>https://www.uniza.sk/images/pdf/kvalita/2021/smernica-UNIZA-c-221.pdf</w:t>
                    </w:r>
                  </w:hyperlink>
                </w:p>
              </w:tc>
            </w:tr>
            <w:tr w:rsidR="0055113A" w:rsidRPr="00C076B1" w14:paraId="0554C078" w14:textId="77777777" w:rsidTr="00EC325A">
              <w:tc>
                <w:tcPr>
                  <w:tcW w:w="3814" w:type="dxa"/>
                  <w:vAlign w:val="center"/>
                  <w:hideMark/>
                </w:tcPr>
                <w:p w14:paraId="0A53095C" w14:textId="77777777" w:rsidR="0055113A" w:rsidRPr="00C076B1" w:rsidRDefault="0055113A" w:rsidP="0055113A">
                  <w:pPr>
                    <w:pStyle w:val="Normlnywebov"/>
                    <w:spacing w:before="0" w:beforeAutospacing="0" w:after="0" w:afterAutospacing="0"/>
                    <w:rPr>
                      <w:sz w:val="18"/>
                      <w:szCs w:val="18"/>
                    </w:rPr>
                  </w:pPr>
                  <w:r w:rsidRPr="00C076B1">
                    <w:rPr>
                      <w:sz w:val="18"/>
                      <w:szCs w:val="18"/>
                    </w:rPr>
                    <w:t>S 222_2021 Vnútorný systém zabezpečovania kvality na UNIZA</w:t>
                  </w:r>
                </w:p>
              </w:tc>
              <w:tc>
                <w:tcPr>
                  <w:tcW w:w="6741" w:type="dxa"/>
                  <w:vAlign w:val="center"/>
                  <w:hideMark/>
                </w:tcPr>
                <w:p w14:paraId="2E9AD7C7" w14:textId="77777777" w:rsidR="0055113A" w:rsidRPr="00C076B1" w:rsidRDefault="00D806D2" w:rsidP="0055113A">
                  <w:pPr>
                    <w:pStyle w:val="Normlnywebov"/>
                    <w:spacing w:before="0" w:beforeAutospacing="0" w:after="0" w:afterAutospacing="0"/>
                    <w:rPr>
                      <w:sz w:val="18"/>
                      <w:szCs w:val="18"/>
                    </w:rPr>
                  </w:pPr>
                  <w:hyperlink r:id="rId122" w:history="1">
                    <w:r w:rsidR="0055113A" w:rsidRPr="00C076B1">
                      <w:rPr>
                        <w:rStyle w:val="Hypertextovprepojenie"/>
                        <w:sz w:val="18"/>
                        <w:szCs w:val="18"/>
                      </w:rPr>
                      <w:t>https://www.uniza.sk/images/pdf/kvalita/2021/smernica-UNIZA-c-222.pdf</w:t>
                    </w:r>
                  </w:hyperlink>
                </w:p>
              </w:tc>
            </w:tr>
            <w:tr w:rsidR="0055113A" w:rsidRPr="00C076B1" w14:paraId="3FE5CD38" w14:textId="77777777" w:rsidTr="00EC325A">
              <w:tc>
                <w:tcPr>
                  <w:tcW w:w="3814" w:type="dxa"/>
                  <w:vAlign w:val="center"/>
                  <w:hideMark/>
                </w:tcPr>
                <w:p w14:paraId="1F686089" w14:textId="77777777" w:rsidR="0055113A" w:rsidRPr="00C076B1" w:rsidRDefault="0055113A" w:rsidP="0055113A">
                  <w:pPr>
                    <w:pStyle w:val="Normlnywebov"/>
                    <w:spacing w:before="0" w:beforeAutospacing="0" w:after="0" w:afterAutospacing="0"/>
                    <w:rPr>
                      <w:sz w:val="18"/>
                      <w:szCs w:val="18"/>
                    </w:rPr>
                  </w:pPr>
                  <w:r w:rsidRPr="00C076B1">
                    <w:rPr>
                      <w:sz w:val="18"/>
                      <w:szCs w:val="18"/>
                    </w:rPr>
                    <w:t>Internetové stránky UNIZA</w:t>
                  </w:r>
                </w:p>
              </w:tc>
              <w:tc>
                <w:tcPr>
                  <w:tcW w:w="6741" w:type="dxa"/>
                  <w:vAlign w:val="center"/>
                  <w:hideMark/>
                </w:tcPr>
                <w:p w14:paraId="024C304E" w14:textId="77777777" w:rsidR="0055113A" w:rsidRPr="00C076B1" w:rsidRDefault="00D806D2" w:rsidP="0055113A">
                  <w:pPr>
                    <w:pStyle w:val="Normlnywebov"/>
                    <w:spacing w:before="0" w:beforeAutospacing="0" w:after="0" w:afterAutospacing="0"/>
                    <w:rPr>
                      <w:sz w:val="18"/>
                      <w:szCs w:val="18"/>
                    </w:rPr>
                  </w:pPr>
                  <w:hyperlink r:id="rId123" w:history="1">
                    <w:r w:rsidR="0055113A" w:rsidRPr="00C076B1">
                      <w:rPr>
                        <w:rStyle w:val="Hypertextovprepojenie"/>
                        <w:sz w:val="18"/>
                        <w:szCs w:val="18"/>
                      </w:rPr>
                      <w:t>www.uniza.sk</w:t>
                    </w:r>
                  </w:hyperlink>
                </w:p>
              </w:tc>
            </w:tr>
            <w:tr w:rsidR="0055113A" w:rsidRPr="00C076B1" w14:paraId="58CBC51D" w14:textId="77777777" w:rsidTr="00EC325A">
              <w:tc>
                <w:tcPr>
                  <w:tcW w:w="3814" w:type="dxa"/>
                  <w:vAlign w:val="center"/>
                  <w:hideMark/>
                </w:tcPr>
                <w:p w14:paraId="6DFEAF9D" w14:textId="77777777" w:rsidR="0055113A" w:rsidRPr="00C076B1" w:rsidRDefault="0055113A" w:rsidP="0055113A">
                  <w:pPr>
                    <w:pStyle w:val="Normlnywebov"/>
                    <w:spacing w:before="0" w:beforeAutospacing="0" w:after="0" w:afterAutospacing="0"/>
                    <w:rPr>
                      <w:sz w:val="18"/>
                      <w:szCs w:val="18"/>
                    </w:rPr>
                  </w:pPr>
                  <w:r w:rsidRPr="00C076B1">
                    <w:rPr>
                      <w:sz w:val="18"/>
                      <w:szCs w:val="18"/>
                    </w:rPr>
                    <w:lastRenderedPageBreak/>
                    <w:t>Vnútorný systém riadenia kvality UNIZA</w:t>
                  </w:r>
                </w:p>
              </w:tc>
              <w:tc>
                <w:tcPr>
                  <w:tcW w:w="6741" w:type="dxa"/>
                  <w:vAlign w:val="center"/>
                  <w:hideMark/>
                </w:tcPr>
                <w:p w14:paraId="5EA41BCF" w14:textId="77777777" w:rsidR="0055113A" w:rsidRPr="00C076B1" w:rsidRDefault="00D806D2" w:rsidP="0055113A">
                  <w:pPr>
                    <w:pStyle w:val="Normlnywebov"/>
                    <w:spacing w:before="0" w:beforeAutospacing="0" w:after="0" w:afterAutospacing="0"/>
                    <w:rPr>
                      <w:sz w:val="18"/>
                      <w:szCs w:val="18"/>
                    </w:rPr>
                  </w:pPr>
                  <w:hyperlink r:id="rId124" w:history="1">
                    <w:r w:rsidR="0055113A" w:rsidRPr="00C076B1">
                      <w:rPr>
                        <w:rStyle w:val="Hypertextovprepojenie"/>
                        <w:sz w:val="18"/>
                        <w:szCs w:val="18"/>
                      </w:rPr>
                      <w:t>https://www.uniza.sk/index.php/univerzita/vseobecne-informacie/vnutorny-system-kvality</w:t>
                    </w:r>
                  </w:hyperlink>
                  <w:r w:rsidR="0055113A" w:rsidRPr="00C076B1">
                    <w:rPr>
                      <w:sz w:val="18"/>
                      <w:szCs w:val="18"/>
                    </w:rPr>
                    <w:t> </w:t>
                  </w:r>
                </w:p>
              </w:tc>
            </w:tr>
          </w:tbl>
          <w:p w14:paraId="09545402" w14:textId="77777777" w:rsidR="0055113A" w:rsidRPr="00C13606" w:rsidRDefault="0055113A" w:rsidP="00C13606">
            <w:pPr>
              <w:spacing w:line="216" w:lineRule="auto"/>
              <w:jc w:val="both"/>
              <w:rPr>
                <w:rFonts w:ascii="Times New Roman" w:hAnsi="Times New Roman" w:cs="Times New Roman"/>
                <w:bCs/>
                <w:sz w:val="18"/>
                <w:szCs w:val="18"/>
              </w:rPr>
            </w:pPr>
          </w:p>
        </w:tc>
      </w:tr>
    </w:tbl>
    <w:p w14:paraId="45B837D4" w14:textId="77777777" w:rsidR="00556FBD" w:rsidRPr="00C13606" w:rsidRDefault="00556FBD" w:rsidP="00556FBD">
      <w:pPr>
        <w:rPr>
          <w:rFonts w:ascii="Times New Roman" w:hAnsi="Times New Roman" w:cs="Times New Roman"/>
          <w:b/>
          <w:bCs/>
        </w:rPr>
      </w:pPr>
    </w:p>
    <w:p w14:paraId="407FA792" w14:textId="6822430E" w:rsidR="008B785E" w:rsidRPr="00C13606" w:rsidRDefault="008B785E" w:rsidP="008B785E">
      <w:pPr>
        <w:pStyle w:val="Default"/>
        <w:rPr>
          <w:rFonts w:ascii="Times New Roman" w:hAnsi="Times New Roman" w:cs="Times New Roman"/>
          <w:bCs/>
          <w:sz w:val="22"/>
          <w:szCs w:val="22"/>
        </w:rPr>
      </w:pPr>
      <w:r w:rsidRPr="00C13606">
        <w:rPr>
          <w:rFonts w:ascii="Times New Roman" w:hAnsi="Times New Roman" w:cs="Times New Roman"/>
          <w:bCs/>
          <w:sz w:val="22"/>
          <w:szCs w:val="22"/>
        </w:rPr>
        <w:tab/>
      </w:r>
      <w:r w:rsidRPr="00C13606">
        <w:rPr>
          <w:rFonts w:ascii="Times New Roman" w:hAnsi="Times New Roman" w:cs="Times New Roman"/>
          <w:bCs/>
          <w:sz w:val="22"/>
          <w:szCs w:val="22"/>
        </w:rPr>
        <w:tab/>
      </w:r>
    </w:p>
    <w:p w14:paraId="7C4C626E" w14:textId="77777777" w:rsidR="008B785E" w:rsidRPr="00C13606" w:rsidRDefault="008B785E" w:rsidP="006969F7">
      <w:pPr>
        <w:pStyle w:val="Default"/>
        <w:rPr>
          <w:rFonts w:ascii="Times New Roman" w:hAnsi="Times New Roman" w:cs="Times New Roman"/>
          <w:sz w:val="22"/>
          <w:szCs w:val="22"/>
        </w:rPr>
      </w:pPr>
    </w:p>
    <w:p w14:paraId="1969005D" w14:textId="77777777" w:rsidR="006969F7" w:rsidRPr="00C13606" w:rsidRDefault="006969F7" w:rsidP="006969F7">
      <w:pPr>
        <w:spacing w:after="0" w:line="240" w:lineRule="auto"/>
        <w:rPr>
          <w:rFonts w:ascii="Times New Roman" w:hAnsi="Times New Roman" w:cs="Times New Roman"/>
        </w:rPr>
      </w:pPr>
    </w:p>
    <w:p w14:paraId="6C3FA090" w14:textId="77777777" w:rsidR="00844E14" w:rsidRPr="00C13606" w:rsidRDefault="00844E14" w:rsidP="006969F7">
      <w:pPr>
        <w:spacing w:after="0"/>
        <w:rPr>
          <w:rFonts w:ascii="Times New Roman" w:hAnsi="Times New Roman" w:cs="Times New Roman"/>
          <w:sz w:val="24"/>
          <w:szCs w:val="24"/>
        </w:rPr>
      </w:pPr>
    </w:p>
    <w:p w14:paraId="5FFF97AA" w14:textId="77777777" w:rsidR="006969F7" w:rsidRPr="00C13606" w:rsidRDefault="006969F7" w:rsidP="00844E14">
      <w:pPr>
        <w:spacing w:after="0"/>
        <w:rPr>
          <w:rFonts w:ascii="Times New Roman" w:hAnsi="Times New Roman" w:cs="Times New Roman"/>
          <w:sz w:val="24"/>
          <w:szCs w:val="24"/>
        </w:rPr>
      </w:pPr>
    </w:p>
    <w:p w14:paraId="6B6A4F90" w14:textId="77777777" w:rsidR="006969F7" w:rsidRPr="00C13606" w:rsidRDefault="006969F7" w:rsidP="00844E14">
      <w:pPr>
        <w:spacing w:after="0"/>
        <w:rPr>
          <w:rFonts w:ascii="Times New Roman" w:hAnsi="Times New Roman" w:cs="Times New Roman"/>
          <w:sz w:val="24"/>
          <w:szCs w:val="24"/>
        </w:rPr>
      </w:pPr>
    </w:p>
    <w:p w14:paraId="687B3C59" w14:textId="77777777" w:rsidR="006969F7" w:rsidRPr="00C13606" w:rsidRDefault="006969F7" w:rsidP="00844E14">
      <w:pPr>
        <w:spacing w:after="0"/>
        <w:rPr>
          <w:rFonts w:ascii="Times New Roman" w:hAnsi="Times New Roman" w:cs="Times New Roman"/>
          <w:sz w:val="24"/>
          <w:szCs w:val="24"/>
        </w:rPr>
      </w:pPr>
    </w:p>
    <w:p w14:paraId="5AC7180B" w14:textId="77777777" w:rsidR="009A7DB1" w:rsidRPr="00C13606" w:rsidRDefault="009A7DB1" w:rsidP="00844E14">
      <w:pPr>
        <w:spacing w:after="0"/>
        <w:rPr>
          <w:rFonts w:ascii="Times New Roman" w:hAnsi="Times New Roman" w:cs="Times New Roman"/>
          <w:sz w:val="24"/>
          <w:szCs w:val="24"/>
        </w:rPr>
      </w:pPr>
    </w:p>
    <w:p w14:paraId="22F2458D" w14:textId="77777777" w:rsidR="009A1726" w:rsidRPr="00C13606" w:rsidRDefault="009A1726" w:rsidP="00844E14">
      <w:pPr>
        <w:spacing w:after="0"/>
        <w:rPr>
          <w:rFonts w:ascii="Times New Roman" w:hAnsi="Times New Roman" w:cs="Times New Roman"/>
          <w:sz w:val="24"/>
          <w:szCs w:val="24"/>
        </w:rPr>
      </w:pPr>
    </w:p>
    <w:p w14:paraId="4362E6BF" w14:textId="77777777" w:rsidR="009A1726" w:rsidRPr="00C13606" w:rsidRDefault="009A1726" w:rsidP="00844E14">
      <w:pPr>
        <w:spacing w:after="0"/>
        <w:rPr>
          <w:rFonts w:ascii="Times New Roman" w:hAnsi="Times New Roman" w:cs="Times New Roman"/>
          <w:sz w:val="24"/>
          <w:szCs w:val="24"/>
        </w:rPr>
      </w:pPr>
    </w:p>
    <w:p w14:paraId="443B13E4" w14:textId="77777777" w:rsidR="009A1726" w:rsidRPr="00C13606" w:rsidRDefault="009A1726" w:rsidP="00844E14">
      <w:pPr>
        <w:spacing w:after="0"/>
        <w:rPr>
          <w:rFonts w:ascii="Times New Roman" w:hAnsi="Times New Roman" w:cs="Times New Roman"/>
          <w:sz w:val="24"/>
          <w:szCs w:val="24"/>
        </w:rPr>
      </w:pPr>
    </w:p>
    <w:p w14:paraId="2976D7E3" w14:textId="77777777" w:rsidR="009A1726" w:rsidRPr="00C13606" w:rsidRDefault="009A1726" w:rsidP="00844E14">
      <w:pPr>
        <w:spacing w:after="0"/>
        <w:rPr>
          <w:rFonts w:ascii="Times New Roman" w:hAnsi="Times New Roman" w:cs="Times New Roman"/>
          <w:sz w:val="24"/>
          <w:szCs w:val="24"/>
        </w:rPr>
      </w:pPr>
    </w:p>
    <w:p w14:paraId="4F44F2EF" w14:textId="77777777" w:rsidR="009A7DB1" w:rsidRPr="00C13606" w:rsidRDefault="009A7DB1" w:rsidP="00844E14">
      <w:pPr>
        <w:spacing w:after="0"/>
        <w:rPr>
          <w:rFonts w:ascii="Times New Roman" w:hAnsi="Times New Roman" w:cs="Times New Roman"/>
          <w:sz w:val="24"/>
          <w:szCs w:val="24"/>
        </w:rPr>
      </w:pPr>
    </w:p>
    <w:p w14:paraId="2328A201" w14:textId="77777777" w:rsidR="006969F7" w:rsidRPr="00C13606" w:rsidRDefault="006969F7" w:rsidP="00844E14">
      <w:pPr>
        <w:spacing w:after="0"/>
        <w:rPr>
          <w:rFonts w:ascii="Times New Roman" w:hAnsi="Times New Roman" w:cs="Times New Roman"/>
          <w:sz w:val="24"/>
          <w:szCs w:val="24"/>
        </w:rPr>
      </w:pPr>
    </w:p>
    <w:sectPr w:rsidR="006969F7" w:rsidRPr="00C13606" w:rsidSect="007532BA">
      <w:headerReference w:type="first" r:id="rId125"/>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16C32" w14:textId="77777777" w:rsidR="00D806D2" w:rsidRDefault="00D806D2" w:rsidP="008A24C2">
      <w:pPr>
        <w:spacing w:after="0" w:line="240" w:lineRule="auto"/>
      </w:pPr>
      <w:r>
        <w:separator/>
      </w:r>
    </w:p>
  </w:endnote>
  <w:endnote w:type="continuationSeparator" w:id="0">
    <w:p w14:paraId="39C43F9A" w14:textId="77777777" w:rsidR="00D806D2" w:rsidRDefault="00D806D2"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955F5" w14:textId="77777777" w:rsidR="00D806D2" w:rsidRDefault="00D806D2" w:rsidP="008A24C2">
      <w:pPr>
        <w:spacing w:after="0" w:line="240" w:lineRule="auto"/>
      </w:pPr>
      <w:r>
        <w:separator/>
      </w:r>
    </w:p>
  </w:footnote>
  <w:footnote w:type="continuationSeparator" w:id="0">
    <w:p w14:paraId="7CD9F5A3" w14:textId="77777777" w:rsidR="00D806D2" w:rsidRDefault="00D806D2" w:rsidP="008A24C2">
      <w:pPr>
        <w:spacing w:after="0" w:line="240" w:lineRule="auto"/>
      </w:pPr>
      <w:r>
        <w:continuationSeparator/>
      </w:r>
    </w:p>
  </w:footnote>
  <w:footnote w:id="1">
    <w:p w14:paraId="61F80AB0" w14:textId="77777777" w:rsidR="00EC325A" w:rsidRPr="001D5529" w:rsidRDefault="00EC325A" w:rsidP="00C13606">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EC325A" w:rsidRPr="001D5529" w:rsidRDefault="00EC325A" w:rsidP="00556FB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16995" w14:textId="77777777" w:rsidR="00EC325A" w:rsidRDefault="00EC325A" w:rsidP="007532BA">
    <w:pPr>
      <w:pStyle w:val="Hlavika"/>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EC325A" w:rsidRDefault="00EC325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C22"/>
    <w:multiLevelType w:val="multilevel"/>
    <w:tmpl w:val="8E86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87ABF"/>
    <w:multiLevelType w:val="multilevel"/>
    <w:tmpl w:val="8056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D5421"/>
    <w:multiLevelType w:val="multilevel"/>
    <w:tmpl w:val="8920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36"/>
    <w:rsid w:val="00024D6D"/>
    <w:rsid w:val="00044A00"/>
    <w:rsid w:val="00072A5F"/>
    <w:rsid w:val="00073256"/>
    <w:rsid w:val="000811FD"/>
    <w:rsid w:val="000C454C"/>
    <w:rsid w:val="00137B48"/>
    <w:rsid w:val="001653A4"/>
    <w:rsid w:val="001C7747"/>
    <w:rsid w:val="00231896"/>
    <w:rsid w:val="00280115"/>
    <w:rsid w:val="00281D17"/>
    <w:rsid w:val="0032376C"/>
    <w:rsid w:val="00333660"/>
    <w:rsid w:val="00367328"/>
    <w:rsid w:val="003A3800"/>
    <w:rsid w:val="003D1589"/>
    <w:rsid w:val="003F26C6"/>
    <w:rsid w:val="004305B8"/>
    <w:rsid w:val="00435408"/>
    <w:rsid w:val="004437D8"/>
    <w:rsid w:val="00443B32"/>
    <w:rsid w:val="00446B14"/>
    <w:rsid w:val="00463CF5"/>
    <w:rsid w:val="00463D6B"/>
    <w:rsid w:val="00482978"/>
    <w:rsid w:val="004C2F31"/>
    <w:rsid w:val="004C76A4"/>
    <w:rsid w:val="00523F14"/>
    <w:rsid w:val="00533E95"/>
    <w:rsid w:val="0055113A"/>
    <w:rsid w:val="00556FBD"/>
    <w:rsid w:val="00566FB4"/>
    <w:rsid w:val="005C0FC9"/>
    <w:rsid w:val="005D3DFF"/>
    <w:rsid w:val="005D7388"/>
    <w:rsid w:val="0062662B"/>
    <w:rsid w:val="00635CC9"/>
    <w:rsid w:val="006969F7"/>
    <w:rsid w:val="006A0934"/>
    <w:rsid w:val="006B273F"/>
    <w:rsid w:val="00704AA4"/>
    <w:rsid w:val="0073188E"/>
    <w:rsid w:val="00747CE2"/>
    <w:rsid w:val="007532BA"/>
    <w:rsid w:val="007537B7"/>
    <w:rsid w:val="0075388E"/>
    <w:rsid w:val="007553CD"/>
    <w:rsid w:val="007B170C"/>
    <w:rsid w:val="007E69FB"/>
    <w:rsid w:val="00844E14"/>
    <w:rsid w:val="0084695B"/>
    <w:rsid w:val="0085544C"/>
    <w:rsid w:val="008A24C2"/>
    <w:rsid w:val="008A2695"/>
    <w:rsid w:val="008B785E"/>
    <w:rsid w:val="008D0CE3"/>
    <w:rsid w:val="009407F2"/>
    <w:rsid w:val="009A1726"/>
    <w:rsid w:val="009A7DB1"/>
    <w:rsid w:val="009E5CAE"/>
    <w:rsid w:val="009F4A46"/>
    <w:rsid w:val="00A175DE"/>
    <w:rsid w:val="00A41669"/>
    <w:rsid w:val="00AE5D37"/>
    <w:rsid w:val="00B14ED5"/>
    <w:rsid w:val="00B33B08"/>
    <w:rsid w:val="00B85354"/>
    <w:rsid w:val="00B90C38"/>
    <w:rsid w:val="00BE1FAD"/>
    <w:rsid w:val="00C02605"/>
    <w:rsid w:val="00C13606"/>
    <w:rsid w:val="00C26017"/>
    <w:rsid w:val="00C33929"/>
    <w:rsid w:val="00C47D36"/>
    <w:rsid w:val="00C8185B"/>
    <w:rsid w:val="00CD4A54"/>
    <w:rsid w:val="00D07A40"/>
    <w:rsid w:val="00D12E0A"/>
    <w:rsid w:val="00D22BD0"/>
    <w:rsid w:val="00D312BF"/>
    <w:rsid w:val="00D35581"/>
    <w:rsid w:val="00D43D2D"/>
    <w:rsid w:val="00D806D2"/>
    <w:rsid w:val="00DA3B8A"/>
    <w:rsid w:val="00DE17DA"/>
    <w:rsid w:val="00DF4D95"/>
    <w:rsid w:val="00E01E66"/>
    <w:rsid w:val="00E8277E"/>
    <w:rsid w:val="00E97C3C"/>
    <w:rsid w:val="00EC325A"/>
    <w:rsid w:val="00EC53A8"/>
    <w:rsid w:val="00F1615F"/>
    <w:rsid w:val="00F23F36"/>
    <w:rsid w:val="00F507A5"/>
    <w:rsid w:val="00F56ABF"/>
    <w:rsid w:val="00F61E7C"/>
    <w:rsid w:val="00FC0B4D"/>
    <w:rsid w:val="00FD52E0"/>
    <w:rsid w:val="00FE0A5F"/>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E2786"/>
  <w15:chartTrackingRefBased/>
  <w15:docId w15:val="{BB5BF732-5D3A-4B45-A823-867BED83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Vraz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paragraph" w:styleId="Normlnywebov">
    <w:name w:val="Normal (Web)"/>
    <w:basedOn w:val="Normlny"/>
    <w:uiPriority w:val="99"/>
    <w:unhideWhenUsed/>
    <w:rsid w:val="00C13606"/>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186">
      <w:bodyDiv w:val="1"/>
      <w:marLeft w:val="0"/>
      <w:marRight w:val="0"/>
      <w:marTop w:val="0"/>
      <w:marBottom w:val="0"/>
      <w:divBdr>
        <w:top w:val="none" w:sz="0" w:space="0" w:color="auto"/>
        <w:left w:val="none" w:sz="0" w:space="0" w:color="auto"/>
        <w:bottom w:val="none" w:sz="0" w:space="0" w:color="auto"/>
        <w:right w:val="none" w:sz="0" w:space="0" w:color="auto"/>
      </w:divBdr>
    </w:div>
    <w:div w:id="18554070">
      <w:bodyDiv w:val="1"/>
      <w:marLeft w:val="0"/>
      <w:marRight w:val="0"/>
      <w:marTop w:val="0"/>
      <w:marBottom w:val="0"/>
      <w:divBdr>
        <w:top w:val="none" w:sz="0" w:space="0" w:color="auto"/>
        <w:left w:val="none" w:sz="0" w:space="0" w:color="auto"/>
        <w:bottom w:val="none" w:sz="0" w:space="0" w:color="auto"/>
        <w:right w:val="none" w:sz="0" w:space="0" w:color="auto"/>
      </w:divBdr>
    </w:div>
    <w:div w:id="23872594">
      <w:bodyDiv w:val="1"/>
      <w:marLeft w:val="0"/>
      <w:marRight w:val="0"/>
      <w:marTop w:val="0"/>
      <w:marBottom w:val="0"/>
      <w:divBdr>
        <w:top w:val="none" w:sz="0" w:space="0" w:color="auto"/>
        <w:left w:val="none" w:sz="0" w:space="0" w:color="auto"/>
        <w:bottom w:val="none" w:sz="0" w:space="0" w:color="auto"/>
        <w:right w:val="none" w:sz="0" w:space="0" w:color="auto"/>
      </w:divBdr>
    </w:div>
    <w:div w:id="37559748">
      <w:bodyDiv w:val="1"/>
      <w:marLeft w:val="0"/>
      <w:marRight w:val="0"/>
      <w:marTop w:val="0"/>
      <w:marBottom w:val="0"/>
      <w:divBdr>
        <w:top w:val="none" w:sz="0" w:space="0" w:color="auto"/>
        <w:left w:val="none" w:sz="0" w:space="0" w:color="auto"/>
        <w:bottom w:val="none" w:sz="0" w:space="0" w:color="auto"/>
        <w:right w:val="none" w:sz="0" w:space="0" w:color="auto"/>
      </w:divBdr>
    </w:div>
    <w:div w:id="124930297">
      <w:bodyDiv w:val="1"/>
      <w:marLeft w:val="0"/>
      <w:marRight w:val="0"/>
      <w:marTop w:val="0"/>
      <w:marBottom w:val="0"/>
      <w:divBdr>
        <w:top w:val="none" w:sz="0" w:space="0" w:color="auto"/>
        <w:left w:val="none" w:sz="0" w:space="0" w:color="auto"/>
        <w:bottom w:val="none" w:sz="0" w:space="0" w:color="auto"/>
        <w:right w:val="none" w:sz="0" w:space="0" w:color="auto"/>
      </w:divBdr>
    </w:div>
    <w:div w:id="510140886">
      <w:bodyDiv w:val="1"/>
      <w:marLeft w:val="0"/>
      <w:marRight w:val="0"/>
      <w:marTop w:val="0"/>
      <w:marBottom w:val="0"/>
      <w:divBdr>
        <w:top w:val="none" w:sz="0" w:space="0" w:color="auto"/>
        <w:left w:val="none" w:sz="0" w:space="0" w:color="auto"/>
        <w:bottom w:val="none" w:sz="0" w:space="0" w:color="auto"/>
        <w:right w:val="none" w:sz="0" w:space="0" w:color="auto"/>
      </w:divBdr>
    </w:div>
    <w:div w:id="533274245">
      <w:bodyDiv w:val="1"/>
      <w:marLeft w:val="0"/>
      <w:marRight w:val="0"/>
      <w:marTop w:val="0"/>
      <w:marBottom w:val="0"/>
      <w:divBdr>
        <w:top w:val="none" w:sz="0" w:space="0" w:color="auto"/>
        <w:left w:val="none" w:sz="0" w:space="0" w:color="auto"/>
        <w:bottom w:val="none" w:sz="0" w:space="0" w:color="auto"/>
        <w:right w:val="none" w:sz="0" w:space="0" w:color="auto"/>
      </w:divBdr>
    </w:div>
    <w:div w:id="831028019">
      <w:bodyDiv w:val="1"/>
      <w:marLeft w:val="0"/>
      <w:marRight w:val="0"/>
      <w:marTop w:val="0"/>
      <w:marBottom w:val="0"/>
      <w:divBdr>
        <w:top w:val="none" w:sz="0" w:space="0" w:color="auto"/>
        <w:left w:val="none" w:sz="0" w:space="0" w:color="auto"/>
        <w:bottom w:val="none" w:sz="0" w:space="0" w:color="auto"/>
        <w:right w:val="none" w:sz="0" w:space="0" w:color="auto"/>
      </w:divBdr>
    </w:div>
    <w:div w:id="835877410">
      <w:bodyDiv w:val="1"/>
      <w:marLeft w:val="0"/>
      <w:marRight w:val="0"/>
      <w:marTop w:val="0"/>
      <w:marBottom w:val="0"/>
      <w:divBdr>
        <w:top w:val="none" w:sz="0" w:space="0" w:color="auto"/>
        <w:left w:val="none" w:sz="0" w:space="0" w:color="auto"/>
        <w:bottom w:val="none" w:sz="0" w:space="0" w:color="auto"/>
        <w:right w:val="none" w:sz="0" w:space="0" w:color="auto"/>
      </w:divBdr>
    </w:div>
    <w:div w:id="848376414">
      <w:bodyDiv w:val="1"/>
      <w:marLeft w:val="0"/>
      <w:marRight w:val="0"/>
      <w:marTop w:val="0"/>
      <w:marBottom w:val="0"/>
      <w:divBdr>
        <w:top w:val="none" w:sz="0" w:space="0" w:color="auto"/>
        <w:left w:val="none" w:sz="0" w:space="0" w:color="auto"/>
        <w:bottom w:val="none" w:sz="0" w:space="0" w:color="auto"/>
        <w:right w:val="none" w:sz="0" w:space="0" w:color="auto"/>
      </w:divBdr>
    </w:div>
    <w:div w:id="910121499">
      <w:bodyDiv w:val="1"/>
      <w:marLeft w:val="0"/>
      <w:marRight w:val="0"/>
      <w:marTop w:val="0"/>
      <w:marBottom w:val="0"/>
      <w:divBdr>
        <w:top w:val="none" w:sz="0" w:space="0" w:color="auto"/>
        <w:left w:val="none" w:sz="0" w:space="0" w:color="auto"/>
        <w:bottom w:val="none" w:sz="0" w:space="0" w:color="auto"/>
        <w:right w:val="none" w:sz="0" w:space="0" w:color="auto"/>
      </w:divBdr>
    </w:div>
    <w:div w:id="1081948640">
      <w:bodyDiv w:val="1"/>
      <w:marLeft w:val="0"/>
      <w:marRight w:val="0"/>
      <w:marTop w:val="0"/>
      <w:marBottom w:val="0"/>
      <w:divBdr>
        <w:top w:val="none" w:sz="0" w:space="0" w:color="auto"/>
        <w:left w:val="none" w:sz="0" w:space="0" w:color="auto"/>
        <w:bottom w:val="none" w:sz="0" w:space="0" w:color="auto"/>
        <w:right w:val="none" w:sz="0" w:space="0" w:color="auto"/>
      </w:divBdr>
    </w:div>
    <w:div w:id="1228223242">
      <w:bodyDiv w:val="1"/>
      <w:marLeft w:val="0"/>
      <w:marRight w:val="0"/>
      <w:marTop w:val="0"/>
      <w:marBottom w:val="0"/>
      <w:divBdr>
        <w:top w:val="none" w:sz="0" w:space="0" w:color="auto"/>
        <w:left w:val="none" w:sz="0" w:space="0" w:color="auto"/>
        <w:bottom w:val="none" w:sz="0" w:space="0" w:color="auto"/>
        <w:right w:val="none" w:sz="0" w:space="0" w:color="auto"/>
      </w:divBdr>
    </w:div>
    <w:div w:id="1293824899">
      <w:bodyDiv w:val="1"/>
      <w:marLeft w:val="0"/>
      <w:marRight w:val="0"/>
      <w:marTop w:val="0"/>
      <w:marBottom w:val="0"/>
      <w:divBdr>
        <w:top w:val="none" w:sz="0" w:space="0" w:color="auto"/>
        <w:left w:val="none" w:sz="0" w:space="0" w:color="auto"/>
        <w:bottom w:val="none" w:sz="0" w:space="0" w:color="auto"/>
        <w:right w:val="none" w:sz="0" w:space="0" w:color="auto"/>
      </w:divBdr>
    </w:div>
    <w:div w:id="1513908549">
      <w:bodyDiv w:val="1"/>
      <w:marLeft w:val="0"/>
      <w:marRight w:val="0"/>
      <w:marTop w:val="0"/>
      <w:marBottom w:val="0"/>
      <w:divBdr>
        <w:top w:val="none" w:sz="0" w:space="0" w:color="auto"/>
        <w:left w:val="none" w:sz="0" w:space="0" w:color="auto"/>
        <w:bottom w:val="none" w:sz="0" w:space="0" w:color="auto"/>
        <w:right w:val="none" w:sz="0" w:space="0" w:color="auto"/>
      </w:divBdr>
    </w:div>
    <w:div w:id="1578592812">
      <w:bodyDiv w:val="1"/>
      <w:marLeft w:val="0"/>
      <w:marRight w:val="0"/>
      <w:marTop w:val="0"/>
      <w:marBottom w:val="0"/>
      <w:divBdr>
        <w:top w:val="none" w:sz="0" w:space="0" w:color="auto"/>
        <w:left w:val="none" w:sz="0" w:space="0" w:color="auto"/>
        <w:bottom w:val="none" w:sz="0" w:space="0" w:color="auto"/>
        <w:right w:val="none" w:sz="0" w:space="0" w:color="auto"/>
      </w:divBdr>
    </w:div>
    <w:div w:id="1614240189">
      <w:bodyDiv w:val="1"/>
      <w:marLeft w:val="0"/>
      <w:marRight w:val="0"/>
      <w:marTop w:val="0"/>
      <w:marBottom w:val="0"/>
      <w:divBdr>
        <w:top w:val="none" w:sz="0" w:space="0" w:color="auto"/>
        <w:left w:val="none" w:sz="0" w:space="0" w:color="auto"/>
        <w:bottom w:val="none" w:sz="0" w:space="0" w:color="auto"/>
        <w:right w:val="none" w:sz="0" w:space="0" w:color="auto"/>
      </w:divBdr>
    </w:div>
    <w:div w:id="1709572787">
      <w:bodyDiv w:val="1"/>
      <w:marLeft w:val="0"/>
      <w:marRight w:val="0"/>
      <w:marTop w:val="0"/>
      <w:marBottom w:val="0"/>
      <w:divBdr>
        <w:top w:val="none" w:sz="0" w:space="0" w:color="auto"/>
        <w:left w:val="none" w:sz="0" w:space="0" w:color="auto"/>
        <w:bottom w:val="none" w:sz="0" w:space="0" w:color="auto"/>
        <w:right w:val="none" w:sz="0" w:space="0" w:color="auto"/>
      </w:divBdr>
    </w:div>
    <w:div w:id="1737778762">
      <w:bodyDiv w:val="1"/>
      <w:marLeft w:val="0"/>
      <w:marRight w:val="0"/>
      <w:marTop w:val="0"/>
      <w:marBottom w:val="0"/>
      <w:divBdr>
        <w:top w:val="none" w:sz="0" w:space="0" w:color="auto"/>
        <w:left w:val="none" w:sz="0" w:space="0" w:color="auto"/>
        <w:bottom w:val="none" w:sz="0" w:space="0" w:color="auto"/>
        <w:right w:val="none" w:sz="0" w:space="0" w:color="auto"/>
      </w:divBdr>
    </w:div>
    <w:div w:id="1771046563">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83246979">
      <w:bodyDiv w:val="1"/>
      <w:marLeft w:val="0"/>
      <w:marRight w:val="0"/>
      <w:marTop w:val="0"/>
      <w:marBottom w:val="0"/>
      <w:divBdr>
        <w:top w:val="none" w:sz="0" w:space="0" w:color="auto"/>
        <w:left w:val="none" w:sz="0" w:space="0" w:color="auto"/>
        <w:bottom w:val="none" w:sz="0" w:space="0" w:color="auto"/>
        <w:right w:val="none" w:sz="0" w:space="0" w:color="auto"/>
      </w:divBdr>
    </w:div>
    <w:div w:id="1891503163">
      <w:bodyDiv w:val="1"/>
      <w:marLeft w:val="0"/>
      <w:marRight w:val="0"/>
      <w:marTop w:val="0"/>
      <w:marBottom w:val="0"/>
      <w:divBdr>
        <w:top w:val="none" w:sz="0" w:space="0" w:color="auto"/>
        <w:left w:val="none" w:sz="0" w:space="0" w:color="auto"/>
        <w:bottom w:val="none" w:sz="0" w:space="0" w:color="auto"/>
        <w:right w:val="none" w:sz="0" w:space="0" w:color="auto"/>
      </w:divBdr>
    </w:div>
    <w:div w:id="2124109658">
      <w:bodyDiv w:val="1"/>
      <w:marLeft w:val="0"/>
      <w:marRight w:val="0"/>
      <w:marTop w:val="0"/>
      <w:marBottom w:val="0"/>
      <w:divBdr>
        <w:top w:val="none" w:sz="0" w:space="0" w:color="auto"/>
        <w:left w:val="none" w:sz="0" w:space="0" w:color="auto"/>
        <w:bottom w:val="none" w:sz="0" w:space="0" w:color="auto"/>
        <w:right w:val="none" w:sz="0" w:space="0" w:color="auto"/>
      </w:divBdr>
    </w:div>
    <w:div w:id="21275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117" Type="http://schemas.openxmlformats.org/officeDocument/2006/relationships/hyperlink" Target="https://www.uniza.sk/images/pdf/kvalita/2021/smernica-UNIZA-c-213.pdf" TargetMode="External"/><Relationship Id="rId21" Type="http://schemas.openxmlformats.org/officeDocument/2006/relationships/hyperlink" Target="https://www.slov-lex.sk/pravne-predpisy/SK/ZZ/2018/69/20210801" TargetMode="External"/><Relationship Id="rId42" Type="http://schemas.openxmlformats.org/officeDocument/2006/relationships/hyperlink" Target="https://akreditacia.uniza.sk/formview.php?id=1000927" TargetMode="External"/><Relationship Id="rId47" Type="http://schemas.openxmlformats.org/officeDocument/2006/relationships/hyperlink" Target="https://akreditacia.uniza.sk/formview.php?id=99388" TargetMode="External"/><Relationship Id="rId63" Type="http://schemas.openxmlformats.org/officeDocument/2006/relationships/hyperlink" Target="https://akreditacia.uniza.sk/formview.php?id=90629" TargetMode="External"/><Relationship Id="rId68" Type="http://schemas.openxmlformats.org/officeDocument/2006/relationships/hyperlink" Target="https://akreditacia.uniza.sk/formview.php?id=90497" TargetMode="External"/><Relationship Id="rId84" Type="http://schemas.openxmlformats.org/officeDocument/2006/relationships/hyperlink" Target="https://akreditacia.uniza.sk/formview.php?id=1001715" TargetMode="External"/><Relationship Id="rId89" Type="http://schemas.openxmlformats.org/officeDocument/2006/relationships/hyperlink" Target="https://akreditacia.uniza.sk/formview.php?id=1001790" TargetMode="External"/><Relationship Id="rId112" Type="http://schemas.openxmlformats.org/officeDocument/2006/relationships/hyperlink" Target="https://www.uniza.sk/images/pdf/kvalita/2021/smernica-UNIZA-c-202.pdf" TargetMode="External"/><Relationship Id="rId16" Type="http://schemas.openxmlformats.org/officeDocument/2006/relationships/hyperlink" Target="https://www.sustavapovolani.sk/karta_zamestnania-28131-34" TargetMode="External"/><Relationship Id="rId107" Type="http://schemas.openxmlformats.org/officeDocument/2006/relationships/hyperlink" Target="https://www.uniza.sk/images/pdf/uradna-tabula/smernice-predpisy/S-159_2017-Pracovn-poriadok_03112017.pdf" TargetMode="External"/><Relationship Id="rId11" Type="http://schemas.openxmlformats.org/officeDocument/2006/relationships/image" Target="media/image1.png"/><Relationship Id="rId32" Type="http://schemas.openxmlformats.org/officeDocument/2006/relationships/hyperlink" Target="https://www.cvtisr.sk/cvti-sr-vedecka-kniznica/informacie-o-skolstve/skolstvo/vysoke-skoly/uplatnenie-absolventov-vysokych-skol-na-trhu-prace.html?page_id=28928" TargetMode="External"/><Relationship Id="rId37" Type="http://schemas.openxmlformats.org/officeDocument/2006/relationships/image" Target="media/image9.png"/><Relationship Id="rId53" Type="http://schemas.openxmlformats.org/officeDocument/2006/relationships/hyperlink" Target="https://akreditacia.uniza.sk/formview.php?id=20115" TargetMode="External"/><Relationship Id="rId58" Type="http://schemas.openxmlformats.org/officeDocument/2006/relationships/hyperlink" Target="https://akreditacia.uniza.sk/formview.php?id=90628" TargetMode="External"/><Relationship Id="rId74" Type="http://schemas.openxmlformats.org/officeDocument/2006/relationships/hyperlink" Target="https://akreditacia.uniza.sk/formview.php?id=20278" TargetMode="External"/><Relationship Id="rId79" Type="http://schemas.openxmlformats.org/officeDocument/2006/relationships/hyperlink" Target="https://akreditacia.uniza.sk/formview.php?id=" TargetMode="External"/><Relationship Id="rId102" Type="http://schemas.openxmlformats.org/officeDocument/2006/relationships/hyperlink" Target="https://www.uniza.sk/images/pdf/uradna-tabula/17012019_S-106-2012-Statut-UNIZA-v-zneni-Dodatkov1-az-5.pdf" TargetMode="External"/><Relationship Id="rId123" Type="http://schemas.openxmlformats.org/officeDocument/2006/relationships/hyperlink" Target="http://www.uniza.sk" TargetMode="External"/><Relationship Id="rId5" Type="http://schemas.openxmlformats.org/officeDocument/2006/relationships/numbering" Target="numbering.xml"/><Relationship Id="rId90" Type="http://schemas.openxmlformats.org/officeDocument/2006/relationships/hyperlink" Target="https://akreditacia.uniza.sk/formview.php?id=99060" TargetMode="External"/><Relationship Id="rId95" Type="http://schemas.openxmlformats.org/officeDocument/2006/relationships/hyperlink" Target="http://ucebne.uniza.sk/fbi/index.html" TargetMode="External"/><Relationship Id="rId22" Type="http://schemas.openxmlformats.org/officeDocument/2006/relationships/hyperlink" Target="http://data.europa.eu/esco/occupation/a99b38bc-6e71-4bef-b127-0f2b5e357815" TargetMode="External"/><Relationship Id="rId27" Type="http://schemas.openxmlformats.org/officeDocument/2006/relationships/image" Target="media/image3.jpeg"/><Relationship Id="rId43" Type="http://schemas.openxmlformats.org/officeDocument/2006/relationships/hyperlink" Target="https://akreditacia.uniza.sk/formview.php?id=1002172" TargetMode="External"/><Relationship Id="rId48" Type="http://schemas.openxmlformats.org/officeDocument/2006/relationships/hyperlink" Target="https://akreditacia.uniza.sk/formview.php?id=" TargetMode="External"/><Relationship Id="rId64" Type="http://schemas.openxmlformats.org/officeDocument/2006/relationships/hyperlink" Target="https://akreditacia.uniza.sk/formview.php?id=1000957" TargetMode="External"/><Relationship Id="rId69" Type="http://schemas.openxmlformats.org/officeDocument/2006/relationships/hyperlink" Target="https://akreditacia.uniza.sk/formview.php?id=1002926" TargetMode="External"/><Relationship Id="rId113" Type="http://schemas.openxmlformats.org/officeDocument/2006/relationships/hyperlink" Target="https://www.uniza.sk/images/pdf/uradna-tabula/smernice-predpisy/2021/12072021_S-207-2021-Eticky-kodex-UNIZA.pdf" TargetMode="External"/><Relationship Id="rId118" Type="http://schemas.openxmlformats.org/officeDocument/2006/relationships/hyperlink" Target="https://www.uniza.sk/images/pdf/kvalita/2021/smernica-UNIZA-c-214.pdf" TargetMode="External"/><Relationship Id="rId80" Type="http://schemas.openxmlformats.org/officeDocument/2006/relationships/hyperlink" Target="https://akreditacia.uniza.sk/formview.php?id=" TargetMode="External"/><Relationship Id="rId85" Type="http://schemas.openxmlformats.org/officeDocument/2006/relationships/hyperlink" Target="https://akreditacia.uniza.sk/formview.php?id=1001968" TargetMode="External"/><Relationship Id="rId12" Type="http://schemas.openxmlformats.org/officeDocument/2006/relationships/hyperlink" Target="https://www.istp.sk/karta-zamestnania/100839/riadiaci-pracovnik-manazer-v-oblasti-straznych-a-detektivnych-" TargetMode="External"/><Relationship Id="rId17" Type="http://schemas.openxmlformats.org/officeDocument/2006/relationships/hyperlink" Target="https://www.sustavapovolani.sk/karta_zamestnania-28587-34" TargetMode="External"/><Relationship Id="rId33" Type="http://schemas.openxmlformats.org/officeDocument/2006/relationships/hyperlink" Target="https://www.cvtisr.sk/buxus/docs/VS/absolvent/2020/ABSOLVENT_VS_priebezna_sprava_final_web.pdf" TargetMode="External"/><Relationship Id="rId38" Type="http://schemas.openxmlformats.org/officeDocument/2006/relationships/hyperlink" Target="https://akreditacia.uniza.sk/formview.php?id=1002608" TargetMode="External"/><Relationship Id="rId59" Type="http://schemas.openxmlformats.org/officeDocument/2006/relationships/hyperlink" Target="https://akreditacia.uniza.sk/formview.php?id=20163" TargetMode="External"/><Relationship Id="rId103" Type="http://schemas.openxmlformats.org/officeDocument/2006/relationships/hyperlink" Target="https://www.uniza.sk/images/pdf/uradna-tabula/smernice-predpisy/10122020_S-110-2013-Studijny-poriadok-PhD-v-zneni-D1-a-D3.pdf" TargetMode="External"/><Relationship Id="rId108" Type="http://schemas.openxmlformats.org/officeDocument/2006/relationships/hyperlink" Target="https://www.uniza.sk/images/pdf/ubytovanie/27082018_Ubytovaci-poriadok-od-01092018.pdf" TargetMode="External"/><Relationship Id="rId124" Type="http://schemas.openxmlformats.org/officeDocument/2006/relationships/hyperlink" Target="https://www.uniza.sk/index.php/univerzita/vseobecne-informacie/vnutorny-system-kvality" TargetMode="External"/><Relationship Id="rId54" Type="http://schemas.openxmlformats.org/officeDocument/2006/relationships/hyperlink" Target="https://akreditacia.uniza.sk/formview.php?id=1002473" TargetMode="External"/><Relationship Id="rId70" Type="http://schemas.openxmlformats.org/officeDocument/2006/relationships/hyperlink" Target="https://akreditacia.uniza.sk/formview.php?id=1002926" TargetMode="External"/><Relationship Id="rId75" Type="http://schemas.openxmlformats.org/officeDocument/2006/relationships/hyperlink" Target="https://akreditacia.uniza.sk/formview.php?id=1000789" TargetMode="External"/><Relationship Id="rId91" Type="http://schemas.openxmlformats.org/officeDocument/2006/relationships/hyperlink" Target="https://akreditacia.uniza.sk/formview.php?id=99725" TargetMode="External"/><Relationship Id="rId96" Type="http://schemas.openxmlformats.org/officeDocument/2006/relationships/hyperlink" Target="http://ucebne.uniza.sk/fbi/index.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privacy-regulation.eu/sk/" TargetMode="External"/><Relationship Id="rId28" Type="http://schemas.openxmlformats.org/officeDocument/2006/relationships/image" Target="media/image4.jpeg"/><Relationship Id="rId49" Type="http://schemas.openxmlformats.org/officeDocument/2006/relationships/hyperlink" Target="https://akreditacia.uniza.sk/formview.php?id=1001293" TargetMode="External"/><Relationship Id="rId114" Type="http://schemas.openxmlformats.org/officeDocument/2006/relationships/hyperlink" Target="https://www.uniza.sk/images/pdf/kvalita/2021/smernica-UNIZA-c-208.pdf" TargetMode="External"/><Relationship Id="rId119" Type="http://schemas.openxmlformats.org/officeDocument/2006/relationships/hyperlink" Target="https://www.uniza.sk/images/pdf/kvalita/2021/smernica-UNIZA-c-216.pdf" TargetMode="External"/><Relationship Id="rId44" Type="http://schemas.openxmlformats.org/officeDocument/2006/relationships/hyperlink" Target="https://akreditacia.uniza.sk/formview.php?id=1002172" TargetMode="External"/><Relationship Id="rId60" Type="http://schemas.openxmlformats.org/officeDocument/2006/relationships/hyperlink" Target="https://akreditacia.uniza.sk/formview.php?id=1000865" TargetMode="External"/><Relationship Id="rId65" Type="http://schemas.openxmlformats.org/officeDocument/2006/relationships/hyperlink" Target="https://akreditacia.uniza.sk/formview.php?id=" TargetMode="External"/><Relationship Id="rId81" Type="http://schemas.openxmlformats.org/officeDocument/2006/relationships/hyperlink" Target="https://akreditacia.uniza.sk/formview.php?id=30348" TargetMode="External"/><Relationship Id="rId86" Type="http://schemas.openxmlformats.org/officeDocument/2006/relationships/hyperlink" Target="https://akreditacia.uniza.sk/formview.php?id=1001968" TargetMode="External"/><Relationship Id="rId13" Type="http://schemas.openxmlformats.org/officeDocument/2006/relationships/hyperlink" Target="http://data.europa.eu/esco/occupation/e9507d34-c70f-474f-a4a3-d2cbfe50f6e9" TargetMode="External"/><Relationship Id="rId18" Type="http://schemas.openxmlformats.org/officeDocument/2006/relationships/hyperlink" Target="https://www.istp.sk/karta-zamestnania/100801/detektiv-specialista" TargetMode="External"/><Relationship Id="rId39" Type="http://schemas.openxmlformats.org/officeDocument/2006/relationships/hyperlink" Target="https://akreditacia.uniza.sk/formview.php?id=1002608" TargetMode="External"/><Relationship Id="rId109" Type="http://schemas.openxmlformats.org/officeDocument/2006/relationships/hyperlink" Target="https://www.uniza.sk/images/pdf/uradna-tabula/smernice-predpisy/2021/09072021_S-167-2018-Rokovaci-poriadok-disciplinarnych-komisii-UNIZA.pdf" TargetMode="External"/><Relationship Id="rId34" Type="http://schemas.openxmlformats.org/officeDocument/2006/relationships/hyperlink" Target="https://www.cvtisr.sk/buxus/docs/VS/nezamestnanost/Nezamestnanost_abs_SK_VS_2020_final.pdf" TargetMode="External"/><Relationship Id="rId50" Type="http://schemas.openxmlformats.org/officeDocument/2006/relationships/hyperlink" Target="https://akreditacia.uniza.sk/formview.php?id=1001293" TargetMode="External"/><Relationship Id="rId55" Type="http://schemas.openxmlformats.org/officeDocument/2006/relationships/hyperlink" Target="https://akreditacia.uniza.sk/formview.php?id=99080" TargetMode="External"/><Relationship Id="rId76" Type="http://schemas.openxmlformats.org/officeDocument/2006/relationships/hyperlink" Target="https://akreditacia.uniza.sk/formview.php?id=" TargetMode="External"/><Relationship Id="rId97" Type="http://schemas.openxmlformats.org/officeDocument/2006/relationships/hyperlink" Target="https://netacad.uniza.sk/laboratoria/rb303" TargetMode="External"/><Relationship Id="rId104" Type="http://schemas.openxmlformats.org/officeDocument/2006/relationships/hyperlink" Target="http://uniza.sk/document/Zasady_SI_ZU_VI-2015.pdf" TargetMode="External"/><Relationship Id="rId120" Type="http://schemas.openxmlformats.org/officeDocument/2006/relationships/hyperlink" Target="https://www.uniza.sk/images/pdf/kvalita/2021/smernica-UNIZA-c-220.pdf"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akreditacia.uniza.sk/formview.php?id=99375" TargetMode="External"/><Relationship Id="rId92" Type="http://schemas.openxmlformats.org/officeDocument/2006/relationships/hyperlink" Target="https://akreditacia.uniza.sk/formview.php?id=99725" TargetMode="External"/><Relationship Id="rId2" Type="http://schemas.openxmlformats.org/officeDocument/2006/relationships/customXml" Target="../customXml/item2.xml"/><Relationship Id="rId29" Type="http://schemas.openxmlformats.org/officeDocument/2006/relationships/image" Target="media/image5.jpeg"/><Relationship Id="rId24" Type="http://schemas.openxmlformats.org/officeDocument/2006/relationships/hyperlink" Target="https://www.profesia.sk/praca/?search_anywhere=auditor+it" TargetMode="External"/><Relationship Id="rId40" Type="http://schemas.openxmlformats.org/officeDocument/2006/relationships/hyperlink" Target="https://akreditacia.uniza.sk/formview.php?id=1001967" TargetMode="External"/><Relationship Id="rId45" Type="http://schemas.openxmlformats.org/officeDocument/2006/relationships/hyperlink" Target="https://akreditacia.uniza.sk/formview.php?id=1002172" TargetMode="External"/><Relationship Id="rId66" Type="http://schemas.openxmlformats.org/officeDocument/2006/relationships/hyperlink" Target="https://akreditacia.uniza.sk/formview.php?id=1001799" TargetMode="External"/><Relationship Id="rId87" Type="http://schemas.openxmlformats.org/officeDocument/2006/relationships/hyperlink" Target="https://akreditacia.uniza.sk/formview.php?id=1001968" TargetMode="External"/><Relationship Id="rId110" Type="http://schemas.openxmlformats.org/officeDocument/2006/relationships/hyperlink" Target="https://www.uniza.sk/images/pdf/grantovy-system-UNIZA/2021/04082021_S-180-2021-Grantovy-system-Zilinskej-univerzity-v-Ziline-v-zneni-Dodatku-c-2-26072021.pdf" TargetMode="External"/><Relationship Id="rId115" Type="http://schemas.openxmlformats.org/officeDocument/2006/relationships/hyperlink" Target="https://www.uniza.sk/images/pdf/kvalita/2021/smernica-UNIZA-c-210.pdf" TargetMode="External"/><Relationship Id="rId61" Type="http://schemas.openxmlformats.org/officeDocument/2006/relationships/hyperlink" Target="https://akreditacia.uniza.sk/formview.php?id=1000865" TargetMode="External"/><Relationship Id="rId82" Type="http://schemas.openxmlformats.org/officeDocument/2006/relationships/hyperlink" Target="https://akreditacia.uniza.sk/formview.php?id=1002045" TargetMode="External"/><Relationship Id="rId19" Type="http://schemas.openxmlformats.org/officeDocument/2006/relationships/hyperlink" Target="https://open.slovensko.sk/VK/SelectionProcedureDetail/17064" TargetMode="External"/><Relationship Id="rId14" Type="http://schemas.openxmlformats.org/officeDocument/2006/relationships/hyperlink" Target="https://sustavapovolani.sk/karta_zamestnania-28128-34" TargetMode="External"/><Relationship Id="rId30" Type="http://schemas.openxmlformats.org/officeDocument/2006/relationships/image" Target="media/image6.jpeg"/><Relationship Id="rId35" Type="http://schemas.openxmlformats.org/officeDocument/2006/relationships/image" Target="media/image7.png"/><Relationship Id="rId56" Type="http://schemas.openxmlformats.org/officeDocument/2006/relationships/hyperlink" Target="https://akreditacia.uniza.sk/formview.php?id=9055" TargetMode="External"/><Relationship Id="rId77" Type="http://schemas.openxmlformats.org/officeDocument/2006/relationships/hyperlink" Target="https://akreditacia.uniza.sk/formview.php?id=99366" TargetMode="External"/><Relationship Id="rId100" Type="http://schemas.openxmlformats.org/officeDocument/2006/relationships/image" Target="media/image11.jpeg"/><Relationship Id="rId105" Type="http://schemas.openxmlformats.org/officeDocument/2006/relationships/hyperlink" Target="https://www.uniza.sk/images/pdf/uradna-tabula/smernice-predpisy/2021/02092021_S-149-2016-Organizacny-poriadok-UNIZA-D1-az-D16-07062021.pdf"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akreditacia.uniza.sk/formview.php?id=910951" TargetMode="External"/><Relationship Id="rId72" Type="http://schemas.openxmlformats.org/officeDocument/2006/relationships/hyperlink" Target="https://akreditacia.uniza.sk/formview.php?id=99715" TargetMode="External"/><Relationship Id="rId93" Type="http://schemas.openxmlformats.org/officeDocument/2006/relationships/hyperlink" Target="https://akreditacia.uniza.sk/formview.php?id=1001817" TargetMode="External"/><Relationship Id="rId98" Type="http://schemas.openxmlformats.org/officeDocument/2006/relationships/hyperlink" Target="https://www.fbi.uniza.sk/stranka/vnutorny-system-kvality-fbi" TargetMode="External"/><Relationship Id="rId121" Type="http://schemas.openxmlformats.org/officeDocument/2006/relationships/hyperlink" Target="https://www.uniza.sk/images/pdf/kvalita/2021/smernica-UNIZA-c-221.pdf" TargetMode="External"/><Relationship Id="rId3" Type="http://schemas.openxmlformats.org/officeDocument/2006/relationships/customXml" Target="../customXml/item3.xml"/><Relationship Id="rId25" Type="http://schemas.openxmlformats.org/officeDocument/2006/relationships/hyperlink" Target="https://fbi.uniza.sk/stranka/vnutorny-system-kvality-fbi" TargetMode="External"/><Relationship Id="rId46" Type="http://schemas.openxmlformats.org/officeDocument/2006/relationships/hyperlink" Target="https://akreditacia.uniza.sk/formview.php?id=1002172" TargetMode="External"/><Relationship Id="rId67" Type="http://schemas.openxmlformats.org/officeDocument/2006/relationships/hyperlink" Target="https://akreditacia.uniza.sk/formview.php?id=1000077" TargetMode="External"/><Relationship Id="rId116" Type="http://schemas.openxmlformats.org/officeDocument/2006/relationships/hyperlink" Target="https://www.uniza.sk/images/pdf/kvalita/2021/smernica-UNIZA-c-211.pdf" TargetMode="External"/><Relationship Id="rId20" Type="http://schemas.openxmlformats.org/officeDocument/2006/relationships/hyperlink" Target="http://data.europa.eu/esco/occupation/276ba420-ef09-4a0e-b215-2c2e2f80ad28" TargetMode="External"/><Relationship Id="rId41" Type="http://schemas.openxmlformats.org/officeDocument/2006/relationships/hyperlink" Target="https://akreditacia.uniza.sk/formview.php?id=1001967" TargetMode="External"/><Relationship Id="rId62" Type="http://schemas.openxmlformats.org/officeDocument/2006/relationships/hyperlink" Target="https://akreditacia.uniza.sk/formview.php?id=93003" TargetMode="External"/><Relationship Id="rId83" Type="http://schemas.openxmlformats.org/officeDocument/2006/relationships/hyperlink" Target="https://akreditacia.uniza.sk/formview.php?id=1002045" TargetMode="External"/><Relationship Id="rId88" Type="http://schemas.openxmlformats.org/officeDocument/2006/relationships/hyperlink" Target="https://akreditacia.uniza.sk/formview.php?id=1002856" TargetMode="External"/><Relationship Id="rId111" Type="http://schemas.openxmlformats.org/officeDocument/2006/relationships/hyperlink" Target="https://www.uniza.sk/images/pdf/uradna-tabula/smernice-predpisy/2021/02092021_S-200-2021-Zasady-vyberoveho-konania.pdf" TargetMode="External"/><Relationship Id="rId15" Type="http://schemas.openxmlformats.org/officeDocument/2006/relationships/hyperlink" Target="https://www.istp.sk/karta-zamestnania/100840/projektovy-specialista-v-oblasti-sukromnej-bezpecnosti" TargetMode="External"/><Relationship Id="rId36" Type="http://schemas.openxmlformats.org/officeDocument/2006/relationships/image" Target="media/image8.png"/><Relationship Id="rId57" Type="http://schemas.openxmlformats.org/officeDocument/2006/relationships/hyperlink" Target="https://akreditacia.uniza.sk/formview.php?id=1002150" TargetMode="External"/><Relationship Id="rId106" Type="http://schemas.openxmlformats.org/officeDocument/2006/relationships/hyperlink" Target="https://www.uniza.sk/images/pdf/edicna-cinnost/SM152-zasady-edicnej-cinnosti-31032020.pdf"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fbi.uniza.sk/stranka/vnutorny-system-kvality-fbi" TargetMode="External"/><Relationship Id="rId52" Type="http://schemas.openxmlformats.org/officeDocument/2006/relationships/hyperlink" Target="https://akreditacia.uniza.sk/formview.php?id=1001536" TargetMode="External"/><Relationship Id="rId73" Type="http://schemas.openxmlformats.org/officeDocument/2006/relationships/hyperlink" Target="https://akreditacia.uniza.sk/formview.php?id=1001915" TargetMode="External"/><Relationship Id="rId78" Type="http://schemas.openxmlformats.org/officeDocument/2006/relationships/hyperlink" Target="https://akreditacia.uniza.sk/formview.php?id=99366" TargetMode="External"/><Relationship Id="rId94" Type="http://schemas.openxmlformats.org/officeDocument/2006/relationships/hyperlink" Target="mailto:erika.skypalova@uniza.sk" TargetMode="External"/><Relationship Id="rId99" Type="http://schemas.openxmlformats.org/officeDocument/2006/relationships/image" Target="media/image10.jpeg"/><Relationship Id="rId101" Type="http://schemas.openxmlformats.org/officeDocument/2006/relationships/image" Target="media/image12.jpeg"/><Relationship Id="rId122" Type="http://schemas.openxmlformats.org/officeDocument/2006/relationships/hyperlink" Target="https://www.uniza.sk/images/pdf/kvalita/2021/smernica-UNIZA-c-222.pdf"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_x00f3_ria xmlns="fc352c1a-9ad6-49a7-bf45-074d5a32cdd0" xsi:nil="true"/>
    <Platn_x00fd__x0020_do xmlns="fc352c1a-9ad6-49a7-bf45-074d5a32cdd0" xsi:nil="true"/>
    <Priorita_x002d_poradie xmlns="fc352c1a-9ad6-49a7-bf45-074d5a32cdd0" xsi:nil="true"/>
    <Schvaluje xmlns="fc352c1a-9ad6-49a7-bf45-074d5a32cdd0">rektor UNIZA</Schvaluje>
    <Platn_x00fd__x0020_od xmlns="fc352c1a-9ad6-49a7-bf45-074d5a32cdd0">2021-11-10T23:00:00+00:00</Platn_x00fd__x0020_od>
    <Spracovate_x013e_ xmlns="fc352c1a-9ad6-49a7-bf45-074d5a32cdd0">oddelenie pre vzdelávanie</Spracovate_x013e_>
    <Oblas_x0165_ xmlns="4ed402bc-3f1b-47bc-8322-d587832204fc" xsi:nil="true"/>
    <Zodpovedn_x00fd_ xmlns="fc352c1a-9ad6-49a7-bf45-074d5a32cd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F193D29211724B8837309D86685A44" ma:contentTypeVersion="15" ma:contentTypeDescription="Create a new document." ma:contentTypeScope="" ma:versionID="82edee8cde0a162b9d3405630435344c">
  <xsd:schema xmlns:xsd="http://www.w3.org/2001/XMLSchema" xmlns:xs="http://www.w3.org/2001/XMLSchema" xmlns:p="http://schemas.microsoft.com/office/2006/metadata/properties" xmlns:ns2="fc352c1a-9ad6-49a7-bf45-074d5a32cdd0" xmlns:ns3="4ed402bc-3f1b-47bc-8322-d587832204fc" targetNamespace="http://schemas.microsoft.com/office/2006/metadata/properties" ma:root="true" ma:fieldsID="bc7bb19a038e54de340a198f3de7749a" ns2:_="" ns3:_="">
    <xsd:import namespace="fc352c1a-9ad6-49a7-bf45-074d5a32cdd0"/>
    <xsd:import namespace="4ed402bc-3f1b-47bc-8322-d587832204fc"/>
    <xsd:element name="properties">
      <xsd:complexType>
        <xsd:sequence>
          <xsd:element name="documentManagement">
            <xsd:complexType>
              <xsd:all>
                <xsd:element ref="ns2:Platn_x00fd__x0020_od" minOccurs="0"/>
                <xsd:element ref="ns2:Platn_x00fd__x0020_do" minOccurs="0"/>
                <xsd:element ref="ns2:Priorita_x002d_poradie" minOccurs="0"/>
                <xsd:element ref="ns2:Zodpovedn_x00fd_" minOccurs="0"/>
                <xsd:element ref="ns2:Kateg_x00f3_ria" minOccurs="0"/>
                <xsd:element ref="ns2:Spracovate_x013e_" minOccurs="0"/>
                <xsd:element ref="ns2:Schvaluje" minOccurs="0"/>
                <xsd:element ref="ns3:Oblas_x016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52c1a-9ad6-49a7-bf45-074d5a32cdd0" elementFormDefault="qualified">
    <xsd:import namespace="http://schemas.microsoft.com/office/2006/documentManagement/types"/>
    <xsd:import namespace="http://schemas.microsoft.com/office/infopath/2007/PartnerControls"/>
    <xsd:element name="Platn_x00fd__x0020_od" ma:index="8" nillable="true" ma:displayName="Účinny od" ma:format="DateOnly" ma:internalName="Platn_x00fd__x0020_od">
      <xsd:simpleType>
        <xsd:restriction base="dms:DateTime"/>
      </xsd:simpleType>
    </xsd:element>
    <xsd:element name="Platn_x00fd__x0020_do" ma:index="9" nillable="true" ma:displayName="Účinný do" ma:format="DateOnly" ma:internalName="Platn_x00fd__x0020_do">
      <xsd:simpleType>
        <xsd:restriction base="dms:DateTime"/>
      </xsd:simpleType>
    </xsd:element>
    <xsd:element name="Priorita_x002d_poradie" ma:index="10" nillable="true" ma:displayName="Priorita-poradie" ma:indexed="true" ma:internalName="Priorita_x002d_poradie">
      <xsd:simpleType>
        <xsd:restriction base="dms:Number"/>
      </xsd:simpleType>
    </xsd:element>
    <xsd:element name="Zodpovedn_x00fd_" ma:index="11" nillable="true" ma:displayName="Zodpovedný" ma:internalName="Zodpovedn_x00fd_">
      <xsd:simpleType>
        <xsd:restriction base="dms:Text">
          <xsd:maxLength value="255"/>
        </xsd:restriction>
      </xsd:simpleType>
    </xsd:element>
    <xsd:element name="Kateg_x00f3_ria" ma:index="12" nillable="true" ma:displayName="Kategória" ma:internalName="Kateg_x00f3_ria">
      <xsd:simpleType>
        <xsd:restriction base="dms:Text">
          <xsd:maxLength value="255"/>
        </xsd:restriction>
      </xsd:simpleType>
    </xsd:element>
    <xsd:element name="Spracovate_x013e_" ma:index="13" nillable="true" ma:displayName="Spracovateľ" ma:internalName="Spracovate_x013e_">
      <xsd:simpleType>
        <xsd:restriction base="dms:Text">
          <xsd:maxLength value="255"/>
        </xsd:restriction>
      </xsd:simpleType>
    </xsd:element>
    <xsd:element name="Schvaluje" ma:index="14" nillable="true" ma:displayName="Schvaľuje" ma:internalName="Schvaluj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d402bc-3f1b-47bc-8322-d587832204fc" elementFormDefault="qualified">
    <xsd:import namespace="http://schemas.microsoft.com/office/2006/documentManagement/types"/>
    <xsd:import namespace="http://schemas.microsoft.com/office/infopath/2007/PartnerControls"/>
    <xsd:element name="Oblas_x0165_" ma:index="15" nillable="true" ma:displayName="Oblasť" ma:internalName="Oblas_x016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FB46C-68D3-4432-BD88-5546B57DF083}">
  <ds:schemaRefs>
    <ds:schemaRef ds:uri="http://schemas.microsoft.com/sharepoint/v3/contenttype/forms"/>
  </ds:schemaRefs>
</ds:datastoreItem>
</file>

<file path=customXml/itemProps2.xml><?xml version="1.0" encoding="utf-8"?>
<ds:datastoreItem xmlns:ds="http://schemas.openxmlformats.org/officeDocument/2006/customXml" ds:itemID="{4E8644F2-8B8F-4134-9925-BD77EBD31378}">
  <ds:schemaRefs>
    <ds:schemaRef ds:uri="http://schemas.microsoft.com/office/2006/metadata/properties"/>
    <ds:schemaRef ds:uri="http://schemas.microsoft.com/office/infopath/2007/PartnerControls"/>
    <ds:schemaRef ds:uri="fc352c1a-9ad6-49a7-bf45-074d5a32cdd0"/>
    <ds:schemaRef ds:uri="4ed402bc-3f1b-47bc-8322-d587832204fc"/>
  </ds:schemaRefs>
</ds:datastoreItem>
</file>

<file path=customXml/itemProps3.xml><?xml version="1.0" encoding="utf-8"?>
<ds:datastoreItem xmlns:ds="http://schemas.openxmlformats.org/officeDocument/2006/customXml" ds:itemID="{9F348CC1-1C2F-4A04-8760-8A90C89D2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52c1a-9ad6-49a7-bf45-074d5a32cdd0"/>
    <ds:schemaRef ds:uri="4ed402bc-3f1b-47bc-8322-d58783220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8705C-E71B-43F3-AF20-27ED6499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37</Pages>
  <Words>21028</Words>
  <Characters>119863</Characters>
  <Application>Microsoft Office Word</Application>
  <DocSecurity>0</DocSecurity>
  <Lines>998</Lines>
  <Paragraphs>281</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140610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Tomáš Loveček</cp:lastModifiedBy>
  <cp:revision>23</cp:revision>
  <cp:lastPrinted>2021-05-31T09:23:00Z</cp:lastPrinted>
  <dcterms:created xsi:type="dcterms:W3CDTF">2024-03-10T19:27:00Z</dcterms:created>
  <dcterms:modified xsi:type="dcterms:W3CDTF">2025-03-27T06:59:00Z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0x010100C8F193D29211724B8837309D86685A44</vt:lpwstr>
  </property>
</Properties>
</file>